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59.png" ContentType="image/png"/>
  <Override PartName="/word/media/rId63.png" ContentType="image/png"/>
  <Override PartName="/word/media/rId67.png" ContentType="image/png"/>
  <Override PartName="/word/media/rId71.png" ContentType="image/png"/>
  <Override PartName="/word/media/rId75.png" ContentType="image/png"/>
  <Override PartName="/word/media/rId80.png" ContentType="image/png"/>
  <Override PartName="/word/media/rId84.png" ContentType="image/png"/>
  <Override PartName="/word/media/rId89.png" ContentType="image/png"/>
  <Override PartName="/word/media/rId93.png" ContentType="image/png"/>
  <Override PartName="/word/media/rId25.png" ContentType="image/png"/>
  <Override PartName="/word/media/rId29.png" ContentType="image/png"/>
  <Override PartName="/word/media/rId33.png" ContentType="image/png"/>
  <Override PartName="/word/media/rId37.png" ContentType="image/png"/>
  <Override PartName="/word/media/rId41.png" ContentType="image/png"/>
  <Override PartName="/word/media/rId45.png" ContentType="image/png"/>
  <Override PartName="/word/media/rId49.png" ContentType="image/png"/>
  <Override PartName="/word/media/rId5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</w:t>
      </w:r>
      <w:r>
        <w:t xml:space="preserve"> </w:t>
      </w:r>
      <w:r>
        <w:t xml:space="preserve">по</w:t>
      </w:r>
      <w:r>
        <w:t xml:space="preserve"> </w:t>
      </w:r>
      <w:r>
        <w:t xml:space="preserve">лабораторной</w:t>
      </w:r>
      <w:r>
        <w:t xml:space="preserve"> </w:t>
      </w:r>
      <w:r>
        <w:t xml:space="preserve">работе</w:t>
      </w:r>
      <w:r>
        <w:t xml:space="preserve"> </w:t>
      </w:r>
      <w:r>
        <w:t xml:space="preserve">2</w:t>
      </w:r>
    </w:p>
    <w:p>
      <w:pPr>
        <w:pStyle w:val="Subtitle"/>
      </w:pPr>
      <w:r>
        <w:t xml:space="preserve">Настройка</w:t>
      </w:r>
      <w:r>
        <w:t xml:space="preserve"> </w:t>
      </w:r>
      <w:r>
        <w:t xml:space="preserve">DNS-сервера</w:t>
      </w:r>
    </w:p>
    <w:p>
      <w:pPr>
        <w:pStyle w:val="Author"/>
      </w:pPr>
      <w:r>
        <w:t xml:space="preserve">Элсаиед</w:t>
      </w:r>
      <w:r>
        <w:t xml:space="preserve"> </w:t>
      </w:r>
      <w:r>
        <w:t xml:space="preserve">Адел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Приобретение практических навыков по установке и конфигурированию DNSсервера, усвоение принципов работы системы доменных имён.</w:t>
      </w:r>
    </w:p>
    <w:bookmarkEnd w:id="20"/>
    <w:bookmarkStart w:id="58" w:name="выполнение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Выполнение</w:t>
      </w:r>
    </w:p>
    <w:bookmarkStart w:id="57" w:name="X3a18883bbe5213b099c7ea6f171ccb99f8f0fde"/>
    <w:p>
      <w:pPr>
        <w:pStyle w:val="Heading2"/>
      </w:pPr>
      <w:r>
        <w:rPr>
          <w:rStyle w:val="SectionNumber"/>
        </w:rPr>
        <w:t xml:space="preserve">2.1</w:t>
      </w:r>
      <w:r>
        <w:tab/>
      </w:r>
      <w:r>
        <w:t xml:space="preserve">Установка и конфигурирование кэширующего DNS-сервера (BIND)</w:t>
      </w:r>
    </w:p>
    <w:p>
      <w:pPr>
        <w:numPr>
          <w:ilvl w:val="0"/>
          <w:numId w:val="1001"/>
        </w:numPr>
      </w:pPr>
      <w:r>
        <w:t xml:space="preserve">После загрузки операционной системы выполнен переход в рабочий каталог проекта с виртуальными машинами. Далее была запущена виртуальная машина</w:t>
      </w:r>
      <w:r>
        <w:t xml:space="preserve"> </w:t>
      </w:r>
      <w:r>
        <w:rPr>
          <w:bCs/>
          <w:b/>
        </w:rPr>
        <w:t xml:space="preserve">server</w:t>
      </w:r>
      <w:r>
        <w:t xml:space="preserve">. После завершения загрузки системы выполнен вход под ранее созданным пользователем и осуществлён переход в режим суперпользователя.</w:t>
      </w:r>
    </w:p>
    <w:p>
      <w:pPr>
        <w:numPr>
          <w:ilvl w:val="0"/>
          <w:numId w:val="1001"/>
        </w:numPr>
      </w:pPr>
      <w:r>
        <w:t xml:space="preserve">На виртуальной машине server произведена установка пакетов bind и bind-utils с использованием менеджера пакетов DNF. В процессе установки система автоматически разрешила зависимости и успешно установила необходимые компоненты DNS-сервера BIND и вспомогательные утилиты.</w:t>
      </w:r>
    </w:p>
    <w:p>
      <w:pPr>
        <w:numPr>
          <w:ilvl w:val="0"/>
          <w:numId w:val="1000"/>
        </w:numPr>
        <w:pStyle w:val="CaptionedFigure"/>
      </w:pPr>
      <w:bookmarkStart w:id="24" w:name="fig:001"/>
      <w:r>
        <w:drawing>
          <wp:inline>
            <wp:extent cx="5334000" cy="3488232"/>
            <wp:effectExtent b="0" l="0" r="0" t="0"/>
            <wp:docPr descr="Рис. 1: Установка пакетов bind и bind-utils" title="" id="22" name="Picture"/>
            <a:graphic>
              <a:graphicData uri="http://schemas.openxmlformats.org/drawingml/2006/picture">
                <pic:pic>
                  <pic:nvPicPr>
                    <pic:cNvPr descr="Screenshot_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8823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4"/>
    </w:p>
    <w:p>
      <w:pPr>
        <w:numPr>
          <w:ilvl w:val="0"/>
          <w:numId w:val="1000"/>
        </w:numPr>
        <w:pStyle w:val="ImageCaption"/>
      </w:pPr>
      <w:r>
        <w:t xml:space="preserve">Рис. 1: Установка пакетов bind и bind-utils</w:t>
      </w:r>
    </w:p>
    <w:p>
      <w:pPr>
        <w:numPr>
          <w:ilvl w:val="0"/>
          <w:numId w:val="1001"/>
        </w:numPr>
      </w:pPr>
      <w:r>
        <w:t xml:space="preserve">В качестве проверки работоспособности DNS-разрешения имён выполнен запрос к доменному имени www.yandex.ru с использованием утилиты dig. В результате был получен корректный DNS-ответ со статусом NOERROR, содержащий несколько A-записей с IP-адресами серверов Яндекса.</w:t>
      </w:r>
    </w:p>
    <w:p>
      <w:pPr>
        <w:numPr>
          <w:ilvl w:val="0"/>
          <w:numId w:val="1000"/>
        </w:numPr>
      </w:pPr>
      <w:r>
        <w:t xml:space="preserve">В выводе команды:</w:t>
      </w:r>
    </w:p>
    <w:p>
      <w:pPr>
        <w:numPr>
          <w:ilvl w:val="1"/>
          <w:numId w:val="1002"/>
        </w:numPr>
        <w:pStyle w:val="Compact"/>
      </w:pPr>
      <w:r>
        <w:t xml:space="preserve">строка HEADER указывает на успешную обработку DNS-запроса;</w:t>
      </w:r>
    </w:p>
    <w:p>
      <w:pPr>
        <w:numPr>
          <w:ilvl w:val="1"/>
          <w:numId w:val="1002"/>
        </w:numPr>
        <w:pStyle w:val="Compact"/>
      </w:pPr>
      <w:r>
        <w:t xml:space="preserve">opcode QUERY означает стандартный запрос на разрешение имени;</w:t>
      </w:r>
    </w:p>
    <w:p>
      <w:pPr>
        <w:numPr>
          <w:ilvl w:val="1"/>
          <w:numId w:val="1002"/>
        </w:numPr>
        <w:pStyle w:val="Compact"/>
      </w:pPr>
      <w:r>
        <w:t xml:space="preserve">статус NOERROR свидетельствует об отсутствии ошибок;</w:t>
      </w:r>
    </w:p>
    <w:p>
      <w:pPr>
        <w:numPr>
          <w:ilvl w:val="1"/>
          <w:numId w:val="1002"/>
        </w:numPr>
        <w:pStyle w:val="Compact"/>
      </w:pPr>
      <w:r>
        <w:t xml:space="preserve">флаги rd и ra показывают, что была запрошена и выполнена рекурсия;</w:t>
      </w:r>
    </w:p>
    <w:p>
      <w:pPr>
        <w:numPr>
          <w:ilvl w:val="1"/>
          <w:numId w:val="1002"/>
        </w:numPr>
        <w:pStyle w:val="Compact"/>
      </w:pPr>
      <w:r>
        <w:t xml:space="preserve">секция QUESTION SECTION содержит исходный DNS-запрос;</w:t>
      </w:r>
    </w:p>
    <w:p>
      <w:pPr>
        <w:numPr>
          <w:ilvl w:val="1"/>
          <w:numId w:val="1002"/>
        </w:numPr>
        <w:pStyle w:val="Compact"/>
      </w:pPr>
      <w:r>
        <w:t xml:space="preserve">секция ANSWER SECTION содержит IP-адреса, соответствующие доменному имени;</w:t>
      </w:r>
    </w:p>
    <w:p>
      <w:pPr>
        <w:numPr>
          <w:ilvl w:val="1"/>
          <w:numId w:val="1002"/>
        </w:numPr>
        <w:pStyle w:val="Compact"/>
      </w:pPr>
      <w:r>
        <w:t xml:space="preserve">строка SERVER указывает DNS-сервер, использованный для обработки запроса;</w:t>
      </w:r>
    </w:p>
    <w:p>
      <w:pPr>
        <w:numPr>
          <w:ilvl w:val="1"/>
          <w:numId w:val="1002"/>
        </w:numPr>
        <w:pStyle w:val="Compact"/>
      </w:pPr>
      <w:r>
        <w:t xml:space="preserve">параметр Query time отражает время выполнения запроса.</w:t>
      </w:r>
    </w:p>
    <w:p>
      <w:pPr>
        <w:numPr>
          <w:ilvl w:val="0"/>
          <w:numId w:val="1000"/>
        </w:numPr>
        <w:pStyle w:val="CaptionedFigure"/>
      </w:pPr>
      <w:bookmarkStart w:id="28" w:name="fig:002"/>
      <w:r>
        <w:drawing>
          <wp:inline>
            <wp:extent cx="5334000" cy="3745480"/>
            <wp:effectExtent b="0" l="0" r="0" t="0"/>
            <wp:docPr descr="Рис. 2: DNS-запрос dig www.yandex.ru" title="" id="26" name="Picture"/>
            <a:graphic>
              <a:graphicData uri="http://schemas.openxmlformats.org/drawingml/2006/picture">
                <pic:pic>
                  <pic:nvPicPr>
                    <pic:cNvPr descr="Screenshot_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4548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8"/>
    </w:p>
    <w:p>
      <w:pPr>
        <w:numPr>
          <w:ilvl w:val="0"/>
          <w:numId w:val="1000"/>
        </w:numPr>
        <w:pStyle w:val="ImageCaption"/>
      </w:pPr>
      <w:r>
        <w:t xml:space="preserve">Рис. 2: DNS-запрос dig www.yandex.ru</w:t>
      </w:r>
    </w:p>
    <w:p>
      <w:pPr>
        <w:numPr>
          <w:ilvl w:val="0"/>
          <w:numId w:val="1001"/>
        </w:numPr>
      </w:pPr>
      <w:r>
        <w:t xml:space="preserve">Выполнен анализ файла /etc/resolv.conf. Данный файл автоматически сгенерирован NetworkManager и содержит домен поиска elsaiedadel.net, а также IP-адрес DNS-сервера, используемого системой по умолчанию.</w:t>
      </w:r>
    </w:p>
    <w:p>
      <w:pPr>
        <w:numPr>
          <w:ilvl w:val="0"/>
          <w:numId w:val="1000"/>
        </w:numPr>
      </w:pPr>
      <w:r>
        <w:t xml:space="preserve">Также проанализирован файл /etc/named.conf, содержащий основную конфигурацию DNS-сервера BIND. В конфигурации определены параметры прослушивания порта 53 на локальном интерфейсе, рабочий каталог сервера, файлы статистики и ограничения на обработку DNS-запросов только от localhost.</w:t>
      </w:r>
    </w:p>
    <w:p>
      <w:pPr>
        <w:numPr>
          <w:ilvl w:val="0"/>
          <w:numId w:val="1000"/>
        </w:numPr>
        <w:pStyle w:val="CaptionedFigure"/>
      </w:pPr>
      <w:bookmarkStart w:id="32" w:name="fig:003"/>
      <w:r>
        <w:drawing>
          <wp:inline>
            <wp:extent cx="5334000" cy="4017264"/>
            <wp:effectExtent b="0" l="0" r="0" t="0"/>
            <wp:docPr descr="Рис. 3: Файлы resolv.conf и named.conf" title="" id="30" name="Picture"/>
            <a:graphic>
              <a:graphicData uri="http://schemas.openxmlformats.org/drawingml/2006/picture">
                <pic:pic>
                  <pic:nvPicPr>
                    <pic:cNvPr descr="Screenshot_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1726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2"/>
    </w:p>
    <w:p>
      <w:pPr>
        <w:numPr>
          <w:ilvl w:val="0"/>
          <w:numId w:val="1000"/>
        </w:numPr>
        <w:pStyle w:val="ImageCaption"/>
      </w:pPr>
      <w:r>
        <w:t xml:space="preserve">Рис. 3: Файлы resolv.conf и named.conf</w:t>
      </w:r>
    </w:p>
    <w:p>
      <w:pPr>
        <w:numPr>
          <w:ilvl w:val="0"/>
          <w:numId w:val="1001"/>
        </w:numPr>
      </w:pPr>
      <w:r>
        <w:t xml:space="preserve">Проанализирован файл /var/named/named.ca, содержащий информацию о корневых DNS-серверах Интернета. Данный файл используется для начальной инициализации кэша DNS-сервера и включает список корневых серверов зоны, их имена и IPv4/IPv6-адреса.</w:t>
      </w:r>
    </w:p>
    <w:p>
      <w:pPr>
        <w:numPr>
          <w:ilvl w:val="0"/>
          <w:numId w:val="1000"/>
        </w:numPr>
        <w:pStyle w:val="CaptionedFigure"/>
      </w:pPr>
      <w:bookmarkStart w:id="36" w:name="fig:004"/>
      <w:r>
        <w:drawing>
          <wp:inline>
            <wp:extent cx="5334000" cy="4291000"/>
            <wp:effectExtent b="0" l="0" r="0" t="0"/>
            <wp:docPr descr="Рис. 4: Файл named.ca" title="" id="34" name="Picture"/>
            <a:graphic>
              <a:graphicData uri="http://schemas.openxmlformats.org/drawingml/2006/picture">
                <pic:pic>
                  <pic:nvPicPr>
                    <pic:cNvPr descr="Screenshot_4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91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6"/>
    </w:p>
    <w:p>
      <w:pPr>
        <w:numPr>
          <w:ilvl w:val="0"/>
          <w:numId w:val="1000"/>
        </w:numPr>
        <w:pStyle w:val="ImageCaption"/>
      </w:pPr>
      <w:r>
        <w:t xml:space="preserve">Рис. 4: Файл named.ca</w:t>
      </w:r>
    </w:p>
    <w:p>
      <w:pPr>
        <w:numPr>
          <w:ilvl w:val="0"/>
          <w:numId w:val="1001"/>
        </w:numPr>
      </w:pPr>
      <w:r>
        <w:t xml:space="preserve">Проанализированы файлы /var/named/named.localhost и /var/named/named.loopback. В них описана локальная зона localhost, определены записи SOA, NS, а также A и AAAA-записи для адресов 127.0.0.1 и ::1, обеспечивающие корректную работу локального DNS-разрешения.</w:t>
      </w:r>
    </w:p>
    <w:p>
      <w:pPr>
        <w:numPr>
          <w:ilvl w:val="0"/>
          <w:numId w:val="1000"/>
        </w:numPr>
        <w:pStyle w:val="CaptionedFigure"/>
      </w:pPr>
      <w:bookmarkStart w:id="40" w:name="fig:005"/>
      <w:r>
        <w:drawing>
          <wp:inline>
            <wp:extent cx="5334000" cy="3755327"/>
            <wp:effectExtent b="0" l="0" r="0" t="0"/>
            <wp:docPr descr="Рис. 5: Файлы named.localhost и named.loopback" title="" id="38" name="Picture"/>
            <a:graphic>
              <a:graphicData uri="http://schemas.openxmlformats.org/drawingml/2006/picture">
                <pic:pic>
                  <pic:nvPicPr>
                    <pic:cNvPr descr="Screenshot_5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5532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0"/>
    </w:p>
    <w:p>
      <w:pPr>
        <w:numPr>
          <w:ilvl w:val="0"/>
          <w:numId w:val="1000"/>
        </w:numPr>
        <w:pStyle w:val="ImageCaption"/>
      </w:pPr>
      <w:r>
        <w:t xml:space="preserve">Рис. 5: Файлы named.localhost и named.loopback</w:t>
      </w:r>
    </w:p>
    <w:p>
      <w:pPr>
        <w:numPr>
          <w:ilvl w:val="0"/>
          <w:numId w:val="1001"/>
        </w:numPr>
      </w:pPr>
      <w:r>
        <w:t xml:space="preserve">Выполнен DNS-запрос с явным указанием локального DNS-сервера по адресу 127.0.0.1. В результате получен ответ со статусом SERVFAIL, что указывает на отсутствие корректной обработки рекурсивных запросов локальным DNS-сервером на данном этапе.</w:t>
      </w:r>
    </w:p>
    <w:p>
      <w:pPr>
        <w:numPr>
          <w:ilvl w:val="0"/>
          <w:numId w:val="1000"/>
        </w:numPr>
      </w:pPr>
      <w:r>
        <w:t xml:space="preserve">Отличие данного запроса от запроса без указания сервера заключается в том, что в этом случае запрос обрабатывается непосредственно локальным DNS-сервером, а не внешним DNS-сервером, полученным по DHCP.</w:t>
      </w:r>
    </w:p>
    <w:p>
      <w:pPr>
        <w:numPr>
          <w:ilvl w:val="0"/>
          <w:numId w:val="1000"/>
        </w:numPr>
        <w:pStyle w:val="CaptionedFigure"/>
      </w:pPr>
      <w:bookmarkStart w:id="44" w:name="fig:006"/>
      <w:r>
        <w:drawing>
          <wp:inline>
            <wp:extent cx="5334000" cy="3482258"/>
            <wp:effectExtent b="0" l="0" r="0" t="0"/>
            <wp:docPr descr="Рис. 6: DNS-запрос через локальный сервер" title="" id="42" name="Picture"/>
            <a:graphic>
              <a:graphicData uri="http://schemas.openxmlformats.org/drawingml/2006/picture">
                <pic:pic>
                  <pic:nvPicPr>
                    <pic:cNvPr descr="Screenshot_6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8225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4"/>
    </w:p>
    <w:p>
      <w:pPr>
        <w:numPr>
          <w:ilvl w:val="0"/>
          <w:numId w:val="1000"/>
        </w:numPr>
        <w:pStyle w:val="ImageCaption"/>
      </w:pPr>
      <w:r>
        <w:t xml:space="preserve">Рис. 6: DNS-запрос через локальный сервер</w:t>
      </w:r>
    </w:p>
    <w:p>
      <w:pPr>
        <w:numPr>
          <w:ilvl w:val="0"/>
          <w:numId w:val="1001"/>
        </w:numPr>
      </w:pPr>
      <w:r>
        <w:t xml:space="preserve">Для назначения DNS-сервера server сервером по умолчанию выполнена настройка сетевого соединения eth0 с использованием NetworkManager. Были удалены автоматически полученные DNS-адреса, отключено их автоматическое применение и явно задан DNS-сервер 127.0.0.1. После перезапуска NetworkManager изменения были подтверждены в файле /etc/resolv.conf.</w:t>
      </w:r>
    </w:p>
    <w:p>
      <w:pPr>
        <w:numPr>
          <w:ilvl w:val="0"/>
          <w:numId w:val="1000"/>
        </w:numPr>
        <w:pStyle w:val="CaptionedFigure"/>
      </w:pPr>
      <w:bookmarkStart w:id="48" w:name="fig:007"/>
      <w:r>
        <w:drawing>
          <wp:inline>
            <wp:extent cx="5334000" cy="2599446"/>
            <wp:effectExtent b="0" l="0" r="0" t="0"/>
            <wp:docPr descr="Рис. 7: Настройка DNS через NetworkManager" title="" id="46" name="Picture"/>
            <a:graphic>
              <a:graphicData uri="http://schemas.openxmlformats.org/drawingml/2006/picture">
                <pic:pic>
                  <pic:nvPicPr>
                    <pic:cNvPr descr="Screenshot_7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9944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8"/>
    </w:p>
    <w:p>
      <w:pPr>
        <w:numPr>
          <w:ilvl w:val="0"/>
          <w:numId w:val="1000"/>
        </w:numPr>
        <w:pStyle w:val="ImageCaption"/>
      </w:pPr>
      <w:r>
        <w:t xml:space="preserve">Рис. 7: Настройка DNS через NetworkManager</w:t>
      </w:r>
    </w:p>
    <w:p>
      <w:pPr>
        <w:numPr>
          <w:ilvl w:val="0"/>
          <w:numId w:val="1001"/>
        </w:numPr>
      </w:pPr>
      <w:r>
        <w:t xml:space="preserve">Для обеспечения обработки DNS-запросов от всех узлов внутренней сети выполнено редактирование файла /etc/named.conf. Параметр прослушивания был изменён для работы на всех сетевых интерфейсах, а директива allow-query дополнена разрешением запросов от подсети 192.168.0.0/16.</w:t>
      </w:r>
    </w:p>
    <w:p>
      <w:pPr>
        <w:numPr>
          <w:ilvl w:val="0"/>
          <w:numId w:val="1000"/>
        </w:numPr>
        <w:pStyle w:val="CaptionedFigure"/>
      </w:pPr>
      <w:bookmarkStart w:id="52" w:name="fig:008"/>
      <w:r>
        <w:drawing>
          <wp:inline>
            <wp:extent cx="5334000" cy="2794310"/>
            <wp:effectExtent b="0" l="0" r="0" t="0"/>
            <wp:docPr descr="Рис. 8: Изменение конфигурации named.conf" title="" id="50" name="Picture"/>
            <a:graphic>
              <a:graphicData uri="http://schemas.openxmlformats.org/drawingml/2006/picture">
                <pic:pic>
                  <pic:nvPicPr>
                    <pic:cNvPr descr="Screenshot_8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9431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52"/>
    </w:p>
    <w:p>
      <w:pPr>
        <w:numPr>
          <w:ilvl w:val="0"/>
          <w:numId w:val="1000"/>
        </w:numPr>
        <w:pStyle w:val="ImageCaption"/>
      </w:pPr>
      <w:r>
        <w:t xml:space="preserve">Рис. 8: Изменение конфигурации named.conf</w:t>
      </w:r>
    </w:p>
    <w:p>
      <w:pPr>
        <w:numPr>
          <w:ilvl w:val="0"/>
          <w:numId w:val="1001"/>
        </w:numPr>
      </w:pPr>
      <w:r>
        <w:t xml:space="preserve">В настройках межсетевого экрана сервера разрешена служба DNS. Изменения применены как для текущей сессии, так и на постоянной основе.</w:t>
      </w:r>
    </w:p>
    <w:p>
      <w:pPr>
        <w:numPr>
          <w:ilvl w:val="0"/>
          <w:numId w:val="1001"/>
        </w:numPr>
      </w:pPr>
      <w:r>
        <w:t xml:space="preserve">Для подтверждения корректной работы DNS-сервера выполнена проверка прослушивания UDP-порта 53. В выводе команды зафиксировано, что процесс named активно использует порт 53, что подтверждает прохождение DNS-запросов через узел server и корректную работу кэширующего DNS-сервера.</w:t>
      </w:r>
    </w:p>
    <w:p>
      <w:pPr>
        <w:pStyle w:val="CaptionedFigure"/>
      </w:pPr>
      <w:bookmarkStart w:id="56" w:name="fig:009"/>
      <w:r>
        <w:drawing>
          <wp:inline>
            <wp:extent cx="5334000" cy="3186475"/>
            <wp:effectExtent b="0" l="0" r="0" t="0"/>
            <wp:docPr descr="Рис. 9: Проверка работы DNS-сервера через lsof" title="" id="54" name="Picture"/>
            <a:graphic>
              <a:graphicData uri="http://schemas.openxmlformats.org/drawingml/2006/picture">
                <pic:pic>
                  <pic:nvPicPr>
                    <pic:cNvPr descr="Screenshot_9.png" id="55" name="Picture"/>
                    <pic:cNvPicPr>
                      <a:picLocks noChangeArrowheads="1"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864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56"/>
    </w:p>
    <w:p>
      <w:pPr>
        <w:pStyle w:val="ImageCaption"/>
      </w:pPr>
      <w:r>
        <w:t xml:space="preserve">Рис. 9: Проверка работы DNS-сервера через lsof</w:t>
      </w:r>
    </w:p>
    <w:bookmarkEnd w:id="57"/>
    <w:bookmarkEnd w:id="58"/>
    <w:bookmarkStart w:id="98" w:name="выполнение-1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Выполнение</w:t>
      </w:r>
    </w:p>
    <w:bookmarkStart w:id="79" w:name="конфигурирование-первичного-dns-сервера"/>
    <w:p>
      <w:pPr>
        <w:pStyle w:val="Heading2"/>
      </w:pPr>
      <w:r>
        <w:rPr>
          <w:rStyle w:val="SectionNumber"/>
        </w:rPr>
        <w:t xml:space="preserve">3.1</w:t>
      </w:r>
      <w:r>
        <w:tab/>
      </w:r>
      <w:r>
        <w:t xml:space="preserve">Конфигурирование первичного DNS-сервера</w:t>
      </w:r>
    </w:p>
    <w:p>
      <w:pPr>
        <w:numPr>
          <w:ilvl w:val="0"/>
          <w:numId w:val="1003"/>
        </w:numPr>
      </w:pPr>
      <w:r>
        <w:t xml:space="preserve">Для конфигурирования первичного DNS-сервера выполнено копирование шаблона описания DNS-зон named.rfc1912.zones из каталога /etc в каталог /etc/named с последующим переименованием файла в elsaiedadel.net. Данный файл предназначен для описания прямой и обратной DNS-зон пользователя.</w:t>
      </w:r>
    </w:p>
    <w:p>
      <w:pPr>
        <w:numPr>
          <w:ilvl w:val="0"/>
          <w:numId w:val="1003"/>
        </w:numPr>
      </w:pPr>
      <w:r>
        <w:t xml:space="preserve">Файл описания зон elsaiedadel.net был подключён в основной конфигурационный файл DNS-сервера /etc/named.conf путём добавления директивы include в конце файла. Это позволило DNS-серверу учитывать пользовательские зоны при запуске.</w:t>
      </w:r>
    </w:p>
    <w:p>
      <w:pPr>
        <w:numPr>
          <w:ilvl w:val="0"/>
          <w:numId w:val="1000"/>
        </w:numPr>
        <w:pStyle w:val="CaptionedFigure"/>
      </w:pPr>
      <w:bookmarkStart w:id="62" w:name="fig:010"/>
      <w:r>
        <w:drawing>
          <wp:inline>
            <wp:extent cx="5334000" cy="4897337"/>
            <wp:effectExtent b="0" l="0" r="0" t="0"/>
            <wp:docPr descr="Рис. 10: Подключение файла зон в named.conf" title="" id="60" name="Picture"/>
            <a:graphic>
              <a:graphicData uri="http://schemas.openxmlformats.org/drawingml/2006/picture">
                <pic:pic>
                  <pic:nvPicPr>
                    <pic:cNvPr descr="Screenshot_10.png" id="61" name="Picture"/>
                    <pic:cNvPicPr>
                      <a:picLocks noChangeArrowheads="1"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89733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62"/>
    </w:p>
    <w:p>
      <w:pPr>
        <w:numPr>
          <w:ilvl w:val="0"/>
          <w:numId w:val="1000"/>
        </w:numPr>
        <w:pStyle w:val="ImageCaption"/>
      </w:pPr>
      <w:r>
        <w:t xml:space="preserve">Рис. 10: Подключение файла зон в named.conf</w:t>
      </w:r>
    </w:p>
    <w:p>
      <w:pPr>
        <w:numPr>
          <w:ilvl w:val="0"/>
          <w:numId w:val="1003"/>
        </w:numPr>
      </w:pPr>
      <w:r>
        <w:t xml:space="preserve">В файле /etc/named/elsaiedadel.net выполнено редактирование шаблонных зон. Вместо стандартной зоны localhost.localdomain была описана прямая зона elsaiedadel.net с типом master и указанием файла зоны master/fz/elsaiedadel.net.</w:t>
      </w:r>
      <w:r>
        <w:br/>
      </w:r>
      <w:r>
        <w:t xml:space="preserve">Аналогично вместо зоны обратной петли 127.0.0.1 была определена обратная зона 1.168.192.in-addr.arpa с файлом зоны master/rz/192.168.1. Все прочие записи из файла были удалены.</w:t>
      </w:r>
    </w:p>
    <w:p>
      <w:pPr>
        <w:numPr>
          <w:ilvl w:val="0"/>
          <w:numId w:val="1000"/>
        </w:numPr>
        <w:pStyle w:val="CaptionedFigure"/>
      </w:pPr>
      <w:bookmarkStart w:id="66" w:name="fig:011"/>
      <w:r>
        <w:drawing>
          <wp:inline>
            <wp:extent cx="5334000" cy="4593942"/>
            <wp:effectExtent b="0" l="0" r="0" t="0"/>
            <wp:docPr descr="Рис. 11: Описание прямой и обратной зон" title="" id="64" name="Picture"/>
            <a:graphic>
              <a:graphicData uri="http://schemas.openxmlformats.org/drawingml/2006/picture">
                <pic:pic>
                  <pic:nvPicPr>
                    <pic:cNvPr descr="Screenshot_11.png" id="65" name="Picture"/>
                    <pic:cNvPicPr>
                      <a:picLocks noChangeArrowheads="1"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59394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66"/>
    </w:p>
    <w:p>
      <w:pPr>
        <w:numPr>
          <w:ilvl w:val="0"/>
          <w:numId w:val="1000"/>
        </w:numPr>
        <w:pStyle w:val="ImageCaption"/>
      </w:pPr>
      <w:r>
        <w:t xml:space="preserve">Рис. 11: Описание прямой и обратной зон</w:t>
      </w:r>
    </w:p>
    <w:p>
      <w:pPr>
        <w:numPr>
          <w:ilvl w:val="0"/>
          <w:numId w:val="1003"/>
        </w:numPr>
      </w:pPr>
      <w:r>
        <w:t xml:space="preserve">В каталоге /var/named были созданы подкаталоги master/fz и master/rz, предназначенные для хранения файлов прямой и обратной DNS-зон соответственно. Данная структура соответствует рекомендуемой иерархии BIND для мастер-зон.</w:t>
      </w:r>
    </w:p>
    <w:p>
      <w:pPr>
        <w:numPr>
          <w:ilvl w:val="0"/>
          <w:numId w:val="1003"/>
        </w:numPr>
      </w:pPr>
      <w:r>
        <w:t xml:space="preserve">Шаблон файла прямой зоны named.localhost был скопирован в каталог /var/named/master/fz и переименован в elsaiedadel.net. После этого файл был отредактирован с учётом параметров пользовательского домена.</w:t>
      </w:r>
    </w:p>
    <w:p>
      <w:pPr>
        <w:numPr>
          <w:ilvl w:val="0"/>
          <w:numId w:val="1003"/>
        </w:numPr>
      </w:pPr>
      <w:r>
        <w:t xml:space="preserve">В файле /var/named/master/fz/elsaiedadel.net были внесены следующие изменения:</w:t>
      </w:r>
    </w:p>
    <w:p>
      <w:pPr>
        <w:numPr>
          <w:ilvl w:val="1"/>
          <w:numId w:val="1004"/>
        </w:numPr>
        <w:pStyle w:val="Compact"/>
      </w:pPr>
      <w:r>
        <w:t xml:space="preserve">DNS-имя сервера в записи SOA изменено на server.elsaiedadel.net;</w:t>
      </w:r>
    </w:p>
    <w:p>
      <w:pPr>
        <w:numPr>
          <w:ilvl w:val="1"/>
          <w:numId w:val="1004"/>
        </w:numPr>
        <w:pStyle w:val="Compact"/>
      </w:pPr>
      <w:r>
        <w:t xml:space="preserve">серийный номер зоны задан в формате ГГГГММДДВВ;</w:t>
      </w:r>
    </w:p>
    <w:p>
      <w:pPr>
        <w:numPr>
          <w:ilvl w:val="1"/>
          <w:numId w:val="1004"/>
        </w:numPr>
        <w:pStyle w:val="Compact"/>
      </w:pPr>
      <w:r>
        <w:t xml:space="preserve">A-запись изменена с адреса 127.0.0.1 на 192.168.1.1;</w:t>
      </w:r>
    </w:p>
    <w:p>
      <w:pPr>
        <w:numPr>
          <w:ilvl w:val="1"/>
          <w:numId w:val="1004"/>
        </w:numPr>
        <w:pStyle w:val="Compact"/>
      </w:pPr>
      <w:r>
        <w:t xml:space="preserve">директива $ORIGIN установлена в значение elsaiedadel.net.;</w:t>
      </w:r>
    </w:p>
    <w:p>
      <w:pPr>
        <w:numPr>
          <w:ilvl w:val="1"/>
          <w:numId w:val="1004"/>
        </w:numPr>
        <w:pStyle w:val="Compact"/>
      </w:pPr>
      <w:r>
        <w:t xml:space="preserve">добавлены A-записи для узлов server и ns с адресом 192.168.1.1.</w:t>
      </w:r>
    </w:p>
    <w:p>
      <w:pPr>
        <w:numPr>
          <w:ilvl w:val="0"/>
          <w:numId w:val="1000"/>
        </w:numPr>
        <w:pStyle w:val="CaptionedFigure"/>
      </w:pPr>
      <w:bookmarkStart w:id="70" w:name="fig:012"/>
      <w:r>
        <w:drawing>
          <wp:inline>
            <wp:extent cx="5334000" cy="2998910"/>
            <wp:effectExtent b="0" l="0" r="0" t="0"/>
            <wp:docPr descr="Рис. 12: Файл прямой зоны elsaiedadel.net" title="" id="68" name="Picture"/>
            <a:graphic>
              <a:graphicData uri="http://schemas.openxmlformats.org/drawingml/2006/picture">
                <pic:pic>
                  <pic:nvPicPr>
                    <pic:cNvPr descr="Screenshot_12.png" id="69" name="Picture"/>
                    <pic:cNvPicPr>
                      <a:picLocks noChangeArrowheads="1" noChangeAspect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9891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70"/>
    </w:p>
    <w:p>
      <w:pPr>
        <w:numPr>
          <w:ilvl w:val="0"/>
          <w:numId w:val="1000"/>
        </w:numPr>
        <w:pStyle w:val="ImageCaption"/>
      </w:pPr>
      <w:r>
        <w:t xml:space="preserve">Рис. 12: Файл прямой зоны elsaiedadel.net</w:t>
      </w:r>
    </w:p>
    <w:p>
      <w:pPr>
        <w:numPr>
          <w:ilvl w:val="0"/>
          <w:numId w:val="1003"/>
        </w:numPr>
      </w:pPr>
      <w:r>
        <w:t xml:space="preserve">Шаблон файла обратной зоны named.loopback был скопирован в каталог /var/named/master/rz и переименован в 192.168.1. Далее файл был отредактирован для описания обратного разрешения адресов.</w:t>
      </w:r>
    </w:p>
    <w:p>
      <w:pPr>
        <w:numPr>
          <w:ilvl w:val="0"/>
          <w:numId w:val="1003"/>
        </w:numPr>
      </w:pPr>
      <w:r>
        <w:t xml:space="preserve">В файле /var/named/master/rz/192.168.1 были выполнены следующие изменения:</w:t>
      </w:r>
    </w:p>
    <w:p>
      <w:pPr>
        <w:numPr>
          <w:ilvl w:val="1"/>
          <w:numId w:val="1005"/>
        </w:numPr>
        <w:pStyle w:val="Compact"/>
      </w:pPr>
      <w:r>
        <w:t xml:space="preserve">DNS-имя сервера в записи SOA изменено на server.elsaiedadel.net;</w:t>
      </w:r>
    </w:p>
    <w:p>
      <w:pPr>
        <w:numPr>
          <w:ilvl w:val="1"/>
          <w:numId w:val="1005"/>
        </w:numPr>
        <w:pStyle w:val="Compact"/>
      </w:pPr>
      <w:r>
        <w:t xml:space="preserve">серийный номер зоны приведён к требуемому формату;</w:t>
      </w:r>
    </w:p>
    <w:p>
      <w:pPr>
        <w:numPr>
          <w:ilvl w:val="1"/>
          <w:numId w:val="1005"/>
        </w:numPr>
        <w:pStyle w:val="Compact"/>
      </w:pPr>
      <w:r>
        <w:t xml:space="preserve">адрес в A-записи изменён на 192.168.1.1;</w:t>
      </w:r>
    </w:p>
    <w:p>
      <w:pPr>
        <w:numPr>
          <w:ilvl w:val="1"/>
          <w:numId w:val="1005"/>
        </w:numPr>
        <w:pStyle w:val="Compact"/>
      </w:pPr>
      <w:r>
        <w:t xml:space="preserve">директива $ORIGIN установлена в значение 1.168.192.in-addr.arpa.;</w:t>
      </w:r>
    </w:p>
    <w:p>
      <w:pPr>
        <w:numPr>
          <w:ilvl w:val="1"/>
          <w:numId w:val="1005"/>
        </w:numPr>
        <w:pStyle w:val="Compact"/>
      </w:pPr>
      <w:r>
        <w:t xml:space="preserve">добавлены PTR-записи, сопоставляющие IP-адрес 192.168.1.1 с именами server.elsaiedadel.net и ns.elsaiedadel.net.</w:t>
      </w:r>
    </w:p>
    <w:p>
      <w:pPr>
        <w:numPr>
          <w:ilvl w:val="0"/>
          <w:numId w:val="1000"/>
        </w:numPr>
        <w:pStyle w:val="CaptionedFigure"/>
      </w:pPr>
      <w:bookmarkStart w:id="74" w:name="fig:013"/>
      <w:r>
        <w:drawing>
          <wp:inline>
            <wp:extent cx="5334000" cy="2794000"/>
            <wp:effectExtent b="0" l="0" r="0" t="0"/>
            <wp:docPr descr="Рис. 13: Файл обратной зоны 192.168.1" title="" id="72" name="Picture"/>
            <a:graphic>
              <a:graphicData uri="http://schemas.openxmlformats.org/drawingml/2006/picture">
                <pic:pic>
                  <pic:nvPicPr>
                    <pic:cNvPr descr="Screenshot_13.png" id="73" name="Picture"/>
                    <pic:cNvPicPr>
                      <a:picLocks noChangeArrowheads="1" noChangeAspect="1"/>
                    </pic:cNvPicPr>
                  </pic:nvPicPr>
                  <pic:blipFill>
                    <a:blip r:embed="rId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94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74"/>
    </w:p>
    <w:p>
      <w:pPr>
        <w:numPr>
          <w:ilvl w:val="0"/>
          <w:numId w:val="1000"/>
        </w:numPr>
        <w:pStyle w:val="ImageCaption"/>
      </w:pPr>
      <w:r>
        <w:t xml:space="preserve">Рис. 13: Файл обратной зоны 192.168.1</w:t>
      </w:r>
    </w:p>
    <w:p>
      <w:pPr>
        <w:numPr>
          <w:ilvl w:val="0"/>
          <w:numId w:val="1003"/>
        </w:numPr>
      </w:pPr>
      <w:r>
        <w:t xml:space="preserve">Для обеспечения корректного доступа DNS-сервера к конфигурационным файлам и файлам зон были изменены права собственности каталогов /etc/named и /var/named. Владельцем файлов назначен пользователь и группа named.</w:t>
      </w:r>
    </w:p>
    <w:p>
      <w:pPr>
        <w:numPr>
          <w:ilvl w:val="0"/>
          <w:numId w:val="1003"/>
        </w:numPr>
      </w:pPr>
      <w:r>
        <w:t xml:space="preserve">После изменения конфигурационных файлов выполнено восстановление контекстов безопасности SELinux для каталогов /etc и /var/named. Также проверено состояние SELinux-переключателей, относящихся к службе named. Демону named было разрешено выполнять запись в файлы мастер-зон.</w:t>
      </w:r>
    </w:p>
    <w:p>
      <w:pPr>
        <w:pStyle w:val="CaptionedFigure"/>
      </w:pPr>
      <w:bookmarkStart w:id="78" w:name="fig:014"/>
      <w:r>
        <w:drawing>
          <wp:inline>
            <wp:extent cx="5334000" cy="1337512"/>
            <wp:effectExtent b="0" l="0" r="0" t="0"/>
            <wp:docPr descr="Рис. 14: Настройка SELinux для named" title="" id="76" name="Picture"/>
            <a:graphic>
              <a:graphicData uri="http://schemas.openxmlformats.org/drawingml/2006/picture">
                <pic:pic>
                  <pic:nvPicPr>
                    <pic:cNvPr descr="Screenshot_14.png" id="77" name="Picture"/>
                    <pic:cNvPicPr>
                      <a:picLocks noChangeArrowheads="1" noChangeAspect="1"/>
                    </pic:cNvPicPr>
                  </pic:nvPicPr>
                  <pic:blipFill>
                    <a:blip r:embed="rId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33751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78"/>
    </w:p>
    <w:p>
      <w:pPr>
        <w:pStyle w:val="ImageCaption"/>
      </w:pPr>
      <w:r>
        <w:t xml:space="preserve">Рис. 14: Настройка SELinux для named</w:t>
      </w:r>
    </w:p>
    <w:p>
      <w:pPr>
        <w:numPr>
          <w:ilvl w:val="0"/>
          <w:numId w:val="1006"/>
        </w:numPr>
        <w:pStyle w:val="Compact"/>
      </w:pPr>
      <w:r>
        <w:t xml:space="preserve">Для контроля корректности работы DNS-сервера в дополнительном терминале был запущен просмотр системного журнала в режиме реального времени. После этого DNS-сервер был перезапущен. В журнале системных сообщений ошибок не зафиксировано, что свидетельствует о корректной конфигурации первичного DNS-сервера.</w:t>
      </w:r>
    </w:p>
    <w:bookmarkEnd w:id="79"/>
    <w:bookmarkStart w:id="88" w:name="анализ-работы-dns-сервера"/>
    <w:p>
      <w:pPr>
        <w:pStyle w:val="Heading2"/>
      </w:pPr>
      <w:r>
        <w:rPr>
          <w:rStyle w:val="SectionNumber"/>
        </w:rPr>
        <w:t xml:space="preserve">3.2</w:t>
      </w:r>
      <w:r>
        <w:tab/>
      </w:r>
      <w:r>
        <w:t xml:space="preserve">Анализ работы DNS-сервера</w:t>
      </w:r>
    </w:p>
    <w:p>
      <w:pPr>
        <w:numPr>
          <w:ilvl w:val="0"/>
          <w:numId w:val="1007"/>
        </w:numPr>
      </w:pPr>
      <w:r>
        <w:t xml:space="preserve">Для проверки корректности работы первичного DNS-сервера выполнен запрос к DNS-имени ns.elsaiedadel.net с использованием утилиты dig. В ответе сервера получен статус NOERROR, что свидетельствует об успешной обработке запроса.</w:t>
      </w:r>
    </w:p>
    <w:p>
      <w:pPr>
        <w:numPr>
          <w:ilvl w:val="0"/>
          <w:numId w:val="1000"/>
        </w:numPr>
      </w:pPr>
      <w:r>
        <w:t xml:space="preserve">В секции ANSWER SECTION присутствует A-запись, сопоставляющая имя ns.elsaiedadel.net с IP-адресом 192.168.1.1.</w:t>
      </w:r>
      <w:r>
        <w:br/>
      </w:r>
      <w:r>
        <w:t xml:space="preserve">Флаг aa указывает, что ответ является авторитативным, а строка SERVER подтверждает, что запрос был обработан локальным DNS-сервером по адресу 127.0.0.1.</w:t>
      </w:r>
    </w:p>
    <w:p>
      <w:pPr>
        <w:numPr>
          <w:ilvl w:val="0"/>
          <w:numId w:val="1000"/>
        </w:numPr>
        <w:pStyle w:val="CaptionedFigure"/>
      </w:pPr>
      <w:bookmarkStart w:id="83" w:name="fig:015"/>
      <w:r>
        <w:drawing>
          <wp:inline>
            <wp:extent cx="5334000" cy="3661676"/>
            <wp:effectExtent b="0" l="0" r="0" t="0"/>
            <wp:docPr descr="Рис. 15: Проверка A-записи ns.elsaiedadel.net" title="" id="81" name="Picture"/>
            <a:graphic>
              <a:graphicData uri="http://schemas.openxmlformats.org/drawingml/2006/picture">
                <pic:pic>
                  <pic:nvPicPr>
                    <pic:cNvPr descr="Screenshot_15.png" id="82" name="Picture"/>
                    <pic:cNvPicPr>
                      <a:picLocks noChangeArrowheads="1" noChangeAspect="1"/>
                    </pic:cNvPicPr>
                  </pic:nvPicPr>
                  <pic:blipFill>
                    <a:blip r:embed="rId8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66167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83"/>
    </w:p>
    <w:p>
      <w:pPr>
        <w:numPr>
          <w:ilvl w:val="0"/>
          <w:numId w:val="1000"/>
        </w:numPr>
        <w:pStyle w:val="ImageCaption"/>
      </w:pPr>
      <w:r>
        <w:t xml:space="preserve">Рис. 15: Проверка A-записи ns.elsaiedadel.net</w:t>
      </w:r>
    </w:p>
    <w:p>
      <w:pPr>
        <w:numPr>
          <w:ilvl w:val="0"/>
          <w:numId w:val="1007"/>
        </w:numPr>
      </w:pPr>
      <w:r>
        <w:t xml:space="preserve">Для дополнительной проверки корректности конфигурации DNS-сервера выполнен анализ с использованием утилиты host.</w:t>
      </w:r>
    </w:p>
    <w:p>
      <w:pPr>
        <w:numPr>
          <w:ilvl w:val="0"/>
          <w:numId w:val="1000"/>
        </w:numPr>
      </w:pPr>
      <w:r>
        <w:t xml:space="preserve">Команда host -l elsaiedadel.net вывела список DNS-записей зоны, подтвердив наличие сервера имён, а также корректное сопоставление доменных имён server.elsaiedadel.net и ns.elsaiedadel.net с IP-адресом 192.168.1.1.</w:t>
      </w:r>
    </w:p>
    <w:p>
      <w:pPr>
        <w:numPr>
          <w:ilvl w:val="0"/>
          <w:numId w:val="1000"/>
        </w:numPr>
      </w:pPr>
      <w:r>
        <w:t xml:space="preserve">Команда host -a elsaiedadel.net вернула подробное описание зоны, включая записи SOA, NS и A, что подтверждает корректную настройку прямой зоны.</w:t>
      </w:r>
    </w:p>
    <w:p>
      <w:pPr>
        <w:numPr>
          <w:ilvl w:val="0"/>
          <w:numId w:val="1000"/>
        </w:numPr>
      </w:pPr>
      <w:r>
        <w:t xml:space="preserve">Команда host -t A elsaiedadel.net подтвердила наличие A-записи для домена elsaiedadel.net.</w:t>
      </w:r>
    </w:p>
    <w:p>
      <w:pPr>
        <w:numPr>
          <w:ilvl w:val="0"/>
          <w:numId w:val="1000"/>
        </w:numPr>
      </w:pPr>
      <w:r>
        <w:t xml:space="preserve">Команда host -t PTR 192.168.1.1 успешно разрешила IP-адрес в доменные имена server.elsaiedadel.net и ns.elsaiedadel.net, что свидетельствует о корректной настройке обратной DNS-зоны.</w:t>
      </w:r>
    </w:p>
    <w:p>
      <w:pPr>
        <w:numPr>
          <w:ilvl w:val="0"/>
          <w:numId w:val="1000"/>
        </w:numPr>
        <w:pStyle w:val="CaptionedFigure"/>
      </w:pPr>
      <w:bookmarkStart w:id="87" w:name="fig:016"/>
      <w:r>
        <w:drawing>
          <wp:inline>
            <wp:extent cx="5334000" cy="2782257"/>
            <wp:effectExtent b="0" l="0" r="0" t="0"/>
            <wp:docPr descr="Рис. 16: Проверка DNS-зоны утилитой host" title="" id="85" name="Picture"/>
            <a:graphic>
              <a:graphicData uri="http://schemas.openxmlformats.org/drawingml/2006/picture">
                <pic:pic>
                  <pic:nvPicPr>
                    <pic:cNvPr descr="Screenshot_16.png" id="86" name="Picture"/>
                    <pic:cNvPicPr>
                      <a:picLocks noChangeArrowheads="1" noChangeAspect="1"/>
                    </pic:cNvPicPr>
                  </pic:nvPicPr>
                  <pic:blipFill>
                    <a:blip r:embed="rId8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8225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87"/>
    </w:p>
    <w:p>
      <w:pPr>
        <w:numPr>
          <w:ilvl w:val="0"/>
          <w:numId w:val="1000"/>
        </w:numPr>
        <w:pStyle w:val="ImageCaption"/>
      </w:pPr>
      <w:r>
        <w:t xml:space="preserve">Рис. 16: Проверка DNS-зоны утилитой host</w:t>
      </w:r>
    </w:p>
    <w:bookmarkEnd w:id="88"/>
    <w:bookmarkStart w:id="97" w:name="Xd636270ea8e9bb71f498bde6a96fb3a56434bd8"/>
    <w:p>
      <w:pPr>
        <w:pStyle w:val="Heading2"/>
      </w:pPr>
      <w:r>
        <w:rPr>
          <w:rStyle w:val="SectionNumber"/>
        </w:rPr>
        <w:t xml:space="preserve">3.3</w:t>
      </w:r>
      <w:r>
        <w:tab/>
      </w:r>
      <w:r>
        <w:t xml:space="preserve">Внесение изменений в настройки внутреннего окружения виртуальной машины</w:t>
      </w:r>
    </w:p>
    <w:p>
      <w:pPr>
        <w:numPr>
          <w:ilvl w:val="0"/>
          <w:numId w:val="1008"/>
        </w:numPr>
      </w:pPr>
      <w:r>
        <w:t xml:space="preserve">Для подготовки автоматической инициализации DNS-сервера при запуске виртуальной машины выполнен переход в каталог /vagrant. В нём была создана иерархия каталогов provision/server/dns, предназначенная для хранения конфигурационных файлов DNS-сервера.</w:t>
      </w:r>
    </w:p>
    <w:p>
      <w:pPr>
        <w:numPr>
          <w:ilvl w:val="0"/>
          <w:numId w:val="1000"/>
        </w:numPr>
      </w:pPr>
      <w:r>
        <w:t xml:space="preserve">В соответствующие подкаталоги были скопированы файлы конфигурации из каталогов /etc/named и /var/named/master, используемые ранее при ручной настройке DNS-сервера.</w:t>
      </w:r>
    </w:p>
    <w:p>
      <w:pPr>
        <w:numPr>
          <w:ilvl w:val="0"/>
          <w:numId w:val="1000"/>
        </w:numPr>
        <w:pStyle w:val="CaptionedFigure"/>
      </w:pPr>
      <w:bookmarkStart w:id="92" w:name="fig:017"/>
      <w:r>
        <w:drawing>
          <wp:inline>
            <wp:extent cx="5334000" cy="1460695"/>
            <wp:effectExtent b="0" l="0" r="0" t="0"/>
            <wp:docPr descr="Рис. 17: Подготовка каталогов и копирование конфигурации" title="" id="90" name="Picture"/>
            <a:graphic>
              <a:graphicData uri="http://schemas.openxmlformats.org/drawingml/2006/picture">
                <pic:pic>
                  <pic:nvPicPr>
                    <pic:cNvPr descr="Screenshot_17.png" id="91" name="Picture"/>
                    <pic:cNvPicPr>
                      <a:picLocks noChangeArrowheads="1" noChangeAspect="1"/>
                    </pic:cNvPicPr>
                  </pic:nvPicPr>
                  <pic:blipFill>
                    <a:blip r:embed="rId8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46069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92"/>
    </w:p>
    <w:p>
      <w:pPr>
        <w:numPr>
          <w:ilvl w:val="0"/>
          <w:numId w:val="1000"/>
        </w:numPr>
        <w:pStyle w:val="ImageCaption"/>
      </w:pPr>
      <w:r>
        <w:t xml:space="preserve">Рис. 17: Подготовка каталогов и копирование конфигурации</w:t>
      </w:r>
    </w:p>
    <w:p>
      <w:pPr>
        <w:numPr>
          <w:ilvl w:val="0"/>
          <w:numId w:val="1008"/>
        </w:numPr>
      </w:pPr>
      <w:r>
        <w:t xml:space="preserve">В каталоге /vagrant/provision/server был создан исполняемый файл dns.sh, предназначенный для автоматической установки и настройки DNS-сервера. В скрипт были включены действия по установке пакетов bind и bind-utils, копированию конфигурационных файлов, настройке прав доступа, восстановлению контекстов безопасности SELinux, настройке межсетевого экрана, конфигурированию DNS-сервера по умолчанию для сетевого интерфейса, а также запуску и включению службы named в автозагрузку.</w:t>
      </w:r>
    </w:p>
    <w:p>
      <w:pPr>
        <w:numPr>
          <w:ilvl w:val="0"/>
          <w:numId w:val="1000"/>
        </w:numPr>
      </w:pPr>
      <w:r>
        <w:t xml:space="preserve">Данный скрипт полностью воспроизводит ранее выполненные действия по ручной установке и настройке DNS-сервера.</w:t>
      </w:r>
    </w:p>
    <w:p>
      <w:pPr>
        <w:numPr>
          <w:ilvl w:val="0"/>
          <w:numId w:val="1000"/>
        </w:numPr>
        <w:pStyle w:val="CaptionedFigure"/>
      </w:pPr>
      <w:bookmarkStart w:id="96" w:name="fig:018"/>
      <w:r>
        <w:drawing>
          <wp:inline>
            <wp:extent cx="5334000" cy="4080793"/>
            <wp:effectExtent b="0" l="0" r="0" t="0"/>
            <wp:docPr descr="Рис. 18: Скрипт автоматической настройки DNS-сервера" title="" id="94" name="Picture"/>
            <a:graphic>
              <a:graphicData uri="http://schemas.openxmlformats.org/drawingml/2006/picture">
                <pic:pic>
                  <pic:nvPicPr>
                    <pic:cNvPr descr="Screenshot_18.png" id="95" name="Picture"/>
                    <pic:cNvPicPr>
                      <a:picLocks noChangeArrowheads="1" noChangeAspect="1"/>
                    </pic:cNvPicPr>
                  </pic:nvPicPr>
                  <pic:blipFill>
                    <a:blip r:embed="rId9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8079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96"/>
    </w:p>
    <w:p>
      <w:pPr>
        <w:numPr>
          <w:ilvl w:val="0"/>
          <w:numId w:val="1000"/>
        </w:numPr>
        <w:pStyle w:val="ImageCaption"/>
      </w:pPr>
      <w:r>
        <w:t xml:space="preserve">Рис. 18: Скрипт автоматической настройки DNS-сервера</w:t>
      </w:r>
    </w:p>
    <w:p>
      <w:pPr>
        <w:numPr>
          <w:ilvl w:val="0"/>
          <w:numId w:val="1008"/>
        </w:numPr>
      </w:pPr>
      <w:r>
        <w:t xml:space="preserve">Для обеспечения автоматического выполнения созданного скрипта при запуске виртуальной машины server в конфигурационный файл Vagrantfile был добавлен provisioning-блок shell. Это позволяет при каждом запуске виртуальной машины автоматически разворачивать и настраивать DNS-сервер без необходимости ручного вмешательства.</w:t>
      </w:r>
    </w:p>
    <w:p>
      <w:pPr>
        <w:numPr>
          <w:ilvl w:val="0"/>
          <w:numId w:val="1000"/>
        </w:numPr>
      </w:pPr>
      <w:r>
        <w:t xml:space="preserve">В результате выполненных действий DNS-сервер корректно функционирует как первичный и кэширующий сервер, обслуживает прямую и обратную зоны, а также автоматически настраивается при развёртывании виртуальной машины.</w:t>
      </w:r>
    </w:p>
    <w:bookmarkEnd w:id="97"/>
    <w:bookmarkEnd w:id="98"/>
    <w:bookmarkStart w:id="99" w:name="вывод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Вывод</w:t>
      </w:r>
    </w:p>
    <w:p>
      <w:pPr>
        <w:pStyle w:val="FirstParagraph"/>
      </w:pPr>
      <w:r>
        <w:t xml:space="preserve">В ходе выполнения лабораторной работы был установлен, настроен и протестирован DNS-сервер на базе BIND. Реализована работа кэширующего и первичного DNS-сервера, выполнена настройка прямой и обратной DNS-зон, обеспечена корректная обработка DNS-запросов от локального узла и внутренней виртуальной сети. Проведена проверка работы сервера с использованием утилит dig и host, подтверждена корректность разрешения имён и обратного разрешения IP-адресов. Дополнительно выполнена автоматизация настройки DNS-сервера с использованием provisioning-скрипта, что обеспечивает воспроизводимость и удобство развёртывания сервиса. В результате DNS-сервер функционирует стабильно и соответствует требованиям задания.</w:t>
      </w:r>
    </w:p>
    <w:bookmarkEnd w:id="99"/>
    <w:bookmarkStart w:id="100" w:name="контрольные-вопросы"/>
    <w:p>
      <w:pPr>
        <w:pStyle w:val="Heading1"/>
      </w:pPr>
      <w:r>
        <w:rPr>
          <w:rStyle w:val="SectionNumber"/>
        </w:rPr>
        <w:t xml:space="preserve">5</w:t>
      </w:r>
      <w:r>
        <w:tab/>
      </w:r>
      <w:r>
        <w:t xml:space="preserve">Контрольные вопросы</w:t>
      </w:r>
    </w:p>
    <w:p>
      <w:pPr>
        <w:pStyle w:val="FirstParagraph"/>
      </w:pPr>
      <w:r>
        <w:rPr>
          <w:bCs/>
          <w:b/>
        </w:rPr>
        <w:t xml:space="preserve">1. Что такое DNS?</w:t>
      </w:r>
      <w:r>
        <w:br/>
      </w:r>
      <w:r>
        <w:t xml:space="preserve">DNS (Domain Name System) — это распределённая иерархическая система доменных имён, предназначенная для преобразования символьных доменных имён в IP-адреса и обратно, а также для хранения и предоставления различной служебной информации о сетевых ресурсах.</w:t>
      </w:r>
    </w:p>
    <w:p>
      <w:pPr>
        <w:pStyle w:val="BodyText"/>
      </w:pPr>
      <w:r>
        <w:rPr>
          <w:bCs/>
          <w:b/>
        </w:rPr>
        <w:t xml:space="preserve">2. Каково назначение кэширующего DNS-сервера?</w:t>
      </w:r>
      <w:r>
        <w:br/>
      </w:r>
      <w:r>
        <w:t xml:space="preserve">Кэширующий DNS-сервер принимает запросы от клиентов, при необходимости запрашивает информацию у других DNS-серверов и сохраняет полученные ответы в кэше. Это позволяет ускорить последующие запросы и снизить нагрузку на внешние DNS-серверы.</w:t>
      </w:r>
    </w:p>
    <w:p>
      <w:pPr>
        <w:pStyle w:val="BodyText"/>
      </w:pPr>
      <w:r>
        <w:rPr>
          <w:bCs/>
          <w:b/>
        </w:rPr>
        <w:t xml:space="preserve">3. Чем отличается прямая DNS-зона от обратной?</w:t>
      </w:r>
      <w:r>
        <w:br/>
      </w:r>
      <w:r>
        <w:t xml:space="preserve">Прямая DNS-зона предназначена для сопоставления доменных имён IP-адресам.</w:t>
      </w:r>
      <w:r>
        <w:br/>
      </w:r>
      <w:r>
        <w:t xml:space="preserve">Обратная DNS-зона используется для сопоставления IP-адресов доменным именам и применяется, например, при проверке подлинности узлов.</w:t>
      </w:r>
    </w:p>
    <w:p>
      <w:pPr>
        <w:pStyle w:val="BodyText"/>
      </w:pPr>
      <w:r>
        <w:rPr>
          <w:bCs/>
          <w:b/>
        </w:rPr>
        <w:t xml:space="preserve">4. В каких каталогах и файлах располагаются настройки DNS-сервера? Кратко охарактеризуйте их назначение.</w:t>
      </w:r>
      <w:r>
        <w:br/>
      </w:r>
      <w:r>
        <w:t xml:space="preserve">Основные настройки располагаются в файле</w:t>
      </w:r>
      <w:r>
        <w:t xml:space="preserve"> </w:t>
      </w:r>
      <w:r>
        <w:rPr>
          <w:rStyle w:val="VerbatimChar"/>
        </w:rPr>
        <w:t xml:space="preserve">/etc/named.conf</w:t>
      </w:r>
      <w:r>
        <w:t xml:space="preserve">, который содержит общую конфигурацию сервера и подключение зон.</w:t>
      </w:r>
      <w:r>
        <w:br/>
      </w:r>
      <w:r>
        <w:t xml:space="preserve">Файлы зон обычно хранятся в каталоге</w:t>
      </w:r>
      <w:r>
        <w:t xml:space="preserve"> </w:t>
      </w:r>
      <w:r>
        <w:rPr>
          <w:rStyle w:val="VerbatimChar"/>
        </w:rPr>
        <w:t xml:space="preserve">/var/named</w:t>
      </w:r>
      <w:r>
        <w:t xml:space="preserve"> </w:t>
      </w:r>
      <w:r>
        <w:t xml:space="preserve">и его подкаталогах.</w:t>
      </w:r>
      <w:r>
        <w:br/>
      </w:r>
      <w:r>
        <w:t xml:space="preserve">Файл</w:t>
      </w:r>
      <w:r>
        <w:t xml:space="preserve"> </w:t>
      </w:r>
      <w:r>
        <w:rPr>
          <w:rStyle w:val="VerbatimChar"/>
        </w:rPr>
        <w:t xml:space="preserve">/etc/resolv.conf</w:t>
      </w:r>
      <w:r>
        <w:t xml:space="preserve"> </w:t>
      </w:r>
      <w:r>
        <w:t xml:space="preserve">содержит настройки DNS-клиента.</w:t>
      </w:r>
    </w:p>
    <w:p>
      <w:pPr>
        <w:pStyle w:val="BodyText"/>
      </w:pPr>
      <w:r>
        <w:rPr>
          <w:bCs/>
          <w:b/>
        </w:rPr>
        <w:t xml:space="preserve">5. Что указывается в файле resolv.conf?</w:t>
      </w:r>
      <w:r>
        <w:br/>
      </w:r>
      <w:r>
        <w:t xml:space="preserve">В файле</w:t>
      </w:r>
      <w:r>
        <w:t xml:space="preserve"> </w:t>
      </w:r>
      <w:r>
        <w:rPr>
          <w:rStyle w:val="VerbatimChar"/>
        </w:rPr>
        <w:t xml:space="preserve">/etc/resolv.conf</w:t>
      </w:r>
      <w:r>
        <w:t xml:space="preserve"> </w:t>
      </w:r>
      <w:r>
        <w:t xml:space="preserve">указываются адреса DNS-серверов, используемых системой, а также домен поиска, применяемый при разрешении имён.</w:t>
      </w:r>
    </w:p>
    <w:p>
      <w:pPr>
        <w:pStyle w:val="BodyText"/>
      </w:pPr>
      <w:r>
        <w:rPr>
          <w:bCs/>
          <w:b/>
        </w:rPr>
        <w:t xml:space="preserve">6. Какие типы записей описания ресурсов есть в DNS и для чего они используются?</w:t>
      </w:r>
      <w:r>
        <w:br/>
      </w:r>
      <w:r>
        <w:t xml:space="preserve">A — сопоставляет имя IPv4-адресу.</w:t>
      </w:r>
      <w:r>
        <w:br/>
      </w:r>
      <w:r>
        <w:t xml:space="preserve">AAAA — сопоставляет имя IPv6-адресу.</w:t>
      </w:r>
      <w:r>
        <w:br/>
      </w:r>
      <w:r>
        <w:t xml:space="preserve">NS — указывает серверы имён зоны.</w:t>
      </w:r>
      <w:r>
        <w:br/>
      </w:r>
      <w:r>
        <w:t xml:space="preserve">SOA — содержит служебную информацию о зоне.</w:t>
      </w:r>
      <w:r>
        <w:br/>
      </w:r>
      <w:r>
        <w:t xml:space="preserve">PTR — используется для обратного разрешения IP-адресов.</w:t>
      </w:r>
      <w:r>
        <w:br/>
      </w:r>
      <w:r>
        <w:t xml:space="preserve">MX — указывает почтовые серверы домена.</w:t>
      </w:r>
      <w:r>
        <w:br/>
      </w:r>
      <w:r>
        <w:t xml:space="preserve">CNAME — создаёт псевдоним доменного имени.</w:t>
      </w:r>
    </w:p>
    <w:p>
      <w:pPr>
        <w:pStyle w:val="BodyText"/>
      </w:pPr>
      <w:r>
        <w:rPr>
          <w:bCs/>
          <w:b/>
        </w:rPr>
        <w:t xml:space="preserve">7. Для чего используется домен in-addr.arpa?</w:t>
      </w:r>
      <w:r>
        <w:br/>
      </w:r>
      <w:r>
        <w:t xml:space="preserve">Домен in-addr.arpa используется для организации обратного DNS-разрешения IPv4-адресов, то есть преобразования IP-адреса в доменное имя.</w:t>
      </w:r>
    </w:p>
    <w:p>
      <w:pPr>
        <w:pStyle w:val="BodyText"/>
      </w:pPr>
      <w:r>
        <w:rPr>
          <w:bCs/>
          <w:b/>
        </w:rPr>
        <w:t xml:space="preserve">8. Для чего нужен демон named?</w:t>
      </w:r>
      <w:r>
        <w:br/>
      </w:r>
      <w:r>
        <w:t xml:space="preserve">Демон named является основной службой DNS-сервера BIND. Он обрабатывает DNS-запросы, управляет зонами, кэшем и взаимодействует с другими DNS-серверами.</w:t>
      </w:r>
    </w:p>
    <w:p>
      <w:pPr>
        <w:pStyle w:val="BodyText"/>
      </w:pPr>
      <w:r>
        <w:rPr>
          <w:bCs/>
          <w:b/>
        </w:rPr>
        <w:t xml:space="preserve">9. В чём заключаются основные функции slave-сервера и master-сервера?</w:t>
      </w:r>
      <w:r>
        <w:br/>
      </w:r>
      <w:r>
        <w:t xml:space="preserve">Master-сервер является основным источником данных DNS-зоны и хранит её оригинальные файлы.</w:t>
      </w:r>
      <w:r>
        <w:br/>
      </w:r>
      <w:r>
        <w:t xml:space="preserve">Slave-сервер получает копию зоны с master-сервера и используется для повышения отказоустойчивости и распределения нагрузки.</w:t>
      </w:r>
    </w:p>
    <w:p>
      <w:pPr>
        <w:pStyle w:val="BodyText"/>
      </w:pPr>
      <w:r>
        <w:rPr>
          <w:bCs/>
          <w:b/>
        </w:rPr>
        <w:t xml:space="preserve">10. Какие параметры отвечают за время обновления зоны?</w:t>
      </w:r>
      <w:r>
        <w:br/>
      </w:r>
      <w:r>
        <w:t xml:space="preserve">За время обновления зоны отвечают параметры записи SOA: refresh, retry, expire и minimum.</w:t>
      </w:r>
    </w:p>
    <w:p>
      <w:pPr>
        <w:pStyle w:val="BodyText"/>
      </w:pPr>
      <w:r>
        <w:rPr>
          <w:bCs/>
          <w:b/>
        </w:rPr>
        <w:t xml:space="preserve">11. Как обеспечить защиту зоны от скачивания и просмотра?</w:t>
      </w:r>
      <w:r>
        <w:br/>
      </w:r>
      <w:r>
        <w:t xml:space="preserve">Защита обеспечивается настройкой директив allow-transfer и allow-query, а также ограничением доступа по IP-адресам и использованием межсетевого экрана.</w:t>
      </w:r>
    </w:p>
    <w:p>
      <w:pPr>
        <w:pStyle w:val="BodyText"/>
      </w:pPr>
      <w:r>
        <w:rPr>
          <w:bCs/>
          <w:b/>
        </w:rPr>
        <w:t xml:space="preserve">12. Какая запись RR применяется при создании почтовых серверов?</w:t>
      </w:r>
      <w:r>
        <w:br/>
      </w:r>
      <w:r>
        <w:t xml:space="preserve">Для описания почтовых серверов используется запись типа MX (Mail Exchange).</w:t>
      </w:r>
    </w:p>
    <w:p>
      <w:pPr>
        <w:pStyle w:val="BodyText"/>
      </w:pPr>
      <w:r>
        <w:rPr>
          <w:bCs/>
          <w:b/>
        </w:rPr>
        <w:t xml:space="preserve">13. Как протестировать работу сервера доменных имён?</w:t>
      </w:r>
      <w:r>
        <w:br/>
      </w:r>
      <w:r>
        <w:t xml:space="preserve">Работу DNS-сервера можно протестировать с помощью утилит dig, host и nslookup, выполнив запросы к различным типам DNS-записей.</w:t>
      </w:r>
    </w:p>
    <w:p>
      <w:pPr>
        <w:pStyle w:val="BodyText"/>
      </w:pPr>
      <w:r>
        <w:rPr>
          <w:bCs/>
          <w:b/>
        </w:rPr>
        <w:t xml:space="preserve">14. Как запустить, перезапустить или остановить какую-либо службу в системе?</w:t>
      </w:r>
      <w:r>
        <w:br/>
      </w:r>
      <w:r>
        <w:t xml:space="preserve">Для управления службами используется systemd. Запуск, перезапуск и остановка служб выполняются с помощью соответствующих команд управления сервисами.</w:t>
      </w:r>
    </w:p>
    <w:p>
      <w:pPr>
        <w:pStyle w:val="BodyText"/>
      </w:pPr>
      <w:r>
        <w:rPr>
          <w:bCs/>
          <w:b/>
        </w:rPr>
        <w:t xml:space="preserve">15. Как посмотреть отладочную информацию при запуске какого-либо сервиса или службы?</w:t>
      </w:r>
      <w:r>
        <w:br/>
      </w:r>
      <w:r>
        <w:t xml:space="preserve">Отладочную информацию можно просмотреть через системный журнал, а также запустив сервис с повышенным уровнем логирования.</w:t>
      </w:r>
    </w:p>
    <w:p>
      <w:pPr>
        <w:pStyle w:val="BodyText"/>
      </w:pPr>
      <w:r>
        <w:rPr>
          <w:bCs/>
          <w:b/>
        </w:rPr>
        <w:t xml:space="preserve">16. Где хранится отладочная информация по работе системы и служб? Как её посмотреть?</w:t>
      </w:r>
      <w:r>
        <w:br/>
      </w:r>
      <w:r>
        <w:t xml:space="preserve">Отладочная информация хранится в системном журнале. Для её просмотра используется журнал системных сообщений.</w:t>
      </w:r>
    </w:p>
    <w:p>
      <w:pPr>
        <w:pStyle w:val="BodyText"/>
      </w:pPr>
      <w:r>
        <w:rPr>
          <w:bCs/>
          <w:b/>
        </w:rPr>
        <w:t xml:space="preserve">17. Как посмотреть, какие файлы использует в своей работе тот или иной процесс? Приведите примеры.</w:t>
      </w:r>
      <w:r>
        <w:br/>
      </w:r>
      <w:r>
        <w:t xml:space="preserve">Для этого можно использовать утилиты lsof или fuser, которые отображают файлы и порты, используемые процессами.</w:t>
      </w:r>
    </w:p>
    <w:p>
      <w:pPr>
        <w:pStyle w:val="BodyText"/>
      </w:pPr>
      <w:r>
        <w:rPr>
          <w:bCs/>
          <w:b/>
        </w:rPr>
        <w:t xml:space="preserve">18. Приведите несколько примеров по изменению сетевого соединения при помощи nmcli.</w:t>
      </w:r>
      <w:r>
        <w:br/>
      </w:r>
      <w:r>
        <w:t xml:space="preserve">С помощью nmcli можно изменять DNS-серверы, включать или отключать автоматическое получение параметров, изменять IP-адреса и перезапускать сетевые соединения.</w:t>
      </w:r>
    </w:p>
    <w:p>
      <w:pPr>
        <w:pStyle w:val="BodyText"/>
      </w:pPr>
      <w:r>
        <w:rPr>
          <w:bCs/>
          <w:b/>
        </w:rPr>
        <w:t xml:space="preserve">19. Что такое SELinux?</w:t>
      </w:r>
      <w:r>
        <w:br/>
      </w:r>
      <w:r>
        <w:t xml:space="preserve">SELinux — это подсистема безопасности Linux, реализующая механизм мандатного управления доступом на основе политик безопасности.</w:t>
      </w:r>
    </w:p>
    <w:p>
      <w:pPr>
        <w:pStyle w:val="BodyText"/>
      </w:pPr>
      <w:r>
        <w:rPr>
          <w:bCs/>
          <w:b/>
        </w:rPr>
        <w:t xml:space="preserve">20. Что такое контекст (метка) SELinux?</w:t>
      </w:r>
      <w:r>
        <w:br/>
      </w:r>
      <w:r>
        <w:t xml:space="preserve">Контекст SELinux — это метка безопасности, присваиваемая процессам и файлам, определяющая допустимые операции доступа.</w:t>
      </w:r>
    </w:p>
    <w:p>
      <w:pPr>
        <w:pStyle w:val="BodyText"/>
      </w:pPr>
      <w:r>
        <w:rPr>
          <w:bCs/>
          <w:b/>
        </w:rPr>
        <w:t xml:space="preserve">21. Как восстановить контекст SELinux после внесения изменений в конфигурационные файлы?</w:t>
      </w:r>
      <w:r>
        <w:br/>
      </w:r>
      <w:r>
        <w:t xml:space="preserve">Контекст SELinux восстанавливается с помощью утилиты restorecon, которая назначает файлам корректные метки безопасности.</w:t>
      </w:r>
    </w:p>
    <w:p>
      <w:pPr>
        <w:pStyle w:val="BodyText"/>
      </w:pPr>
      <w:r>
        <w:rPr>
          <w:bCs/>
          <w:b/>
        </w:rPr>
        <w:t xml:space="preserve">22. Как создать разрешающие правила политики SELinux из файлов журналов?</w:t>
      </w:r>
      <w:r>
        <w:br/>
      </w:r>
      <w:r>
        <w:t xml:space="preserve">Для создания разрешающих правил используются утилиты анализа журналов SELinux, которые формируют модули политики на основе сообщений о запретах.</w:t>
      </w:r>
    </w:p>
    <w:p>
      <w:pPr>
        <w:pStyle w:val="BodyText"/>
      </w:pPr>
      <w:r>
        <w:rPr>
          <w:bCs/>
          <w:b/>
        </w:rPr>
        <w:t xml:space="preserve">23. Что такое булевый переключатель в SELinux?</w:t>
      </w:r>
      <w:r>
        <w:br/>
      </w:r>
      <w:r>
        <w:t xml:space="preserve">Булевый переключатель SELinux — это параметр, позволяющий динамически изменять поведение политики безопасности без её полной переработки.</w:t>
      </w:r>
    </w:p>
    <w:p>
      <w:pPr>
        <w:pStyle w:val="BodyText"/>
      </w:pPr>
      <w:r>
        <w:rPr>
          <w:bCs/>
          <w:b/>
        </w:rPr>
        <w:t xml:space="preserve">24. Как посмотреть список переключателей SELinux и их состояние?</w:t>
      </w:r>
      <w:r>
        <w:br/>
      </w:r>
      <w:r>
        <w:t xml:space="preserve">Список булевых переключателей и их текущее состояние можно просмотреть с помощью специальной утилиты управления SELinux.</w:t>
      </w:r>
    </w:p>
    <w:p>
      <w:pPr>
        <w:pStyle w:val="BodyText"/>
      </w:pPr>
      <w:r>
        <w:rPr>
          <w:bCs/>
          <w:b/>
        </w:rPr>
        <w:t xml:space="preserve">25. Как изменить значение переключателя SELinux?</w:t>
      </w:r>
      <w:r>
        <w:br/>
      </w:r>
      <w:r>
        <w:t xml:space="preserve">Значение булевого переключателя изменяется с помощью команды управления SELinux, с возможностью применения изменений временно или на постоянной основе.</w:t>
      </w:r>
    </w:p>
    <w:bookmarkEnd w:id="10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1">
    <w:nsid w:val="A994111"/>
    <w:multiLevelType w:val="multilevel"/>
    <w:lvl w:ilvl="0">
      <w:start w:val="11"/>
      <w:numFmt w:val="decimal"/>
      <w:lvlText w:val="%1."/>
      <w:lvlJc w:val="left"/>
      <w:pPr>
        <w:ind w:left="720" w:hanging="480"/>
      </w:pPr>
    </w:lvl>
    <w:lvl w:ilvl="1">
      <w:start w:val="11"/>
      <w:numFmt w:val="decimal"/>
      <w:lvlText w:val="%2."/>
      <w:lvlJc w:val="left"/>
      <w:pPr>
        <w:ind w:left="1440" w:hanging="480"/>
      </w:pPr>
    </w:lvl>
    <w:lvl w:ilvl="2">
      <w:start w:val="11"/>
      <w:numFmt w:val="decimal"/>
      <w:lvlText w:val="%3."/>
      <w:lvlJc w:val="left"/>
      <w:pPr>
        <w:ind w:left="2160" w:hanging="480"/>
      </w:pPr>
    </w:lvl>
    <w:lvl w:ilvl="3">
      <w:start w:val="11"/>
      <w:numFmt w:val="decimal"/>
      <w:lvlText w:val="%4."/>
      <w:lvlJc w:val="left"/>
      <w:pPr>
        <w:ind w:left="2880" w:hanging="480"/>
      </w:pPr>
    </w:lvl>
    <w:lvl w:ilvl="4">
      <w:start w:val="11"/>
      <w:numFmt w:val="decimal"/>
      <w:lvlText w:val="%5."/>
      <w:lvlJc w:val="left"/>
      <w:pPr>
        <w:ind w:left="3600" w:hanging="480"/>
      </w:pPr>
    </w:lvl>
    <w:lvl w:ilvl="5">
      <w:start w:val="11"/>
      <w:numFmt w:val="decimal"/>
      <w:lvlText w:val="%6."/>
      <w:lvlJc w:val="left"/>
      <w:pPr>
        <w:ind w:left="4320" w:hanging="480"/>
      </w:pPr>
    </w:lvl>
    <w:lvl w:ilvl="6">
      <w:start w:val="11"/>
      <w:numFmt w:val="decimal"/>
      <w:lvlText w:val="%7."/>
      <w:lvlJc w:val="left"/>
      <w:pPr>
        <w:ind w:left="5040" w:hanging="480"/>
      </w:pPr>
    </w:lvl>
    <w:lvl w:ilvl="7">
      <w:start w:val="11"/>
      <w:numFmt w:val="decimal"/>
      <w:lvlText w:val="%8."/>
      <w:lvlJc w:val="left"/>
      <w:pPr>
        <w:ind w:left="5760" w:hanging="480"/>
      </w:pPr>
    </w:lvl>
    <w:lvl w:ilvl="8">
      <w:start w:val="11"/>
      <w:numFmt w:val="decimal"/>
      <w:lvlText w:val="%9."/>
      <w:lvlJc w:val="left"/>
      <w:pPr>
        <w:ind w:left="6480" w:hanging="480"/>
      </w:pPr>
    </w:lvl>
  </w:abstractNum>
  <w:abstractNum w:abstractNumId="99413">
    <w:nsid w:val="A99413"/>
    <w:multiLevelType w:val="multilevel"/>
    <w:lvl w:ilvl="0">
      <w:start w:val="3"/>
      <w:numFmt w:val="decimal"/>
      <w:lvlText w:val="%1."/>
      <w:lvlJc w:val="left"/>
      <w:pPr>
        <w:ind w:left="720" w:hanging="480"/>
      </w:pPr>
    </w:lvl>
    <w:lvl w:ilvl="1">
      <w:start w:val="3"/>
      <w:numFmt w:val="decimal"/>
      <w:lvlText w:val="%2."/>
      <w:lvlJc w:val="left"/>
      <w:pPr>
        <w:ind w:left="1440" w:hanging="480"/>
      </w:pPr>
    </w:lvl>
    <w:lvl w:ilvl="2">
      <w:start w:val="3"/>
      <w:numFmt w:val="decimal"/>
      <w:lvlText w:val="%3."/>
      <w:lvlJc w:val="left"/>
      <w:pPr>
        <w:ind w:left="2160" w:hanging="480"/>
      </w:pPr>
    </w:lvl>
    <w:lvl w:ilvl="3">
      <w:start w:val="3"/>
      <w:numFmt w:val="decimal"/>
      <w:lvlText w:val="%4."/>
      <w:lvlJc w:val="left"/>
      <w:pPr>
        <w:ind w:left="2880" w:hanging="480"/>
      </w:pPr>
    </w:lvl>
    <w:lvl w:ilvl="4">
      <w:start w:val="3"/>
      <w:numFmt w:val="decimal"/>
      <w:lvlText w:val="%5."/>
      <w:lvlJc w:val="left"/>
      <w:pPr>
        <w:ind w:left="3600" w:hanging="480"/>
      </w:pPr>
    </w:lvl>
    <w:lvl w:ilvl="5">
      <w:start w:val="3"/>
      <w:numFmt w:val="decimal"/>
      <w:lvlText w:val="%6."/>
      <w:lvlJc w:val="left"/>
      <w:pPr>
        <w:ind w:left="4320" w:hanging="480"/>
      </w:pPr>
    </w:lvl>
    <w:lvl w:ilvl="6">
      <w:start w:val="3"/>
      <w:numFmt w:val="decimal"/>
      <w:lvlText w:val="%7."/>
      <w:lvlJc w:val="left"/>
      <w:pPr>
        <w:ind w:left="5040" w:hanging="480"/>
      </w:pPr>
    </w:lvl>
    <w:lvl w:ilvl="7">
      <w:start w:val="3"/>
      <w:numFmt w:val="decimal"/>
      <w:lvlText w:val="%8."/>
      <w:lvlJc w:val="left"/>
      <w:pPr>
        <w:ind w:left="5760" w:hanging="480"/>
      </w:pPr>
    </w:lvl>
    <w:lvl w:ilvl="8">
      <w:start w:val="3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4111"/>
    <w:lvlOverride w:ilvl="0">
      <w:startOverride w:val="11"/>
    </w:lvlOverride>
    <w:lvlOverride w:ilvl="1">
      <w:startOverride w:val="11"/>
    </w:lvlOverride>
    <w:lvlOverride w:ilvl="2">
      <w:startOverride w:val="11"/>
    </w:lvlOverride>
    <w:lvlOverride w:ilvl="3">
      <w:startOverride w:val="11"/>
    </w:lvlOverride>
    <w:lvlOverride w:ilvl="4">
      <w:startOverride w:val="11"/>
    </w:lvlOverride>
    <w:lvlOverride w:ilvl="5">
      <w:startOverride w:val="11"/>
    </w:lvlOverride>
    <w:lvlOverride w:ilvl="6">
      <w:startOverride w:val="11"/>
    </w:lvlOverride>
    <w:lvlOverride w:ilvl="7">
      <w:startOverride w:val="11"/>
    </w:lvlOverride>
    <w:lvlOverride w:ilvl="8">
      <w:startOverride w:val="1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59" Target="media/rId59.png" /><Relationship Type="http://schemas.openxmlformats.org/officeDocument/2006/relationships/image" Id="rId63" Target="media/rId63.png" /><Relationship Type="http://schemas.openxmlformats.org/officeDocument/2006/relationships/image" Id="rId67" Target="media/rId67.png" /><Relationship Type="http://schemas.openxmlformats.org/officeDocument/2006/relationships/image" Id="rId71" Target="media/rId71.png" /><Relationship Type="http://schemas.openxmlformats.org/officeDocument/2006/relationships/image" Id="rId75" Target="media/rId75.png" /><Relationship Type="http://schemas.openxmlformats.org/officeDocument/2006/relationships/image" Id="rId80" Target="media/rId80.png" /><Relationship Type="http://schemas.openxmlformats.org/officeDocument/2006/relationships/image" Id="rId84" Target="media/rId84.png" /><Relationship Type="http://schemas.openxmlformats.org/officeDocument/2006/relationships/image" Id="rId89" Target="media/rId89.png" /><Relationship Type="http://schemas.openxmlformats.org/officeDocument/2006/relationships/image" Id="rId93" Target="media/rId93.png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image" Id="rId37" Target="media/rId37.png" /><Relationship Type="http://schemas.openxmlformats.org/officeDocument/2006/relationships/image" Id="rId41" Target="media/rId41.png" /><Relationship Type="http://schemas.openxmlformats.org/officeDocument/2006/relationships/image" Id="rId45" Target="media/rId45.png" /><Relationship Type="http://schemas.openxmlformats.org/officeDocument/2006/relationships/image" Id="rId49" Target="media/rId49.png" /><Relationship Type="http://schemas.openxmlformats.org/officeDocument/2006/relationships/image" Id="rId53" Target="media/rId53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2</dc:title>
  <dc:creator>Элсаиед Адел</dc:creator>
  <dc:language>ru-RU</dc:language>
  <cp:keywords/>
  <dcterms:created xsi:type="dcterms:W3CDTF">2026-01-02T11:36:40Z</dcterms:created>
  <dcterms:modified xsi:type="dcterms:W3CDTF">2026-01-02T11:36:40Z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ngTemplate">
    <vt:lpwstr>listingTitle ititleDelim t</vt:lpwstr>
  </property>
  <property fmtid="{D5CDD505-2E9C-101B-9397-08002B2CF9AE}" pid="41" name="listingTitle">
    <vt:lpwstr>Листинг</vt:lpwstr>
  </property>
  <property fmtid="{D5CDD505-2E9C-101B-9397-08002B2CF9AE}" pid="42" name="listings">
    <vt:lpwstr>False</vt:lpwstr>
  </property>
  <property fmtid="{D5CDD505-2E9C-101B-9397-08002B2CF9AE}" pid="43" name="lof">
    <vt:lpwstr>True</vt:lpwstr>
  </property>
  <property fmtid="{D5CDD505-2E9C-101B-9397-08002B2CF9AE}" pid="44" name="lofTitle">
    <vt:lpwstr>Список иллюстраций</vt:lpwstr>
  </property>
  <property fmtid="{D5CDD505-2E9C-101B-9397-08002B2CF9AE}" pid="45" name="lolTitle">
    <vt:lpwstr>Листинги</vt:lpwstr>
  </property>
  <property fmtid="{D5CDD505-2E9C-101B-9397-08002B2CF9AE}" pid="46" name="lot">
    <vt:lpwstr>True</vt:lpwstr>
  </property>
  <property fmtid="{D5CDD505-2E9C-101B-9397-08002B2CF9AE}" pid="47" name="lotTitle">
    <vt:lpwstr>Список таблиц</vt:lpwstr>
  </property>
  <property fmtid="{D5CDD505-2E9C-101B-9397-08002B2CF9AE}" pid="48" name="lstLabels">
    <vt:lpwstr>arabic</vt:lpwstr>
  </property>
  <property fmtid="{D5CDD505-2E9C-101B-9397-08002B2CF9AE}" pid="49" name="lstPrefix">
    <vt:lpwstr/>
  </property>
  <property fmtid="{D5CDD505-2E9C-101B-9397-08002B2CF9AE}" pid="50" name="lstPrefixTemplate">
    <vt:lpwstr>p i</vt:lpwstr>
  </property>
  <property fmtid="{D5CDD505-2E9C-101B-9397-08002B2CF9AE}" pid="51" name="mainfont">
    <vt:lpwstr>IBM Plex Serif</vt:lpwstr>
  </property>
  <property fmtid="{D5CDD505-2E9C-101B-9397-08002B2CF9AE}" pid="52" name="mainfontoptions">
    <vt:lpwstr>Ligatures=Common,Ligatures=TeX,Scale=0.94</vt:lpwstr>
  </property>
  <property fmtid="{D5CDD505-2E9C-101B-9397-08002B2CF9AE}" pid="53" name="mathfont">
    <vt:lpwstr>STIX Two Math</vt:lpwstr>
  </property>
  <property fmtid="{D5CDD505-2E9C-101B-9397-08002B2CF9AE}" pid="54" name="mathfontoptions">
    <vt:lpwstr/>
  </property>
  <property fmtid="{D5CDD505-2E9C-101B-9397-08002B2CF9AE}" pid="55" name="monofont">
    <vt:lpwstr>IBM Plex Mono</vt:lpwstr>
  </property>
  <property fmtid="{D5CDD505-2E9C-101B-9397-08002B2CF9AE}" pid="56" name="monofontoptions">
    <vt:lpwstr>Scale=MatchLowercase,Scale=0.94,FakeStretch=0.9</vt:lpwstr>
  </property>
  <property fmtid="{D5CDD505-2E9C-101B-9397-08002B2CF9AE}" pid="57" name="nameInLink">
    <vt:lpwstr>False</vt:lpwstr>
  </property>
  <property fmtid="{D5CDD505-2E9C-101B-9397-08002B2CF9AE}" pid="58" name="numberSections">
    <vt:lpwstr>False</vt:lpwstr>
  </property>
  <property fmtid="{D5CDD505-2E9C-101B-9397-08002B2CF9AE}" pid="59" name="pairDelim">
    <vt:lpwstr>, </vt:lpwstr>
  </property>
  <property fmtid="{D5CDD505-2E9C-101B-9397-08002B2CF9AE}" pid="60" name="papersize">
    <vt:lpwstr>a</vt:lpwstr>
  </property>
  <property fmtid="{D5CDD505-2E9C-101B-9397-08002B2CF9AE}" pid="61" name="polyglossia-lang">
    <vt:lpwstr/>
  </property>
  <property fmtid="{D5CDD505-2E9C-101B-9397-08002B2CF9AE}" pid="62" name="polyglossia-otherlangs">
    <vt:lpwstr/>
  </property>
  <property fmtid="{D5CDD505-2E9C-101B-9397-08002B2CF9AE}" pid="63" name="rangeDelim">
    <vt:lpwstr>-</vt:lpwstr>
  </property>
  <property fmtid="{D5CDD505-2E9C-101B-9397-08002B2CF9AE}" pid="64" name="refDelim">
    <vt:lpwstr>, </vt:lpwstr>
  </property>
  <property fmtid="{D5CDD505-2E9C-101B-9397-08002B2CF9AE}" pid="65" name="refIndexTemplate">
    <vt:lpwstr>isuf</vt:lpwstr>
  </property>
  <property fmtid="{D5CDD505-2E9C-101B-9397-08002B2CF9AE}" pid="66" name="romanfont">
    <vt:lpwstr>IBM Plex Serif</vt:lpwstr>
  </property>
  <property fmtid="{D5CDD505-2E9C-101B-9397-08002B2CF9AE}" pid="67" name="romanfontoptions">
    <vt:lpwstr>Ligatures=Common,Ligatures=TeX,Scale=0.94</vt:lpwstr>
  </property>
  <property fmtid="{D5CDD505-2E9C-101B-9397-08002B2CF9AE}" pid="68" name="sansfont">
    <vt:lpwstr>IBM Plex Sans</vt:lpwstr>
  </property>
  <property fmtid="{D5CDD505-2E9C-101B-9397-08002B2CF9AE}" pid="69" name="sansfontoptions">
    <vt:lpwstr>Ligatures=Common,Ligatures=TeX,Scale=MatchLowercase,Scale=0.94</vt:lpwstr>
  </property>
  <property fmtid="{D5CDD505-2E9C-101B-9397-08002B2CF9AE}" pid="70" name="secHeaderDelim">
    <vt:lpwstr> </vt:lpwstr>
  </property>
  <property fmtid="{D5CDD505-2E9C-101B-9397-08002B2CF9AE}" pid="71" name="secHeaderTemplate">
    <vt:lpwstr>isecHeaderDelim[n]t</vt:lpwstr>
  </property>
  <property fmtid="{D5CDD505-2E9C-101B-9397-08002B2CF9AE}" pid="72" name="secLabels">
    <vt:lpwstr>arabic</vt:lpwstr>
  </property>
  <property fmtid="{D5CDD505-2E9C-101B-9397-08002B2CF9AE}" pid="73" name="secPrefix">
    <vt:lpwstr/>
  </property>
  <property fmtid="{D5CDD505-2E9C-101B-9397-08002B2CF9AE}" pid="74" name="secPrefixTemplate">
    <vt:lpwstr>p i</vt:lpwstr>
  </property>
  <property fmtid="{D5CDD505-2E9C-101B-9397-08002B2CF9AE}" pid="75" name="sectionsDepth">
    <vt:lpwstr>0</vt:lpwstr>
  </property>
  <property fmtid="{D5CDD505-2E9C-101B-9397-08002B2CF9AE}" pid="76" name="subfigGrid">
    <vt:lpwstr>False</vt:lpwstr>
  </property>
  <property fmtid="{D5CDD505-2E9C-101B-9397-08002B2CF9AE}" pid="77" name="subfigLabels">
    <vt:lpwstr>alpha a</vt:lpwstr>
  </property>
  <property fmtid="{D5CDD505-2E9C-101B-9397-08002B2CF9AE}" pid="78" name="subfigureChildTemplate">
    <vt:lpwstr>i</vt:lpwstr>
  </property>
  <property fmtid="{D5CDD505-2E9C-101B-9397-08002B2CF9AE}" pid="79" name="subfigureRefIndexTemplate">
    <vt:lpwstr>isuf (s)</vt:lpwstr>
  </property>
  <property fmtid="{D5CDD505-2E9C-101B-9397-08002B2CF9AE}" pid="80" name="subfigureTemplate">
    <vt:lpwstr>figureTitle ititleDelim t. ccs</vt:lpwstr>
  </property>
  <property fmtid="{D5CDD505-2E9C-101B-9397-08002B2CF9AE}" pid="81" name="subtitle">
    <vt:lpwstr>Настройка DNS-сервера</vt:lpwstr>
  </property>
  <property fmtid="{D5CDD505-2E9C-101B-9397-08002B2CF9AE}" pid="82" name="tableEqns">
    <vt:lpwstr>False</vt:lpwstr>
  </property>
  <property fmtid="{D5CDD505-2E9C-101B-9397-08002B2CF9AE}" pid="83" name="tableTemplate">
    <vt:lpwstr>tableTitle ititleDelim t</vt:lpwstr>
  </property>
  <property fmtid="{D5CDD505-2E9C-101B-9397-08002B2CF9AE}" pid="84" name="tableTitle">
    <vt:lpwstr>Таблица</vt:lpwstr>
  </property>
  <property fmtid="{D5CDD505-2E9C-101B-9397-08002B2CF9AE}" pid="85" name="tblLabels">
    <vt:lpwstr>arabic</vt:lpwstr>
  </property>
  <property fmtid="{D5CDD505-2E9C-101B-9397-08002B2CF9AE}" pid="86" name="tblPrefix">
    <vt:lpwstr/>
  </property>
  <property fmtid="{D5CDD505-2E9C-101B-9397-08002B2CF9AE}" pid="87" name="tblPrefixTemplate">
    <vt:lpwstr>p i</vt:lpwstr>
  </property>
  <property fmtid="{D5CDD505-2E9C-101B-9397-08002B2CF9AE}" pid="88" name="titleDelim">
    <vt:lpwstr>:</vt:lpwstr>
  </property>
  <property fmtid="{D5CDD505-2E9C-101B-9397-08002B2CF9AE}" pid="89" name="toc">
    <vt:lpwstr>True</vt:lpwstr>
  </property>
  <property fmtid="{D5CDD505-2E9C-101B-9397-08002B2CF9AE}" pid="90" name="toc-depth">
    <vt:lpwstr>2</vt:lpwstr>
  </property>
  <property fmtid="{D5CDD505-2E9C-101B-9397-08002B2CF9AE}" pid="91" name="toc-title">
    <vt:lpwstr>Содержание</vt:lpwstr>
  </property>
</Properties>
</file>