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15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сетевого</w:t>
      </w:r>
      <w:r>
        <w:t xml:space="preserve"> </w:t>
      </w:r>
      <w:r>
        <w:t xml:space="preserve">журналирования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работе с журналами системных событий.</w:t>
      </w:r>
    </w:p>
    <w:bookmarkEnd w:id="20"/>
    <w:bookmarkStart w:id="73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9" w:name="Xc67351e0ef1ff6f56a6a52f405a088f144dc4eb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сервера и клиента сетевого журнала с использованием rsyslog</w:t>
      </w:r>
    </w:p>
    <w:p>
      <w:pPr>
        <w:numPr>
          <w:ilvl w:val="0"/>
          <w:numId w:val="1001"/>
        </w:numPr>
      </w:pPr>
      <w:r>
        <w:t xml:space="preserve">На серверной виртуальной машине в каталоге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 </w:t>
      </w:r>
      <w:r>
        <w:t xml:space="preserve">был создан файл конфигурации сетевого хранения журналов</w:t>
      </w:r>
      <w:r>
        <w:t xml:space="preserve"> </w:t>
      </w:r>
      <w:r>
        <w:rPr>
          <w:rStyle w:val="VerbatimChar"/>
        </w:rPr>
        <w:t xml:space="preserve">netlog-server.conf</w:t>
      </w:r>
      <w:r>
        <w:t xml:space="preserve">. Данный файл предназначен для вынесения настроек приёма сетевых журналов в отдельный конфигурационный модуль rsyslog.</w:t>
      </w:r>
    </w:p>
    <w:p>
      <w:pPr>
        <w:numPr>
          <w:ilvl w:val="0"/>
          <w:numId w:val="1001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/etc/rsyslog.d/netlog-server.conf</w:t>
      </w:r>
      <w:r>
        <w:t xml:space="preserve"> </w:t>
      </w:r>
      <w:r>
        <w:t xml:space="preserve">была выполнена настройка приёма журналов по TCP-протоколу. С помощью директивы</w:t>
      </w:r>
      <w:r>
        <w:t xml:space="preserve"> </w:t>
      </w:r>
      <w:r>
        <w:rPr>
          <w:rStyle w:val="VerbatimChar"/>
        </w:rPr>
        <w:t xml:space="preserve">$ModLoad imtcp</w:t>
      </w:r>
      <w:r>
        <w:t xml:space="preserve"> </w:t>
      </w:r>
      <w:r>
        <w:t xml:space="preserve">загружен модуль приёма сообщений по TCP, а директива</w:t>
      </w:r>
      <w:r>
        <w:t xml:space="preserve"> </w:t>
      </w:r>
      <w:r>
        <w:rPr>
          <w:rStyle w:val="VerbatimChar"/>
        </w:rPr>
        <w:t xml:space="preserve">$InputTCPServerRun 514</w:t>
      </w:r>
      <w:r>
        <w:t xml:space="preserve"> </w:t>
      </w:r>
      <w:r>
        <w:t xml:space="preserve">активирует прослушивание стандартного порта 514 для сетевого журналирования.</w:t>
      </w:r>
    </w:p>
    <w:p>
      <w:pPr>
        <w:numPr>
          <w:ilvl w:val="0"/>
          <w:numId w:val="1000"/>
        </w:numPr>
        <w:pStyle w:val="CaptionedFigure"/>
      </w:pPr>
      <w:bookmarkStart w:id="24" w:name="fig:002"/>
      <w:r>
        <w:drawing>
          <wp:inline>
            <wp:extent cx="4533579" cy="1905640"/>
            <wp:effectExtent b="0" l="0" r="0" t="0"/>
            <wp:docPr descr="Рис. 1: Настройка приёма журналов по TCP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579" cy="1905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Настройка приёма журналов по TCP</w:t>
      </w:r>
    </w:p>
    <w:p>
      <w:pPr>
        <w:numPr>
          <w:ilvl w:val="0"/>
          <w:numId w:val="1001"/>
        </w:numPr>
      </w:pPr>
      <w:r>
        <w:t xml:space="preserve">После внесения изменений служба rsyslog была перезапущена. Для проверки корректности запуска сервиса и подтверждения факта прослушивания сетевого порта выполнен анализ активных TCP-соединений. В выводе зафиксировано, что процесс</w:t>
      </w:r>
      <w:r>
        <w:t xml:space="preserve"> </w:t>
      </w:r>
      <w:r>
        <w:rPr>
          <w:rStyle w:val="VerbatimChar"/>
        </w:rPr>
        <w:t xml:space="preserve">rsyslogd</w:t>
      </w:r>
      <w:r>
        <w:t xml:space="preserve"> </w:t>
      </w:r>
      <w:r>
        <w:t xml:space="preserve">находится в состоянии LISTEN на TCP-порту 514, что подтверждает успешную активацию сетевого приёма журналов.</w:t>
      </w:r>
    </w:p>
    <w:p>
      <w:pPr>
        <w:numPr>
          <w:ilvl w:val="0"/>
          <w:numId w:val="1001"/>
        </w:numPr>
      </w:pPr>
      <w:r>
        <w:t xml:space="preserve">Для обеспечения доступа клиентов к серверу сетевого журнала была выполнена настройка межсетевого экрана. TCP-порт 514 был открыт как временно, так и на постоянной основе, что обеспечивает приём сетевых журналов после перезагрузки системы.</w:t>
      </w:r>
    </w:p>
    <w:p>
      <w:pPr>
        <w:numPr>
          <w:ilvl w:val="0"/>
          <w:numId w:val="1000"/>
        </w:numPr>
        <w:pStyle w:val="CaptionedFigure"/>
      </w:pPr>
      <w:bookmarkStart w:id="28" w:name="fig:004"/>
      <w:r>
        <w:drawing>
          <wp:inline>
            <wp:extent cx="5334000" cy="2031999"/>
            <wp:effectExtent b="0" l="0" r="0" t="0"/>
            <wp:docPr descr="Рис. 2: Настройка межсетевого экрана для TCP 514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межсетевого экрана для TCP 514</w:t>
      </w:r>
    </w:p>
    <w:bookmarkEnd w:id="29"/>
    <w:bookmarkStart w:id="34" w:name="настройка-клиента-сетевого-журнал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клиента сетевого журнала</w:t>
      </w:r>
    </w:p>
    <w:p>
      <w:pPr>
        <w:numPr>
          <w:ilvl w:val="0"/>
          <w:numId w:val="1002"/>
        </w:numPr>
      </w:pPr>
      <w:r>
        <w:t xml:space="preserve">На клиентской виртуальной машине в каталоге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 </w:t>
      </w:r>
      <w:r>
        <w:t xml:space="preserve">был создан файл конфигурации</w:t>
      </w:r>
      <w:r>
        <w:t xml:space="preserve"> </w:t>
      </w:r>
      <w:r>
        <w:rPr>
          <w:rStyle w:val="VerbatimChar"/>
        </w:rPr>
        <w:t xml:space="preserve">netlog-client.conf</w:t>
      </w:r>
      <w:r>
        <w:t xml:space="preserve">, предназначенный для настройки перенаправления журналов на удалённый сервер.</w:t>
      </w:r>
    </w:p>
    <w:p>
      <w:pPr>
        <w:numPr>
          <w:ilvl w:val="0"/>
          <w:numId w:val="1002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/etc/rsyslog.d/netlog-client.conf</w:t>
      </w:r>
      <w:r>
        <w:t xml:space="preserve"> </w:t>
      </w:r>
      <w:r>
        <w:t xml:space="preserve">была добавлена директива</w:t>
      </w:r>
      <w:r>
        <w:t xml:space="preserve"> </w:t>
      </w:r>
      <w:r>
        <w:rPr>
          <w:rStyle w:val="VerbatimChar"/>
        </w:rPr>
        <w:t xml:space="preserve">*.* @@server.elsaiedadel.net:514</w:t>
      </w:r>
      <w:r>
        <w:t xml:space="preserve">, которая обеспечивает отправку всех сообщений журналов по TCP-протоколу на сервер сетевого журнала. Использование двойного символа</w:t>
      </w:r>
      <w:r>
        <w:t xml:space="preserve"> </w:t>
      </w:r>
      <w:r>
        <w:rPr>
          <w:rStyle w:val="VerbatimChar"/>
        </w:rPr>
        <w:t xml:space="preserve">@@</w:t>
      </w:r>
      <w:r>
        <w:t xml:space="preserve"> </w:t>
      </w:r>
      <w:r>
        <w:t xml:space="preserve">гарантирует надёжную доставку сообщений.</w:t>
      </w:r>
    </w:p>
    <w:p>
      <w:pPr>
        <w:numPr>
          <w:ilvl w:val="0"/>
          <w:numId w:val="1000"/>
        </w:numPr>
        <w:pStyle w:val="CaptionedFigure"/>
      </w:pPr>
      <w:bookmarkStart w:id="33" w:name="fig:006"/>
      <w:r>
        <w:drawing>
          <wp:inline>
            <wp:extent cx="5009989" cy="1944060"/>
            <wp:effectExtent b="0" l="0" r="0" t="0"/>
            <wp:docPr descr="Рис. 3: Настройка пересылки журналов на сервер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989" cy="1944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Настройка пересылки журналов на сервер</w:t>
      </w:r>
    </w:p>
    <w:p>
      <w:pPr>
        <w:numPr>
          <w:ilvl w:val="0"/>
          <w:numId w:val="1002"/>
        </w:numPr>
      </w:pPr>
      <w:r>
        <w:t xml:space="preserve">После внесения изменений служба rsyslog на клиенте была перезапущена. В результате клиентская система начала передачу системных сообщений на сервер сетевого журналирования.</w:t>
      </w:r>
    </w:p>
    <w:bookmarkEnd w:id="34"/>
    <w:bookmarkStart w:id="55" w:name="просмотр-и-анализ-журнало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Просмотр и анализ журналов</w:t>
      </w:r>
    </w:p>
    <w:p>
      <w:pPr>
        <w:numPr>
          <w:ilvl w:val="0"/>
          <w:numId w:val="1003"/>
        </w:numPr>
      </w:pPr>
      <w:r>
        <w:t xml:space="preserve">На сервере был выполнен просмотр файла системных сообщений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. В процессе наблюдения за журналом были зафиксированы записи, поступающие как от сервера, так и от клиента. В сообщениях отображается имя хоста клиента и информация о работе системных служб, что подтверждает корректную настройку сетевого журналирования.</w:t>
      </w:r>
    </w:p>
    <w:p>
      <w:pPr>
        <w:numPr>
          <w:ilvl w:val="0"/>
          <w:numId w:val="1000"/>
        </w:numPr>
        <w:pStyle w:val="CaptionedFigure"/>
      </w:pPr>
      <w:bookmarkStart w:id="38" w:name="fig:007"/>
      <w:r>
        <w:drawing>
          <wp:inline>
            <wp:extent cx="5334000" cy="1942151"/>
            <wp:effectExtent b="0" l="0" r="0" t="0"/>
            <wp:docPr descr="Рис. 4: Просмотр системных журналов на сервере" title="" id="36" name="Picture"/>
            <a:graphic>
              <a:graphicData uri="http://schemas.openxmlformats.org/drawingml/2006/picture">
                <pic:pic>
                  <pic:nvPicPr>
                    <pic:cNvPr descr="Screenshot_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2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numPr>
          <w:ilvl w:val="0"/>
          <w:numId w:val="1000"/>
        </w:numPr>
        <w:pStyle w:val="ImageCaption"/>
      </w:pPr>
      <w:r>
        <w:t xml:space="preserve">Рис. 4: Просмотр системных журналов на сервере</w:t>
      </w:r>
    </w:p>
    <w:p>
      <w:pPr>
        <w:numPr>
          <w:ilvl w:val="0"/>
          <w:numId w:val="1003"/>
        </w:numPr>
      </w:pPr>
      <w:r>
        <w:t xml:space="preserve">Для анализа текущего состояния системы под пользовательской сессией была запущена графическая утилита мониторинга ресурсов. С её помощью выполнен просмотр списка активных процессов, загрузки процессора, использования оперативной памяти, сетевой активности и состояния файловых систем.</w:t>
      </w:r>
    </w:p>
    <w:p>
      <w:pPr>
        <w:numPr>
          <w:ilvl w:val="0"/>
          <w:numId w:val="1000"/>
        </w:numPr>
      </w:pPr>
      <w:bookmarkStart w:id="42" w:name="fig:008"/>
      <w:r>
        <w:drawing>
          <wp:inline>
            <wp:extent cx="5334000" cy="3875192"/>
            <wp:effectExtent b="0" l="0" r="0" t="0"/>
            <wp:docPr descr="Просмотр процессов системы" title="" id="40" name="Picture"/>
            <a:graphic>
              <a:graphicData uri="http://schemas.openxmlformats.org/drawingml/2006/picture">
                <pic:pic>
                  <pic:nvPicPr>
                    <pic:cNvPr descr="Screenshot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5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  <w:r>
        <w:br/>
      </w:r>
      <w:bookmarkStart w:id="46" w:name="fig:009"/>
      <w:r>
        <w:drawing>
          <wp:inline>
            <wp:extent cx="5334000" cy="3829156"/>
            <wp:effectExtent b="0" l="0" r="0" t="0"/>
            <wp:docPr descr="Мониторинг ресурсов системы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9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  <w:r>
        <w:br/>
      </w:r>
      <w:bookmarkStart w:id="50" w:name="fig:010"/>
      <w:r>
        <w:drawing>
          <wp:inline>
            <wp:extent cx="5334000" cy="3850668"/>
            <wp:effectExtent b="0" l="0" r="0" t="0"/>
            <wp:docPr descr="Состояние файловых систем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0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3"/>
        </w:numPr>
      </w:pPr>
      <w:r>
        <w:t xml:space="preserve">Для расширенного анализа журналов предпринята попытка установки консольного просмотрщика системных сообщений</w:t>
      </w:r>
      <w:r>
        <w:t xml:space="preserve"> </w:t>
      </w:r>
      <w:r>
        <w:rPr>
          <w:rStyle w:val="VerbatimChar"/>
        </w:rPr>
        <w:t xml:space="preserve">lnav</w:t>
      </w:r>
      <w:r>
        <w:t xml:space="preserve">. В процессе установки получено сообщение об отсутствии пакета в доступных репозиториях, что указывает на необходимость подключения дополнительных источников программного обеспечения либо использования альтернативных средств анализа журналов.</w:t>
      </w:r>
    </w:p>
    <w:p>
      <w:pPr>
        <w:pStyle w:val="CaptionedFigure"/>
      </w:pPr>
      <w:bookmarkStart w:id="54" w:name="fig:011"/>
      <w:r>
        <w:drawing>
          <wp:inline>
            <wp:extent cx="5334000" cy="925362"/>
            <wp:effectExtent b="0" l="0" r="0" t="0"/>
            <wp:docPr descr="Рис. 5: Ошибка установки lnav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5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5: Ошибка установки lnav</w:t>
      </w:r>
    </w:p>
    <w:bookmarkEnd w:id="55"/>
    <w:bookmarkStart w:id="72" w:name="X15490050d3871a104e1c9f0460ba8209903e81c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04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предназначенный для размещения provisioning-скриптов и конфигурационных файлов внутреннего окружения. В данном каталоге создана иерархия</w:t>
      </w:r>
      <w:r>
        <w:t xml:space="preserve"> </w:t>
      </w:r>
      <w:r>
        <w:rPr>
          <w:rStyle w:val="VerbatimChar"/>
        </w:rPr>
        <w:t xml:space="preserve">netlog/etc/rsyslog.d</w:t>
      </w:r>
      <w:r>
        <w:t xml:space="preserve">, в которую был скопирован файл конфигурации сетевого журнала сервера</w:t>
      </w:r>
      <w:r>
        <w:t xml:space="preserve"> </w:t>
      </w:r>
      <w:r>
        <w:rPr>
          <w:rStyle w:val="VerbatimChar"/>
        </w:rPr>
        <w:t xml:space="preserve">netlog-server.conf</w:t>
      </w:r>
      <w:r>
        <w:t xml:space="preserve">. Это обеспечивает централизованное хранение конфигурации и возможность её автоматического применения при развертывании виртуальной машины.</w:t>
      </w:r>
    </w:p>
    <w:p>
      <w:pPr>
        <w:numPr>
          <w:ilvl w:val="0"/>
          <w:numId w:val="1000"/>
        </w:numPr>
        <w:pStyle w:val="CaptionedFigure"/>
      </w:pPr>
      <w:bookmarkStart w:id="59" w:name="fig:012"/>
      <w:r>
        <w:drawing>
          <wp:inline>
            <wp:extent cx="5334000" cy="897308"/>
            <wp:effectExtent b="0" l="0" r="0" t="0"/>
            <wp:docPr descr="Рис. 6: Подготовка конфигурации netlog на сервере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7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6: Подготовка конфигурации netlog на сервере</w:t>
      </w:r>
    </w:p>
    <w:p>
      <w:pPr>
        <w:numPr>
          <w:ilvl w:val="0"/>
          <w:numId w:val="1004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, предназначенный для автоматизации настройки сетевого журналирования на сервере. Файл был помечен как исполняемый и отредактирован. В скрипте реализованы операции копирования конфигурационных файлов в системный каталог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восстановления контекста SELinux, настройки межсетевого экрана для TCP-порта 514 и перезапуска службы rsyslog.</w:t>
      </w:r>
    </w:p>
    <w:p>
      <w:pPr>
        <w:numPr>
          <w:ilvl w:val="0"/>
          <w:numId w:val="1000"/>
        </w:numPr>
        <w:pStyle w:val="CaptionedFigure"/>
      </w:pPr>
      <w:bookmarkStart w:id="63" w:name="fig:013"/>
      <w:r>
        <w:drawing>
          <wp:inline>
            <wp:extent cx="5255878" cy="2612571"/>
            <wp:effectExtent b="0" l="0" r="0" t="0"/>
            <wp:docPr descr="Рис. 7: Provisioning-скрипт netlog.sh для сервера" title="" id="61" name="Picture"/>
            <a:graphic>
              <a:graphicData uri="http://schemas.openxmlformats.org/drawingml/2006/picture">
                <pic:pic>
                  <pic:nvPicPr>
                    <pic:cNvPr descr="Screenshot_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78" cy="2612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numPr>
          <w:ilvl w:val="0"/>
          <w:numId w:val="1000"/>
        </w:numPr>
        <w:pStyle w:val="ImageCaption"/>
      </w:pPr>
      <w:r>
        <w:t xml:space="preserve">Рис. 7: Provisioning-скрипт netlog.sh для сервера</w:t>
      </w:r>
    </w:p>
    <w:p>
      <w:pPr>
        <w:numPr>
          <w:ilvl w:val="0"/>
          <w:numId w:val="1004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. Аналогично серверу, была создана структура каталогов</w:t>
      </w:r>
      <w:r>
        <w:t xml:space="preserve"> </w:t>
      </w:r>
      <w:r>
        <w:rPr>
          <w:rStyle w:val="VerbatimChar"/>
        </w:rPr>
        <w:t xml:space="preserve">netlog/etc/rsyslog.d</w:t>
      </w:r>
      <w:r>
        <w:t xml:space="preserve">, в которую скопирован файл конфигурации клиента</w:t>
      </w:r>
      <w:r>
        <w:t xml:space="preserve"> </w:t>
      </w:r>
      <w:r>
        <w:rPr>
          <w:rStyle w:val="VerbatimChar"/>
        </w:rPr>
        <w:t xml:space="preserve">netlog-client.conf</w:t>
      </w:r>
      <w:r>
        <w:t xml:space="preserve">. Данная структура используется для автоматического применения клиентских настроек сетевого журналирования.</w:t>
      </w:r>
    </w:p>
    <w:p>
      <w:pPr>
        <w:numPr>
          <w:ilvl w:val="0"/>
          <w:numId w:val="1000"/>
        </w:numPr>
        <w:pStyle w:val="CaptionedFigure"/>
      </w:pPr>
      <w:bookmarkStart w:id="67" w:name="fig:014"/>
      <w:r>
        <w:drawing>
          <wp:inline>
            <wp:extent cx="5334000" cy="897631"/>
            <wp:effectExtent b="0" l="0" r="0" t="0"/>
            <wp:docPr descr="Рис. 8: Подготовка конфигурации netlog на клиенте" title="" id="65" name="Picture"/>
            <a:graphic>
              <a:graphicData uri="http://schemas.openxmlformats.org/drawingml/2006/picture">
                <pic:pic>
                  <pic:nvPicPr>
                    <pic:cNvPr descr="Screenshot_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7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numPr>
          <w:ilvl w:val="0"/>
          <w:numId w:val="1000"/>
        </w:numPr>
        <w:pStyle w:val="ImageCaption"/>
      </w:pPr>
      <w:r>
        <w:t xml:space="preserve">Рис. 8: Подготовка конфигурации netlog на клиенте</w:t>
      </w:r>
    </w:p>
    <w:p>
      <w:pPr>
        <w:numPr>
          <w:ilvl w:val="0"/>
          <w:numId w:val="1004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 </w:t>
      </w:r>
      <w:r>
        <w:t xml:space="preserve">создан исполняемый provisioning-скрипт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. Скрипт содержит команды для установки дополнительных пакетов, включая просмотрщик журналов, копирования конфигурационных файлов в каталог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восстановления контекста безопасности SELinux и перезапуска службы rsyslog. Это обеспечивает корректную инициализацию клиента при каждой загрузке виртуальной машины.</w:t>
      </w:r>
    </w:p>
    <w:p>
      <w:pPr>
        <w:numPr>
          <w:ilvl w:val="0"/>
          <w:numId w:val="1000"/>
        </w:numPr>
        <w:pStyle w:val="CaptionedFigure"/>
      </w:pPr>
      <w:bookmarkStart w:id="71" w:name="fig:015"/>
      <w:r>
        <w:drawing>
          <wp:inline>
            <wp:extent cx="5334000" cy="1985847"/>
            <wp:effectExtent b="0" l="0" r="0" t="0"/>
            <wp:docPr descr="Рис. 9: Provisioning-скрипт netlog.sh для клиента" title="" id="69" name="Picture"/>
            <a:graphic>
              <a:graphicData uri="http://schemas.openxmlformats.org/drawingml/2006/picture">
                <pic:pic>
                  <pic:nvPicPr>
                    <pic:cNvPr descr="Screenshot_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numPr>
          <w:ilvl w:val="0"/>
          <w:numId w:val="1000"/>
        </w:numPr>
        <w:pStyle w:val="ImageCaption"/>
      </w:pPr>
      <w:r>
        <w:t xml:space="preserve">Рис. 9: Provisioning-скрипт netlog.sh для клиента</w:t>
      </w:r>
    </w:p>
    <w:p>
      <w:pPr>
        <w:numPr>
          <w:ilvl w:val="0"/>
          <w:numId w:val="1004"/>
        </w:numPr>
      </w:pPr>
      <w:r>
        <w:t xml:space="preserve">Для автоматического выполнения созданных provisioning-скриптов во время запуска виртуальных машин были внесены изменения в конфигурационный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 В разделы конфигурации виртуальных машин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добавлены инструкции shell-провижининга с указанием путей к соответствующим скриптам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 </w:t>
      </w:r>
      <w:r>
        <w:t xml:space="preserve">и сохранением порядка выполнения. Это обеспечивает автоматическую настройку сетевого журналирования при каждом развертывании окружения.</w:t>
      </w:r>
    </w:p>
    <w:bookmarkEnd w:id="72"/>
    <w:bookmarkEnd w:id="73"/>
    <w:bookmarkStart w:id="7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выполнена настройка централизованного сетевого журналирования на базе службы rsyslog в клиент-серверной архитектуре. Реализован приём системных сообщений по TCP-протоколу на сервере и их перенаправление с клиентской виртуальной машины. Дополнительно выполнена автоматизация настройки внутреннего окружения виртуальных машин с использованием provisioning-скриптов Vagrant, что обеспечило воспроизводимость конфигурации при каждом запуске виртуальных машин. Проверка журналов подтвердила корректную передачу и обработку сообщений, а также возможность централизованного мониторинга состояния сервисов и системы в целом.</w:t>
      </w:r>
    </w:p>
    <w:bookmarkEnd w:id="74"/>
    <w:bookmarkStart w:id="7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Какой модуль rsyslog вы должны использовать для приёма сообщений от journald?</w:t>
      </w:r>
      <w:r>
        <w:br/>
      </w:r>
      <w:r>
        <w:t xml:space="preserve">Для приёма сообщений от journald в rsyslog используется модуль</w:t>
      </w:r>
      <w:r>
        <w:t xml:space="preserve"> </w:t>
      </w:r>
      <w:r>
        <w:rPr>
          <w:rStyle w:val="VerbatimChar"/>
        </w:rPr>
        <w:t xml:space="preserve">imjournal</w:t>
      </w:r>
      <w:r>
        <w:t xml:space="preserve">. Данный модуль обеспечивает прямое взаимодействие rsyslog с systemd-journald и позволяет получать сообщения из бинарного журнала systemd без промежуточных файлов.</w:t>
      </w:r>
    </w:p>
    <w:p>
      <w:pPr>
        <w:pStyle w:val="BodyText"/>
      </w:pPr>
      <w:r>
        <w:rPr>
          <w:bCs/>
          <w:b/>
        </w:rPr>
        <w:t xml:space="preserve">2. Как называется устаревший модуль, который можно использовать для включения приёма сообщений журнала в rsyslog?</w:t>
      </w:r>
      <w:r>
        <w:br/>
      </w:r>
      <w:r>
        <w:t xml:space="preserve">Устаревшим модулем для приёма сообщений журнала является</w:t>
      </w:r>
      <w:r>
        <w:t xml:space="preserve"> </w:t>
      </w:r>
      <w:r>
        <w:rPr>
          <w:rStyle w:val="VerbatimChar"/>
        </w:rPr>
        <w:t xml:space="preserve">imuxsock</w:t>
      </w:r>
      <w:r>
        <w:t xml:space="preserve">. Он осуществляет приём сообщений через UNIX-сокет</w:t>
      </w:r>
      <w:r>
        <w:t xml:space="preserve"> </w:t>
      </w:r>
      <w:r>
        <w:rPr>
          <w:rStyle w:val="VerbatimChar"/>
        </w:rPr>
        <w:t xml:space="preserve">/dev/log</w:t>
      </w:r>
      <w:r>
        <w:t xml:space="preserve">, однако не обеспечивает полного и корректного взаимодействия с journald, поэтому в современных системах рекомендуется использовать</w:t>
      </w:r>
      <w:r>
        <w:t xml:space="preserve"> </w:t>
      </w:r>
      <w:r>
        <w:rPr>
          <w:rStyle w:val="VerbatimChar"/>
        </w:rPr>
        <w:t xml:space="preserve">imjournal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Чтобы убедиться, что устаревший метод приёма сообщений из journald в rsyslog не используется, какой дополнительный параметр следует использовать?</w:t>
      </w:r>
      <w:r>
        <w:br/>
      </w:r>
      <w:r>
        <w:t xml:space="preserve">Для исключения использования устаревшего метода необходимо использовать параметр</w:t>
      </w:r>
      <w:r>
        <w:t xml:space="preserve"> </w:t>
      </w:r>
      <w:r>
        <w:rPr>
          <w:rStyle w:val="VerbatimChar"/>
        </w:rPr>
        <w:t xml:space="preserve">SystemLogSocketName=</w:t>
      </w:r>
      <w:r>
        <w:t xml:space="preserve"> </w:t>
      </w:r>
      <w:r>
        <w:t xml:space="preserve">в конфигурации journald, установив его в пустое значение. Это предотвращает передачу сообщений через сокет</w:t>
      </w:r>
      <w:r>
        <w:t xml:space="preserve"> </w:t>
      </w:r>
      <w:r>
        <w:rPr>
          <w:rStyle w:val="VerbatimChar"/>
        </w:rPr>
        <w:t xml:space="preserve">/dev/log</w:t>
      </w:r>
      <w:r>
        <w:t xml:space="preserve"> </w:t>
      </w:r>
      <w:r>
        <w:t xml:space="preserve">и исключает использование модуля</w:t>
      </w:r>
      <w:r>
        <w:t xml:space="preserve"> </w:t>
      </w:r>
      <w:r>
        <w:rPr>
          <w:rStyle w:val="VerbatimChar"/>
        </w:rPr>
        <w:t xml:space="preserve">imuxsock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4. В каком конфигурационном файле содержатся настройки, которые позволяют вам настраивать работу журнала?</w:t>
      </w:r>
      <w:r>
        <w:br/>
      </w:r>
      <w:r>
        <w:t xml:space="preserve">Основные настройки работы системного журнала journald содержатся в конфигурационном файле</w:t>
      </w:r>
      <w:r>
        <w:t xml:space="preserve"> </w:t>
      </w:r>
      <w:r>
        <w:rPr>
          <w:rStyle w:val="VerbatimChar"/>
        </w:rPr>
        <w:t xml:space="preserve">/etc/systemd/journald.conf</w:t>
      </w:r>
      <w:r>
        <w:t xml:space="preserve">. В нём задаются параметры хранения журналов, их ротации и пересылки сообщений в rsyslog.</w:t>
      </w:r>
    </w:p>
    <w:p>
      <w:pPr>
        <w:pStyle w:val="BodyText"/>
      </w:pPr>
      <w:r>
        <w:rPr>
          <w:bCs/>
          <w:b/>
        </w:rPr>
        <w:t xml:space="preserve">5. Каким параметром управляется пересылка сообщений из journald в rsyslog?</w:t>
      </w:r>
      <w:r>
        <w:br/>
      </w:r>
      <w:r>
        <w:t xml:space="preserve">Пересылка сообщений из journald в rsyslog управляется параметром</w:t>
      </w:r>
      <w:r>
        <w:t xml:space="preserve"> </w:t>
      </w:r>
      <w:r>
        <w:rPr>
          <w:rStyle w:val="VerbatimChar"/>
        </w:rPr>
        <w:t xml:space="preserve">ForwardToSyslog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/etc/systemd/journald.conf</w:t>
      </w:r>
      <w:r>
        <w:t xml:space="preserve">. При значении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сообщения передаются в rsyslog, при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— пересылка отключается.</w:t>
      </w:r>
    </w:p>
    <w:p>
      <w:pPr>
        <w:pStyle w:val="BodyText"/>
      </w:pPr>
      <w:r>
        <w:rPr>
          <w:bCs/>
          <w:b/>
        </w:rPr>
        <w:t xml:space="preserve">6. Какой модуль rsyslog вы можете использовать для включения сообщений из файла журнала, не созданного rsyslog?</w:t>
      </w:r>
      <w:r>
        <w:br/>
      </w:r>
      <w:r>
        <w:t xml:space="preserve">Для чтения и обработки сообщений из файла журнала, не созданного rsyslog, используется модуль</w:t>
      </w:r>
      <w:r>
        <w:t xml:space="preserve"> </w:t>
      </w:r>
      <w:r>
        <w:rPr>
          <w:rStyle w:val="VerbatimChar"/>
        </w:rPr>
        <w:t xml:space="preserve">imfile</w:t>
      </w:r>
      <w:r>
        <w:t xml:space="preserve">. Он позволяет отслеживать произвольные текстовые файлы и включать их содержимое в систему журналирования.</w:t>
      </w:r>
    </w:p>
    <w:p>
      <w:pPr>
        <w:pStyle w:val="BodyText"/>
      </w:pPr>
      <w:r>
        <w:rPr>
          <w:bCs/>
          <w:b/>
        </w:rPr>
        <w:t xml:space="preserve">7. Какой модуль rsyslog вам нужно использовать для пересылки сообщений в базу данных MariaDB?</w:t>
      </w:r>
      <w:r>
        <w:br/>
      </w:r>
      <w:r>
        <w:t xml:space="preserve">Для пересылки сообщений в базу данных MariaDB используется модуль</w:t>
      </w:r>
      <w:r>
        <w:t xml:space="preserve"> </w:t>
      </w:r>
      <w:r>
        <w:rPr>
          <w:rStyle w:val="VerbatimChar"/>
        </w:rPr>
        <w:t xml:space="preserve">ommysql</w:t>
      </w:r>
      <w:r>
        <w:t xml:space="preserve">. Он обеспечивает запись сообщений rsyslog в таблицы базы данных MySQL/MariaDB для последующего анализа и хранения.</w:t>
      </w:r>
    </w:p>
    <w:p>
      <w:pPr>
        <w:pStyle w:val="BodyText"/>
      </w:pPr>
      <w:r>
        <w:rPr>
          <w:bCs/>
          <w:b/>
        </w:rPr>
        <w:t xml:space="preserve">8. Какие две строки вам нужно включить в rsyslog.conf, чтобы позволить текущему журнальному серверу получать сообщения через TCP?</w:t>
      </w:r>
      <w:r>
        <w:br/>
      </w:r>
      <w:r>
        <w:t xml:space="preserve">Для приёма сообщений через TCP необходимо загрузить модуль TCP и активировать серверный порт:</w:t>
      </w:r>
      <w:r>
        <w:t xml:space="preserve"> </w:t>
      </w:r>
      <w:r>
        <w:t xml:space="preserve">- строка загрузки модуля приёма TCP-сообщений;</w:t>
      </w:r>
      <w:r>
        <w:t xml:space="preserve"> </w:t>
      </w:r>
      <w:r>
        <w:t xml:space="preserve">- строка запуска TCP-сервера на порту 514.</w:t>
      </w:r>
      <w:r>
        <w:br/>
      </w:r>
      <w:r>
        <w:t xml:space="preserve">Эти директивы позволяют rsyslog принимать сетевые журналы по TCP-протоколу.</w:t>
      </w:r>
    </w:p>
    <w:p>
      <w:pPr>
        <w:pStyle w:val="BodyText"/>
      </w:pPr>
      <w:r>
        <w:rPr>
          <w:bCs/>
          <w:b/>
        </w:rPr>
        <w:t xml:space="preserve">9. Как настроить локальный брандмауэр, чтобы разрешить приём сообщений журнала через порт TCP 514?</w:t>
      </w:r>
      <w:r>
        <w:br/>
      </w:r>
      <w:r>
        <w:t xml:space="preserve">Для разрешения приёма сообщений журнала необходимо открыть TCP-порт 514 в настройках межсетевого экрана. Порт добавляется в активную конфигурацию и фиксируется в постоянных правилах брандмауэра, чтобы разрешение сохранялось после перезагрузки системы.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15</dc:title>
  <dc:creator>Элсаиед Адел</dc:creator>
  <dc:language>ru-RU</dc:language>
  <cp:keywords/>
  <dcterms:created xsi:type="dcterms:W3CDTF">2026-01-07T10:09:00Z</dcterms:created>
  <dcterms:modified xsi:type="dcterms:W3CDTF">2026-01-07T10:09:00Z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сетевого журналирования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