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межсетевого</w:t>
      </w:r>
      <w:r>
        <w:t xml:space="preserve"> </w:t>
      </w:r>
      <w:r>
        <w:t xml:space="preserve">экрана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6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X81256833670938f46de0fdb5c3524886fd497d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пользовательской службы firewalld</w:t>
      </w:r>
    </w:p>
    <w:p>
      <w:pPr>
        <w:numPr>
          <w:ilvl w:val="0"/>
          <w:numId w:val="1001"/>
        </w:numPr>
      </w:pPr>
      <w:r>
        <w:t xml:space="preserve">В операционной системе Rocky Linux 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выполнено создание пользовательского описания службы FirewallD на основе стандартной службы SSH. Для этого системный файл</w:t>
      </w:r>
      <w:r>
        <w:t xml:space="preserve"> </w:t>
      </w:r>
      <w:r>
        <w:rPr>
          <w:rStyle w:val="VerbatimChar"/>
        </w:rPr>
        <w:t xml:space="preserve">/usr/lib/firewalld/services/ssh.xml</w:t>
      </w:r>
      <w:r>
        <w:t xml:space="preserve"> </w:t>
      </w:r>
      <w:r>
        <w:t xml:space="preserve">был скопирован в каталог пользовательских служб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. Данный подход позволяет изменять параметры службы без вмешательства в системные файлы, которые могут быть перезаписаны при обновлениях.</w:t>
      </w:r>
    </w:p>
    <w:p>
      <w:pPr>
        <w:numPr>
          <w:ilvl w:val="0"/>
          <w:numId w:val="1001"/>
        </w:numPr>
      </w:pPr>
      <w:r>
        <w:t xml:space="preserve">Выполнен просмотр содержимого файла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. Файл представляет собой XML-описание службы, используемое FirewallD для определения правил доступа. Принцип синтаксиса файла:</w:t>
      </w:r>
    </w:p>
    <w:p>
      <w:pPr>
        <w:numPr>
          <w:ilvl w:val="1"/>
          <w:numId w:val="1002"/>
        </w:numPr>
        <w:pStyle w:val="Compac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&lt;?xml version="1.0" encoding="utf-8"?&gt;</w:t>
      </w:r>
      <w:r>
        <w:t xml:space="preserve"> </w:t>
      </w:r>
      <w:r>
        <w:t xml:space="preserve">задаёт версию XML и используемую кодировку;</w:t>
      </w:r>
    </w:p>
    <w:p>
      <w:pPr>
        <w:numPr>
          <w:ilvl w:val="1"/>
          <w:numId w:val="1002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является корневым контейнером описания службы;</w:t>
      </w:r>
    </w:p>
    <w:p>
      <w:pPr>
        <w:numPr>
          <w:ilvl w:val="1"/>
          <w:numId w:val="1002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&lt;short&gt;</w:t>
      </w:r>
      <w:r>
        <w:t xml:space="preserve"> </w:t>
      </w:r>
      <w:r>
        <w:t xml:space="preserve">задаёт краткое имя службы (идентификатор/название, отображаемое в списках);</w:t>
      </w:r>
    </w:p>
    <w:p>
      <w:pPr>
        <w:numPr>
          <w:ilvl w:val="1"/>
          <w:numId w:val="1002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 </w:t>
      </w:r>
      <w:r>
        <w:t xml:space="preserve">содержит развернутое текстовое описание назначения службы;</w:t>
      </w:r>
    </w:p>
    <w:p>
      <w:pPr>
        <w:numPr>
          <w:ilvl w:val="1"/>
          <w:numId w:val="1002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&lt;port .../&gt;</w:t>
      </w:r>
      <w:r>
        <w:t xml:space="preserve"> </w:t>
      </w:r>
      <w:r>
        <w:t xml:space="preserve">задаёт параметры сетевого доступа: протокол (</w:t>
      </w:r>
      <w:r>
        <w:rPr>
          <w:rStyle w:val="VerbatimChar"/>
        </w:rPr>
        <w:t xml:space="preserve">protocol="tcp"</w:t>
      </w:r>
      <w:r>
        <w:t xml:space="preserve">) и номер порта (</w:t>
      </w:r>
      <w:r>
        <w:rPr>
          <w:rStyle w:val="VerbatimChar"/>
        </w:rPr>
        <w:t xml:space="preserve">port="22"</w:t>
      </w:r>
      <w:r>
        <w:t xml:space="preserve"> </w:t>
      </w:r>
      <w:r>
        <w:t xml:space="preserve">либо другой);</w:t>
      </w:r>
    </w:p>
    <w:p>
      <w:pPr>
        <w:numPr>
          <w:ilvl w:val="1"/>
          <w:numId w:val="1002"/>
        </w:numPr>
        <w:pStyle w:val="Compact"/>
      </w:pPr>
      <w:r>
        <w:t xml:space="preserve">закрывающий тег</w:t>
      </w:r>
      <w:r>
        <w:t xml:space="preserve"> </w:t>
      </w:r>
      <w:r>
        <w:rPr>
          <w:rStyle w:val="VerbatimChar"/>
        </w:rPr>
        <w:t xml:space="preserve">&lt;/service&gt;</w:t>
      </w:r>
      <w:r>
        <w:t xml:space="preserve"> </w:t>
      </w:r>
      <w:r>
        <w:t xml:space="preserve">завершает описание службы.</w:t>
      </w:r>
    </w:p>
    <w:p>
      <w:pPr>
        <w:numPr>
          <w:ilvl w:val="0"/>
          <w:numId w:val="1000"/>
        </w:numPr>
        <w:pStyle w:val="CaptionedFigure"/>
      </w:pPr>
      <w:bookmarkStart w:id="24" w:name="fig:007"/>
      <w:r>
        <w:drawing>
          <wp:inline>
            <wp:extent cx="5334000" cy="1139108"/>
            <wp:effectExtent b="0" l="0" r="0" t="0"/>
            <wp:docPr descr="Рис. 1: Просмотр содержимого ssh-custom.xm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содержимого ssh-custom.xml</w:t>
      </w:r>
    </w:p>
    <w:p>
      <w:pPr>
        <w:numPr>
          <w:ilvl w:val="0"/>
          <w:numId w:val="1001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был открыт на редактирование. В описании службы был изменён порт SSH со стандартного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а также скорректировано описание службы для указания, что это модифицированная (пользовательская) версия службы SSH.</w:t>
      </w:r>
    </w:p>
    <w:p>
      <w:pPr>
        <w:numPr>
          <w:ilvl w:val="0"/>
          <w:numId w:val="1000"/>
        </w:numPr>
        <w:pStyle w:val="CaptionedFigure"/>
      </w:pPr>
      <w:bookmarkStart w:id="28" w:name="fig:008"/>
      <w:r>
        <w:drawing>
          <wp:inline>
            <wp:extent cx="5017673" cy="1990164"/>
            <wp:effectExtent b="0" l="0" r="0" t="0"/>
            <wp:docPr descr="Рис. 2: Редактирование порта и описания службы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порта и описания службы</w:t>
      </w:r>
    </w:p>
    <w:p>
      <w:pPr>
        <w:numPr>
          <w:ilvl w:val="0"/>
          <w:numId w:val="1001"/>
        </w:numPr>
      </w:pPr>
      <w:r>
        <w:t xml:space="preserve">Выполнен вывод списка активных служб FirewallD. На этом этапе пользовательская служба ещё не отображалась в активном списке, так как она не была загружена/активирована правилами межсетевого экрана.</w:t>
      </w:r>
    </w:p>
    <w:p>
      <w:pPr>
        <w:numPr>
          <w:ilvl w:val="0"/>
          <w:numId w:val="1001"/>
        </w:numPr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была добавлена в FirewallD и активирована. После временного добавления выполнено сохранение правила на постоянной основе и перезагрузка конфигурации межсетевого экрана, что обеспечивает сохранение настройки после перезапуска системы.</w:t>
      </w:r>
    </w:p>
    <w:p>
      <w:pPr>
        <w:numPr>
          <w:ilvl w:val="0"/>
          <w:numId w:val="1000"/>
        </w:numPr>
        <w:pStyle w:val="CaptionedFigure"/>
      </w:pPr>
      <w:bookmarkStart w:id="32" w:name="fig:010"/>
      <w:r>
        <w:drawing>
          <wp:inline>
            <wp:extent cx="5334000" cy="1498032"/>
            <wp:effectExtent b="0" l="0" r="0" t="0"/>
            <wp:docPr descr="Рис. 3: Добавление ssh-custom и перезагрузка Firewall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ssh-custom и перезагрузка FirewallD</w:t>
      </w:r>
    </w:p>
    <w:bookmarkEnd w:id="33"/>
    <w:bookmarkStart w:id="42" w:name="перенаправление-пор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Перенаправление портов</w:t>
      </w:r>
    </w:p>
    <w:p>
      <w:pPr>
        <w:numPr>
          <w:ilvl w:val="0"/>
          <w:numId w:val="1003"/>
        </w:numPr>
      </w:pPr>
      <w:r>
        <w:t xml:space="preserve">На сервере настроено перенаправление входящих TCP-соединений с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 стандартный SSH-порт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. Такая схема позволяет принимать подключения на нестандартный порт при сохранении работы службы SSH на стандартном порту внутри системы.</w:t>
      </w:r>
    </w:p>
    <w:p>
      <w:pPr>
        <w:numPr>
          <w:ilvl w:val="0"/>
          <w:numId w:val="1000"/>
        </w:numPr>
        <w:pStyle w:val="CaptionedFigure"/>
      </w:pPr>
      <w:bookmarkStart w:id="37" w:name="fig:011"/>
      <w:r>
        <w:drawing>
          <wp:inline>
            <wp:extent cx="5334000" cy="630771"/>
            <wp:effectExtent b="0" l="0" r="0" t="0"/>
            <wp:docPr descr="Рис. 4: Настройка port forward 2022 -&gt; 22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Настройка port forward 2022 -&gt; 22</w:t>
      </w:r>
    </w:p>
    <w:p>
      <w:pPr>
        <w:numPr>
          <w:ilvl w:val="0"/>
          <w:numId w:val="1003"/>
        </w:numPr>
      </w:pPr>
      <w:r>
        <w:t xml:space="preserve">На клиентской машине выполнена проверка подключения к серверу по SSH через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. Подключение установлено успешно, что подтверждает корректность настройки перенаправления портов и доступность службы.</w:t>
      </w:r>
    </w:p>
    <w:p>
      <w:pPr>
        <w:numPr>
          <w:ilvl w:val="0"/>
          <w:numId w:val="1000"/>
        </w:numPr>
        <w:pStyle w:val="CaptionedFigure"/>
      </w:pPr>
      <w:bookmarkStart w:id="41" w:name="fig:012"/>
      <w:r>
        <w:drawing>
          <wp:inline>
            <wp:extent cx="5334000" cy="1803491"/>
            <wp:effectExtent b="0" l="0" r="0" t="0"/>
            <wp:docPr descr="Рис. 5: Проверка SSH-подключения через порт 2022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3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Проверка SSH-подключения через порт 2022</w:t>
      </w:r>
    </w:p>
    <w:bookmarkEnd w:id="42"/>
    <w:bookmarkStart w:id="51" w:name="настройка-port-forwarding-и-masquerading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Port Forwarding и Masquerading</w:t>
      </w:r>
    </w:p>
    <w:p>
      <w:pPr>
        <w:numPr>
          <w:ilvl w:val="0"/>
          <w:numId w:val="1004"/>
        </w:numPr>
      </w:pPr>
      <w:r>
        <w:t xml:space="preserve">На сервере выполнена проверка параметров ядра, связанных с пересылкой пакетов (forwarding). По результатам проверки было установлено, что пересылка IPv4-пакетов отключена (значение</w:t>
      </w:r>
      <w:r>
        <w:t xml:space="preserve"> </w:t>
      </w:r>
      <w:r>
        <w:rPr>
          <w:rStyle w:val="VerbatimChar"/>
        </w:rPr>
        <w:t xml:space="preserve">net.ipv4.ip_forward = 0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Для включения пересылки IPv4-пакетов создан конфигурационный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. После применения настроек параметр стал активным, что обеспечивает возможность маршрутизации пакетов через сервер.</w:t>
      </w:r>
    </w:p>
    <w:p>
      <w:pPr>
        <w:numPr>
          <w:ilvl w:val="0"/>
          <w:numId w:val="1004"/>
        </w:numPr>
      </w:pPr>
      <w:r>
        <w:t xml:space="preserve">Для обеспечения корректного выхода клиентов в сеть через сервер включён режим маскарадинга (NAT) для зоны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После внесения изменений конфигурация FirewallD была перезагружена, что применило настройку на практике.</w:t>
      </w:r>
    </w:p>
    <w:p>
      <w:pPr>
        <w:numPr>
          <w:ilvl w:val="0"/>
          <w:numId w:val="1000"/>
        </w:numPr>
        <w:pStyle w:val="CaptionedFigure"/>
      </w:pPr>
      <w:bookmarkStart w:id="46" w:name="fig:013"/>
      <w:r>
        <w:drawing>
          <wp:inline>
            <wp:extent cx="5334000" cy="2524613"/>
            <wp:effectExtent b="0" l="0" r="0" t="0"/>
            <wp:docPr descr="Рис. 6: Включение ip_forward и masquerading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Включение ip_forward и masquerading</w:t>
      </w:r>
    </w:p>
    <w:p>
      <w:pPr>
        <w:numPr>
          <w:ilvl w:val="0"/>
          <w:numId w:val="1004"/>
        </w:numPr>
      </w:pPr>
      <w:r>
        <w:t xml:space="preserve">На клиентской машине выполнена проверка выхода в Интернет, что подтверждает корректную настройку пересылки IPv4-пакетов и маскарадинга.</w:t>
      </w:r>
    </w:p>
    <w:p>
      <w:pPr>
        <w:numPr>
          <w:ilvl w:val="0"/>
          <w:numId w:val="1000"/>
        </w:numPr>
        <w:pStyle w:val="CaptionedFigure"/>
      </w:pPr>
      <w:bookmarkStart w:id="50" w:name="fig:014"/>
      <w:r>
        <w:drawing>
          <wp:inline>
            <wp:extent cx="5334000" cy="3569952"/>
            <wp:effectExtent b="0" l="0" r="0" t="0"/>
            <wp:docPr descr="Рис. 7: Проверка выхода в Интернет на клиенте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9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Проверка выхода в Интернет на клиенте</w:t>
      </w:r>
    </w:p>
    <w:bookmarkEnd w:id="51"/>
    <w:bookmarkStart w:id="60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подготовлена структура каталогов для хранения конфигурационных файлов FirewallD и sysctl, после чего в соответствующие подкаталоги были скопированы:</w:t>
      </w:r>
    </w:p>
    <w:p>
      <w:pPr>
        <w:numPr>
          <w:ilvl w:val="1"/>
          <w:numId w:val="1006"/>
        </w:numPr>
        <w:pStyle w:val="Compact"/>
      </w:pPr>
      <w:r>
        <w:t xml:space="preserve">файл пользовательской службы FirewallD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файл настройки пересылки пакетов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.</w:t>
      </w:r>
      <w:r>
        <w:t xml:space="preserve"> </w:t>
      </w:r>
      <w:r>
        <w:t xml:space="preserve">Это обеспечивает переносимость конфигурации и возможность автоматического применения при развёртывании виртуальной машины.</w:t>
      </w:r>
    </w:p>
    <w:p>
      <w:pPr>
        <w:numPr>
          <w:ilvl w:val="0"/>
          <w:numId w:val="1000"/>
        </w:numPr>
        <w:pStyle w:val="CaptionedFigure"/>
      </w:pPr>
      <w:bookmarkStart w:id="55" w:name="fig:015"/>
      <w:r>
        <w:drawing>
          <wp:inline>
            <wp:extent cx="5334000" cy="1091609"/>
            <wp:effectExtent b="0" l="0" r="0" t="0"/>
            <wp:docPr descr="Рис. 8: Подготовка каталогов и копирование конфигураций в provision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Подготовка каталогов и копирование конфигураций в provision</w:t>
      </w:r>
    </w:p>
    <w:p>
      <w:pPr>
        <w:numPr>
          <w:ilvl w:val="0"/>
          <w:numId w:val="100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 </w:t>
      </w:r>
      <w:r>
        <w:t xml:space="preserve">и назначены права на выполнение. Скрипт предназначен для автоматизации настройки: копирует конфигурационные файлы в систему, активирует службу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, настраивает перенаправление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22</w:t>
      </w:r>
      <w:r>
        <w:t xml:space="preserve">, включает маскарадинг, перезагружает FirewallD и восстанавливает контексты SELinux для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9" w:name="fig:016"/>
      <w:r>
        <w:drawing>
          <wp:inline>
            <wp:extent cx="5334000" cy="2261849"/>
            <wp:effectExtent b="0" l="0" r="0" t="0"/>
            <wp:docPr descr="Рис. 9: Содержимое скрипта firewall.sh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Содержимое скрипта firewall.sh</w:t>
      </w:r>
    </w:p>
    <w:p>
      <w:pPr>
        <w:numPr>
          <w:ilvl w:val="0"/>
          <w:numId w:val="1005"/>
        </w:numPr>
      </w:pPr>
      <w:r>
        <w:t xml:space="preserve">Для выполнения сценария при старте виртуальной машины 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должен быть добавлен provisioning-блок, указывающий на запуск</w:t>
      </w:r>
      <w:r>
        <w:t xml:space="preserve"> </w:t>
      </w:r>
      <w:r>
        <w:rPr>
          <w:rStyle w:val="VerbatimChar"/>
        </w:rPr>
        <w:t xml:space="preserve">provision/server/firewall.sh</w:t>
      </w:r>
      <w:r>
        <w:t xml:space="preserve">. Это обеспечивает автоматическое применение сетевых настроек при каждом развёртывании окружения.</w:t>
      </w:r>
    </w:p>
    <w:bookmarkEnd w:id="60"/>
    <w:bookmarkEnd w:id="61"/>
    <w:bookmarkStart w:id="6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пользовательских правил межсетевого экрана FirewallD на виртуальной машине server. Создано пользовательское описание службы SSH с изменённым номером порта, произведена активация службы и её интеграция в конфигурацию FirewallD. Реализовано перенаправление портов для доступа к службе SSH через нестандартный порт, а также выполнена настройка пересылки IPv4-пакетов и маскарадинга для обеспечения корректной маршрутизации сетевого трафика. Дополнительно была подготовлена автоматизация сетевых настроек с использованием provisioning-скрипта Vagrant, что обеспечивает воспроизводимость конфигурации при повторном развёртывании виртуальной машины. Проверка показала корректную работу настроенных сервисов, успешное подключение по SSH и доступ клиента к внешним сетевым ресурсам.</w:t>
      </w:r>
    </w:p>
    <w:bookmarkEnd w:id="62"/>
    <w:bookmarkStart w:id="6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Где хранятся пользовательские файлы firewalld?</w:t>
      </w:r>
      <w:r>
        <w:br/>
      </w:r>
      <w:r>
        <w:t xml:space="preserve">Пользовательские файлы конфигурации FirewallD, включая описания служб, хранятся в каталоге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 В частности, пользовательские файлы служб располагаются в подкаталоге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 В отличие от системных файлов, размещённых в</w:t>
      </w:r>
      <w:r>
        <w:t xml:space="preserve"> </w:t>
      </w:r>
      <w:r>
        <w:rPr>
          <w:rStyle w:val="VerbatimChar"/>
        </w:rPr>
        <w:t xml:space="preserve">/usr/lib/firewalld/</w:t>
      </w:r>
      <w:r>
        <w:t xml:space="preserve">, пользовательские файлы не перезаписываются при обновлении системы.</w:t>
      </w:r>
    </w:p>
    <w:p>
      <w:pPr>
        <w:pStyle w:val="BodyText"/>
      </w:pPr>
      <w:r>
        <w:rPr>
          <w:bCs/>
          <w:b/>
        </w:rPr>
        <w:t xml:space="preserve">2. Какую строку надо включить в пользовательский файл службы, чтобы указать порт TCP 2022?</w:t>
      </w:r>
      <w:r>
        <w:br/>
      </w:r>
      <w:r>
        <w:t xml:space="preserve">Для указания TCP-порта 2022 в пользовательском файле службы необходимо добавить или изменить строку с описанием порта следующим образом:</w:t>
      </w:r>
      <w:r>
        <w:br/>
      </w:r>
      <w:r>
        <w:rPr>
          <w:rStyle w:val="VerbatimChar"/>
        </w:rPr>
        <w:t xml:space="preserve">&lt;port protocol="tcp" port="2022"/&gt;</w:t>
      </w:r>
    </w:p>
    <w:p>
      <w:pPr>
        <w:pStyle w:val="BodyText"/>
      </w:pPr>
      <w:r>
        <w:rPr>
          <w:bCs/>
          <w:b/>
        </w:rPr>
        <w:t xml:space="preserve">3. Какая команда позволяет вам перечислить все службы, доступные в настоящее время на вашем сервере?</w:t>
      </w:r>
      <w:r>
        <w:br/>
      </w:r>
      <w:r>
        <w:t xml:space="preserve">Для вывода списка всех служб, доступных в настоящий момент в FirewallD, используется команда:</w:t>
      </w:r>
      <w:r>
        <w:br/>
      </w:r>
      <w:r>
        <w:rPr>
          <w:rStyle w:val="VerbatimChar"/>
        </w:rPr>
        <w:t xml:space="preserve">firewall-cmd --get-services</w:t>
      </w:r>
    </w:p>
    <w:p>
      <w:pPr>
        <w:pStyle w:val="BodyText"/>
      </w:pPr>
      <w:r>
        <w:rPr>
          <w:bCs/>
          <w:b/>
        </w:rPr>
        <w:t xml:space="preserve">4. В чем разница между трансляцией сетевых адресов (NAT) и маскарадингом (masquerading)?</w:t>
      </w:r>
      <w:r>
        <w:br/>
      </w:r>
      <w:r>
        <w:t xml:space="preserve">NAT (Network Address Translation) — это общий механизм трансляции сетевых адресов, при котором один IP-адрес или диапазон адресов преобразуется в другой в соответствии с заданными правилами.</w:t>
      </w:r>
      <w:r>
        <w:br/>
      </w:r>
      <w:r>
        <w:t xml:space="preserve">Маскарадинг (masquerading) является частным случаем NAT и используется, как правило, при динамическом внешнем IP-адресе. При маскарадинге исходящий трафик автоматически подменяет исходный IP-адрес на адрес внешнего интерфейса сервера, что удобно для организации доступа клиентов в сеть Интернет без явного указания внешнего IP.</w:t>
      </w:r>
    </w:p>
    <w:p>
      <w:pPr>
        <w:pStyle w:val="BodyText"/>
      </w:pPr>
      <w:r>
        <w:rPr>
          <w:bCs/>
          <w:b/>
        </w:rPr>
        <w:t xml:space="preserve">5. Какая команда разрешает входящий трафик на порт 4404 и перенаправляет его в службу ssh по IP-адресу 10.0.0.10?</w:t>
      </w:r>
      <w:r>
        <w:br/>
      </w:r>
      <w:r>
        <w:t xml:space="preserve">Для разрешения входящего TCP-трафика на порт 4404 и его перенаправления на SSH-службу (порт 22) узла с IP-адресом 10.0.0.10 используется команда:</w:t>
      </w:r>
      <w:r>
        <w:br/>
      </w:r>
      <w:r>
        <w:rPr>
          <w:rStyle w:val="VerbatimChar"/>
        </w:rPr>
        <w:t xml:space="preserve">firewall-cmd --add-forward-port=port=4404:proto=tcp:toport=22:toaddr=10.0.0.10</w:t>
      </w:r>
    </w:p>
    <w:p>
      <w:pPr>
        <w:pStyle w:val="BodyText"/>
      </w:pPr>
      <w:r>
        <w:rPr>
          <w:bCs/>
          <w:b/>
        </w:rPr>
        <w:t xml:space="preserve">6. Какая команда используется для включения маскарадинга IP-пакетов для всех пакетов, выходящих в зону public?</w:t>
      </w:r>
      <w:r>
        <w:br/>
      </w:r>
      <w:r>
        <w:t xml:space="preserve">Для включения маскарадинга IP-пакетов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применяется команда:</w:t>
      </w:r>
      <w:r>
        <w:br/>
      </w:r>
      <w:r>
        <w:rPr>
          <w:rStyle w:val="VerbatimChar"/>
        </w:rPr>
        <w:t xml:space="preserve">firewall-cmd --zone=public --add-masquerade --permanent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Элсаиед Адел</dc:creator>
  <dc:language>ru-RU</dc:language>
  <cp:keywords/>
  <dcterms:created xsi:type="dcterms:W3CDTF">2026-01-03T11:29:15Z</dcterms:created>
  <dcterms:modified xsi:type="dcterms:W3CDTF">2026-01-03T11:29:15Z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межсетевого экрана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