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rPr>
          <w:tblHeader w:val="false"/>
        </w:trPr>
        <w:tc>
          <w:tcPr>
            <w:tcW w:type="dxa" w:w="6264"/>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40" w:before="40" w:line="280"/>
              <w:jc w:val="left"/>
            </w:pPr>
            <w:r>
              <w:rPr>
                <w:rFonts w:ascii="Arial" w:cs="Arial" w:eastAsia="Arial" w:hAnsi="Arial"/>
                <w:b/>
                <w:bCs/>
                <w:i w:val="false"/>
                <w:iCs w:val="false"/>
                <w:color w:val="FFFFFF"/>
                <w:sz w:val="32"/>
                <w:szCs w:val="32"/>
              </w:rPr>
              <w:t xml:space="preserve">NEXIUM AGENCY</w:t>
            </w:r>
          </w:p>
          <w:p>
            <w:pPr>
              <w:spacing w:after="40" w:before="80" w:line="280"/>
              <w:jc w:val="left"/>
            </w:pPr>
            <w:r>
              <w:rPr>
                <w:rFonts w:ascii="Arial" w:cs="Arial" w:eastAsia="Arial" w:hAnsi="Arial"/>
                <w:b w:val="false"/>
                <w:bCs w:val="false"/>
                <w:i/>
                <w:iCs/>
                <w:color w:val="CCE5FF"/>
                <w:sz w:val="20"/>
                <w:szCs w:val="20"/>
              </w:rPr>
              <w:t xml:space="preserve">Digital &amp; Innovation Solutions</w:t>
            </w:r>
          </w:p>
        </w:tc>
        <w:tc>
          <w:tcPr>
            <w:tcW w:type="dxa" w:w="3373"/>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40" w:line="280"/>
              <w:jc w:val="right"/>
            </w:pPr>
            <w:r>
              <w:rPr>
                <w:rFonts w:ascii="Arial" w:cs="Arial" w:eastAsia="Arial" w:hAnsi="Arial"/>
                <w:b/>
                <w:bCs/>
                <w:i w:val="false"/>
                <w:iCs w:val="false"/>
                <w:color w:val="FFFFFF"/>
                <w:sz w:val="36"/>
                <w:szCs w:val="36"/>
              </w:rPr>
              <w:t xml:space="preserve">2026</w:t>
            </w:r>
          </w:p>
          <w:p>
            <w:pPr>
              <w:spacing w:after="40" w:before="80" w:line="280"/>
              <w:jc w:val="right"/>
            </w:pPr>
            <w:r>
              <w:rPr>
                <w:rFonts w:ascii="Arial" w:cs="Arial" w:eastAsia="Arial" w:hAnsi="Arial"/>
                <w:b w:val="false"/>
                <w:bCs w:val="false"/>
                <w:i/>
                <w:iCs/>
                <w:color w:val="CCE5FF"/>
                <w:sz w:val="18"/>
                <w:szCs w:val="18"/>
              </w:rPr>
              <w:t xml:space="preserve">Bénin, Afrique de l'Ouest</w:t>
            </w:r>
          </w:p>
        </w:tc>
      </w:tr>
    </w:tbl>
    <w:p/>
    <w:p/>
    <w:p/>
    <w:p>
      <w:pPr>
        <w:spacing w:after="60" w:before="80" w:line="280"/>
        <w:jc w:val="center"/>
      </w:pPr>
      <w:r>
        <w:rPr>
          <w:rFonts w:ascii="Arial" w:cs="Arial" w:eastAsia="Arial" w:hAnsi="Arial"/>
          <w:b/>
          <w:bCs/>
          <w:i w:val="false"/>
          <w:iCs w:val="false"/>
          <w:color w:val="1A1A6E"/>
          <w:sz w:val="64"/>
          <w:szCs w:val="64"/>
        </w:rPr>
        <w:t xml:space="preserve">LE MENU SERVICE</w:t>
      </w:r>
    </w:p>
    <w:p>
      <w:pPr>
        <w:spacing w:after="40" w:before="80" w:line="280"/>
        <w:jc w:val="center"/>
      </w:pPr>
      <w:r>
        <w:rPr>
          <w:rFonts w:ascii="Arial" w:cs="Arial" w:eastAsia="Arial" w:hAnsi="Arial"/>
          <w:b/>
          <w:bCs/>
          <w:i w:val="false"/>
          <w:iCs w:val="false"/>
          <w:color w:val="E91E8C"/>
          <w:sz w:val="32"/>
          <w:szCs w:val="32"/>
        </w:rPr>
        <w:t xml:space="preserve">APPLICATION DE GESTION DES COMMANDES</w:t>
      </w:r>
    </w:p>
    <w:p>
      <w:pPr>
        <w:spacing w:after="80" w:before="80" w:line="280"/>
        <w:jc w:val="center"/>
      </w:pPr>
      <w:r>
        <w:rPr>
          <w:rFonts w:ascii="Arial" w:cs="Arial" w:eastAsia="Arial" w:hAnsi="Arial"/>
          <w:b w:val="false"/>
          <w:bCs w:val="false"/>
          <w:i/>
          <w:iCs/>
          <w:color w:val="6B7280"/>
          <w:sz w:val="24"/>
          <w:szCs w:val="24"/>
        </w:rPr>
        <w:t xml:space="preserve">Order Management System (OMS)</w:t>
      </w:r>
    </w:p>
    <w:p>
      <w:pPr>
        <w:pBdr>
          <w:bottom w:val="single" w:color="E91E8C" w:sz="4" w:space="1"/>
        </w:pBdr>
        <w:spacing w:after="60" w:before="80" w:line="280"/>
        <w:jc w:val="left"/>
      </w:pPr>
    </w:p>
    <w:p>
      <w:pPr>
        <w:spacing w:after="20" w:before="60" w:line="280"/>
        <w:jc w:val="center"/>
      </w:pPr>
      <w:r>
        <w:rPr>
          <w:rFonts w:ascii="Arial" w:cs="Arial" w:eastAsia="Arial" w:hAnsi="Arial"/>
          <w:b/>
          <w:bCs/>
          <w:i w:val="false"/>
          <w:iCs w:val="false"/>
          <w:color w:val="1A1A6E"/>
          <w:sz w:val="28"/>
          <w:szCs w:val="28"/>
        </w:rPr>
        <w:t xml:space="preserve">GUIDE D'UTILISATION &amp; CAHIER DES CHARGES</w:t>
      </w:r>
    </w:p>
    <w:p>
      <w:pPr>
        <w:spacing w:after="120" w:before="80" w:line="280"/>
        <w:jc w:val="center"/>
      </w:pPr>
      <w:r>
        <w:rPr>
          <w:rFonts w:ascii="Arial" w:cs="Arial" w:eastAsia="Arial" w:hAnsi="Arial"/>
          <w:b w:val="false"/>
          <w:bCs w:val="false"/>
          <w:i/>
          <w:iCs/>
          <w:color w:val="6B7280"/>
          <w:sz w:val="22"/>
          <w:szCs w:val="22"/>
        </w:rPr>
        <w:t xml:space="preserve">Version 1.0 — Document officiel de référence</w:t>
      </w:r>
    </w:p>
    <w:p/>
    <w:p/>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val="false"/>
        </w:trPr>
        <w:tc>
          <w:tcPr>
            <w:tcW w:type="dxa" w:w="4819"/>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60" w:before="80" w:line="280"/>
              <w:jc w:val="center"/>
            </w:pPr>
            <w:r>
              <w:rPr>
                <w:rFonts w:ascii="Arial" w:cs="Arial" w:eastAsia="Arial" w:hAnsi="Arial"/>
                <w:b/>
                <w:bCs/>
                <w:i w:val="false"/>
                <w:iCs w:val="false"/>
                <w:color w:val="FFFFFF"/>
                <w:sz w:val="20"/>
                <w:szCs w:val="20"/>
              </w:rPr>
              <w:t xml:space="preserve">PRESTATAIRE</w:t>
            </w:r>
          </w:p>
        </w:tc>
        <w:tc>
          <w:tcPr>
            <w:tcW w:type="dxa" w:w="4819"/>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60" w:before="80" w:line="280"/>
              <w:jc w:val="center"/>
            </w:pPr>
            <w:r>
              <w:rPr>
                <w:rFonts w:ascii="Arial" w:cs="Arial" w:eastAsia="Arial" w:hAnsi="Arial"/>
                <w:b/>
                <w:bCs/>
                <w:i w:val="false"/>
                <w:iCs w:val="false"/>
                <w:color w:val="FFFFFF"/>
                <w:sz w:val="20"/>
                <w:szCs w:val="20"/>
              </w:rPr>
              <w:t xml:space="preserve">CLIENT</w:t>
            </w:r>
          </w:p>
        </w:tc>
      </w:tr>
      <w:tr>
        <w:trPr>
          <w:tblHeader w:val="false"/>
        </w:trPr>
        <w:tc>
          <w:tcPr>
            <w:tcW w:type="dxa" w:w="4819"/>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40" w:before="20" w:line="280"/>
              <w:jc w:val="left"/>
            </w:pPr>
            <w:r>
              <w:rPr>
                <w:rFonts w:ascii="Arial" w:cs="Arial" w:eastAsia="Arial" w:hAnsi="Arial"/>
                <w:b/>
                <w:bCs/>
                <w:i w:val="false"/>
                <w:iCs w:val="false"/>
                <w:color w:val="1A1A6E"/>
                <w:sz w:val="24"/>
                <w:szCs w:val="24"/>
              </w:rPr>
              <w:t xml:space="preserve">Nexium Agency</w:t>
            </w:r>
          </w:p>
          <w:p>
            <w:pPr>
              <w:spacing w:after="20" w:before="80" w:line="280"/>
              <w:jc w:val="left"/>
            </w:pPr>
            <w:r>
              <w:rPr>
                <w:rFonts w:ascii="Arial" w:cs="Arial" w:eastAsia="Arial" w:hAnsi="Arial"/>
                <w:b/>
                <w:bCs/>
                <w:i w:val="false"/>
                <w:iCs w:val="false"/>
                <w:color w:val="111827"/>
                <w:sz w:val="22"/>
                <w:szCs w:val="22"/>
              </w:rPr>
              <w:t xml:space="preserve">ZONON Dimitri</w:t>
            </w:r>
          </w:p>
          <w:p>
            <w:pPr>
              <w:spacing w:after="20" w:before="80" w:line="280"/>
              <w:jc w:val="left"/>
            </w:pPr>
            <w:r>
              <w:rPr>
                <w:rFonts w:ascii="Arial" w:cs="Arial" w:eastAsia="Arial" w:hAnsi="Arial"/>
                <w:b/>
                <w:bCs/>
                <w:i w:val="false"/>
                <w:iCs w:val="false"/>
                <w:color w:val="111827"/>
                <w:sz w:val="22"/>
                <w:szCs w:val="22"/>
              </w:rPr>
              <w:t xml:space="preserve">&amp; FADJEBE Carlos</w:t>
            </w:r>
          </w:p>
          <w:p>
            <w:pPr>
              <w:spacing w:after="40" w:before="80" w:line="280"/>
              <w:jc w:val="left"/>
            </w:pPr>
            <w:r>
              <w:rPr>
                <w:rFonts w:ascii="Arial" w:cs="Arial" w:eastAsia="Arial" w:hAnsi="Arial"/>
                <w:b w:val="false"/>
                <w:bCs w:val="false"/>
                <w:i/>
                <w:iCs/>
                <w:color w:val="6B7280"/>
                <w:sz w:val="20"/>
                <w:szCs w:val="20"/>
              </w:rPr>
              <w:t xml:space="preserve">Co-Fondateurs</w:t>
            </w:r>
          </w:p>
        </w:tc>
        <w:tc>
          <w:tcPr>
            <w:tcW w:type="dxa" w:w="4819"/>
            <w:tcBorders>
              <w:top w:val="single" w:color="CCCCCC" w:sz="1"/>
              <w:left w:val="single" w:color="CCCCCC" w:sz="1"/>
              <w:bottom w:val="single" w:color="CCCCCC" w:sz="1"/>
              <w:right w:val="single" w:color="CCCCCC" w:sz="1"/>
            </w:tcBorders>
            <w:shd w:fill="FCE4F3" w:val="clear"/>
            <w:tcMar>
              <w:top w:type="dxa" w:w="80"/>
              <w:left w:type="dxa" w:w="120"/>
              <w:bottom w:type="dxa" w:w="80"/>
              <w:right w:type="dxa" w:w="120"/>
            </w:tcMar>
            <w:vAlign w:val="top"/>
          </w:tcPr>
          <w:p>
            <w:pPr>
              <w:spacing w:after="40" w:before="20" w:line="280"/>
              <w:jc w:val="left"/>
            </w:pPr>
            <w:r>
              <w:rPr>
                <w:rFonts w:ascii="Arial" w:cs="Arial" w:eastAsia="Arial" w:hAnsi="Arial"/>
                <w:b/>
                <w:bCs/>
                <w:i w:val="false"/>
                <w:iCs w:val="false"/>
                <w:color w:val="E91E8C"/>
                <w:sz w:val="24"/>
                <w:szCs w:val="24"/>
              </w:rPr>
              <w:t xml:space="preserve">Le Menu Service</w:t>
            </w:r>
          </w:p>
          <w:p>
            <w:pPr>
              <w:spacing w:after="20" w:before="80" w:line="280"/>
              <w:jc w:val="left"/>
            </w:pPr>
            <w:r>
              <w:rPr>
                <w:rFonts w:ascii="Arial" w:cs="Arial" w:eastAsia="Arial" w:hAnsi="Arial"/>
                <w:b/>
                <w:bCs/>
                <w:i w:val="false"/>
                <w:iCs w:val="false"/>
                <w:color w:val="111827"/>
                <w:sz w:val="22"/>
                <w:szCs w:val="22"/>
              </w:rPr>
              <w:t xml:space="preserve">ADOGBA François</w:t>
            </w:r>
          </w:p>
          <w:p>
            <w:pPr>
              <w:spacing w:after="20" w:before="80" w:line="280"/>
              <w:jc w:val="left"/>
            </w:pPr>
            <w:r>
              <w:rPr>
                <w:rFonts w:ascii="Arial" w:cs="Arial" w:eastAsia="Arial" w:hAnsi="Arial"/>
                <w:b w:val="false"/>
                <w:bCs w:val="false"/>
                <w:i/>
                <w:iCs/>
                <w:color w:val="6B7280"/>
                <w:sz w:val="20"/>
                <w:szCs w:val="20"/>
              </w:rPr>
              <w:t xml:space="preserve">PDG — Directeur Général</w:t>
            </w:r>
          </w:p>
          <w:p>
            <w:pPr>
              <w:spacing w:after="40" w:before="80" w:line="280"/>
              <w:jc w:val="left"/>
            </w:pPr>
            <w:r>
              <w:rPr>
                <w:rFonts w:ascii="Arial" w:cs="Arial" w:eastAsia="Arial" w:hAnsi="Arial"/>
                <w:b w:val="false"/>
                <w:bCs w:val="false"/>
                <w:i w:val="false"/>
                <w:iCs w:val="false"/>
                <w:color w:val="6B7280"/>
                <w:sz w:val="20"/>
                <w:szCs w:val="20"/>
              </w:rPr>
              <w:t xml:space="preserve">Abomey-Calavi, Bénin</w:t>
            </w:r>
          </w:p>
        </w:tc>
      </w:tr>
    </w:tbl>
    <w:p/>
    <w:p/>
    <w:p/>
    <w:p>
      <w:pPr>
        <w:spacing w:after="80" w:before="80" w:line="280"/>
        <w:jc w:val="center"/>
      </w:pPr>
      <w:r>
        <w:rPr>
          <w:rFonts w:ascii="Arial" w:cs="Arial" w:eastAsia="Arial" w:hAnsi="Arial"/>
          <w:b w:val="false"/>
          <w:bCs w:val="false"/>
          <w:i/>
          <w:iCs/>
          <w:color w:val="6B7280"/>
          <w:sz w:val="20"/>
          <w:szCs w:val="20"/>
        </w:rPr>
        <w:t xml:space="preserve">Entreprise d'Impression Numérique Grand Format — Abomey-Calavi &amp; Cotonou, Bénin</w:t>
      </w:r>
    </w:p>
    <w:p>
      <w:pPr>
        <w:spacing w:after="80" w:before="80" w:line="280"/>
        <w:jc w:val="center"/>
      </w:pPr>
      <w:r>
        <w:rPr>
          <w:rFonts w:ascii="Arial" w:cs="Arial" w:eastAsia="Arial" w:hAnsi="Arial"/>
          <w:b/>
          <w:bCs/>
          <w:i w:val="false"/>
          <w:iCs w:val="false"/>
          <w:color w:val="1A1A6E"/>
          <w:sz w:val="22"/>
          <w:szCs w:val="22"/>
        </w:rPr>
        <w:t xml:space="preserve">+229 0196100789</w:t>
      </w:r>
    </w:p>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1. PRÉSENTATION DU PRODUIT</w:t>
      </w:r>
    </w:p>
    <w:p>
      <w:pPr>
        <w:pStyle w:val="Heading2"/>
        <w:spacing w:after="120" w:before="280"/>
      </w:pPr>
      <w:r>
        <w:rPr>
          <w:rFonts w:ascii="Arial" w:cs="Arial" w:eastAsia="Arial" w:hAnsi="Arial"/>
          <w:b/>
          <w:bCs/>
          <w:color w:val="1A1A6E"/>
          <w:sz w:val="28"/>
          <w:szCs w:val="28"/>
        </w:rPr>
        <w:t xml:space="preserve">1.1 Contexte et problématique</w:t>
      </w:r>
    </w:p>
    <w:p>
      <w:pPr>
        <w:spacing w:after="80" w:before="80" w:line="280"/>
        <w:jc w:val="left"/>
      </w:pPr>
      <w:r>
        <w:rPr>
          <w:rFonts w:ascii="Arial" w:cs="Arial" w:eastAsia="Arial" w:hAnsi="Arial"/>
          <w:b w:val="false"/>
          <w:bCs w:val="false"/>
          <w:i w:val="false"/>
          <w:iCs w:val="false"/>
          <w:color w:val="111827"/>
          <w:sz w:val="22"/>
          <w:szCs w:val="22"/>
        </w:rPr>
        <w:t xml:space="preserve">Le Menu Service est une entreprise d'impression numérique grand format établie à Abomey-Calavi, Bénin, opérant sur 3 sièges distincts. Avant la création de cet outil, la gestion des commandes reposait exclusivement sur des canaux informels : messages WhatsApp, appels téléphoniques et interactions physiques au comptoir.</w:t>
      </w:r>
    </w:p>
    <w:p/>
    <w:p>
      <w:pPr>
        <w:spacing w:after="80" w:before="80" w:line="280"/>
        <w:jc w:val="left"/>
      </w:pPr>
      <w:r>
        <w:rPr>
          <w:rFonts w:ascii="Arial" w:cs="Arial" w:eastAsia="Arial" w:hAnsi="Arial"/>
          <w:b/>
          <w:bCs/>
          <w:i w:val="false"/>
          <w:iCs w:val="false"/>
          <w:color w:val="111827"/>
          <w:sz w:val="22"/>
          <w:szCs w:val="22"/>
        </w:rPr>
        <w:t xml:space="preserve">Cette situation générait plusieurs dysfonctionnements majeurs :</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Perte de commandes noyées dans les conversations WhatsApp</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Impossibilité de suivre l'avancement d'une commande en temps réel</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Aucune traçabilité des devis envoyés et des paiements reçus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Communication difficile entre les 3 sièges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Le propriétaire sans visibilité globale sur l'activité de son entreprise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Absence de rapports d'activité pour la prise de décision</w:t>
      </w:r>
    </w:p>
    <w:p/>
    <w:p>
      <w:pPr>
        <w:pStyle w:val="Heading2"/>
        <w:spacing w:after="120" w:before="280"/>
      </w:pPr>
      <w:r>
        <w:rPr>
          <w:rFonts w:ascii="Arial" w:cs="Arial" w:eastAsia="Arial" w:hAnsi="Arial"/>
          <w:b/>
          <w:bCs/>
          <w:color w:val="1A1A6E"/>
          <w:sz w:val="28"/>
          <w:szCs w:val="28"/>
        </w:rPr>
        <w:t xml:space="preserve">1.2 La solution : Le Menu Service OMS</w:t>
      </w:r>
    </w:p>
    <w:p>
      <w:pPr>
        <w:spacing w:after="80" w:before="80" w:line="280"/>
        <w:jc w:val="left"/>
      </w:pPr>
      <w:r>
        <w:rPr>
          <w:rFonts w:ascii="Arial" w:cs="Arial" w:eastAsia="Arial" w:hAnsi="Arial"/>
          <w:b w:val="false"/>
          <w:bCs w:val="false"/>
          <w:i w:val="false"/>
          <w:iCs w:val="false"/>
          <w:color w:val="111827"/>
          <w:sz w:val="22"/>
          <w:szCs w:val="22"/>
        </w:rPr>
        <w:t xml:space="preserve">Nexium Agency a conçu et développé une application web professionnelle de bout en bout, nommée </w:t>
      </w:r>
      <w:r>
        <w:rPr>
          <w:rFonts w:ascii="Arial" w:cs="Arial" w:eastAsia="Arial" w:hAnsi="Arial"/>
          <w:b/>
          <w:bCs/>
          <w:i w:val="false"/>
          <w:iCs w:val="false"/>
          <w:color w:val="111827"/>
          <w:sz w:val="22"/>
          <w:szCs w:val="22"/>
        </w:rPr>
        <w:t xml:space="preserve">Le Menu Service OMS (Order Management System)</w:t>
      </w:r>
      <w:r>
        <w:rPr>
          <w:rFonts w:ascii="Arial" w:cs="Arial" w:eastAsia="Arial" w:hAnsi="Arial"/>
          <w:b w:val="false"/>
          <w:bCs w:val="false"/>
          <w:i w:val="false"/>
          <w:iCs w:val="false"/>
          <w:color w:val="111827"/>
          <w:sz w:val="22"/>
          <w:szCs w:val="22"/>
        </w:rPr>
        <w:t xml:space="preserve">. Cette solution digitale remplace intégralement les processus informels par un système centralisé, sécurisé et accessible depuis n'importe quel appareil connecté.</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val="false"/>
        </w:trPr>
        <w:tc>
          <w:tcPr>
            <w:tcW w:type="dxa" w:w="3212"/>
            <w:tcBorders>
              <w:top w:val="none" w:color="FFFFFF" w:sz="0"/>
              <w:left w:val="none" w:color="FFFFFF" w:sz="0"/>
              <w:bottom w:val="none" w:color="FFFFFF" w:sz="0"/>
              <w:right w:val="none" w:color="FFFFFF" w:sz="0"/>
            </w:tcBorders>
            <w:shd w:fill="B71C1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2"/>
                <w:szCs w:val="22"/>
              </w:rPr>
              <w:t xml:space="preserve">AVANT</w:t>
            </w:r>
          </w:p>
        </w:tc>
        <w:tc>
          <w:tcPr>
            <w:tcW w:type="dxa" w:w="3212"/>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80" w:before="80" w:line="280"/>
              <w:jc w:val="left"/>
            </w:pPr>
            <w:r>
              <w:rPr>
                <w:rFonts w:ascii="Arial" w:cs="Arial" w:eastAsia="Arial" w:hAnsi="Arial"/>
                <w:b w:val="false"/>
                <w:bCs w:val="false"/>
                <w:i w:val="false"/>
                <w:iCs w:val="false"/>
                <w:color w:val="111827"/>
                <w:sz w:val="22"/>
                <w:szCs w:val="22"/>
              </w:rPr>
              <w:t xml:space="preserve"/>
            </w:r>
          </w:p>
        </w:tc>
        <w:tc>
          <w:tcPr>
            <w:tcW w:type="dxa" w:w="3212"/>
            <w:tcBorders>
              <w:top w:val="none" w:color="FFFFFF" w:sz="0"/>
              <w:left w:val="none" w:color="FFFFFF" w:sz="0"/>
              <w:bottom w:val="none" w:color="FFFFFF" w:sz="0"/>
              <w:right w:val="none" w:color="FFFFFF" w:sz="0"/>
            </w:tcBorders>
            <w:shd w:fill="2E7D32"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2"/>
                <w:szCs w:val="22"/>
              </w:rPr>
              <w:t xml:space="preserve">APRES</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Commandes sur WhatsApp</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Portail client structuré en ligne</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Devis verbaux ou par message</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Devis numériques horodatés</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Aucun suivi d'avancement</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Suivi en temps réel étape par étape</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Paiements non tracés</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Validation de paiement numérique</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0 rapport d'activité</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Rapports automatiques par période</w:t>
            </w:r>
          </w:p>
        </w:tc>
      </w:tr>
      <w:tr>
        <w:trPr>
          <w:tblHeader w:val="false"/>
        </w:trPr>
        <w:tc>
          <w:tcPr>
            <w:tcW w:type="dxa" w:w="3212"/>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B71C1C"/>
                <w:sz w:val="20"/>
                <w:szCs w:val="20"/>
              </w:rPr>
              <w:t xml:space="preserve">Sièges isolés sans communication</w:t>
            </w:r>
          </w:p>
        </w:tc>
        <w:tc>
          <w:tcPr>
            <w:tcW w:type="dxa" w:w="321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6B7280"/>
                <w:sz w:val="24"/>
                <w:szCs w:val="24"/>
              </w:rPr>
              <w:t xml:space="preserve">→</w:t>
            </w:r>
          </w:p>
        </w:tc>
        <w:tc>
          <w:tcPr>
            <w:tcW w:type="dxa" w:w="32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2E7D32"/>
                <w:sz w:val="20"/>
                <w:szCs w:val="20"/>
              </w:rPr>
              <w:t xml:space="preserve">3 sièges connectés à une même plateforme</w:t>
            </w:r>
          </w:p>
        </w:tc>
      </w:tr>
    </w:tbl>
    <w:p/>
    <w:p>
      <w:pPr>
        <w:pStyle w:val="Heading2"/>
        <w:spacing w:after="120" w:before="280"/>
      </w:pPr>
      <w:r>
        <w:rPr>
          <w:rFonts w:ascii="Arial" w:cs="Arial" w:eastAsia="Arial" w:hAnsi="Arial"/>
          <w:b/>
          <w:bCs/>
          <w:color w:val="1A1A6E"/>
          <w:sz w:val="28"/>
          <w:szCs w:val="28"/>
        </w:rPr>
        <w:t xml:space="preserve">1.3 Les utilisateurs de l'application</w:t>
      </w:r>
    </w:p>
    <w:p>
      <w:pPr>
        <w:spacing w:after="80" w:before="80" w:line="280"/>
        <w:jc w:val="left"/>
      </w:pPr>
      <w:r>
        <w:rPr>
          <w:rFonts w:ascii="Arial" w:cs="Arial" w:eastAsia="Arial" w:hAnsi="Arial"/>
          <w:b w:val="false"/>
          <w:bCs w:val="false"/>
          <w:i w:val="false"/>
          <w:iCs w:val="false"/>
          <w:color w:val="111827"/>
          <w:sz w:val="22"/>
          <w:szCs w:val="22"/>
        </w:rPr>
        <w:t xml:space="preserve">L'application est conçue pour trois types d'utilisateurs distincts, chacun avec son propre espace sécurisé :</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638"/>
      </w:tblGrid>
      <w:tr>
        <w:trPr>
          <w:tblHeader/>
        </w:trPr>
        <w:tc>
          <w:tcPr>
            <w:tcW w:type="dxa" w:w="1400"/>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left"/>
            </w:pPr>
            <w:r>
              <w:rPr>
                <w:rFonts w:ascii="Arial" w:cs="Arial" w:eastAsia="Arial" w:hAnsi="Arial"/>
                <w:b/>
                <w:bCs/>
                <w:i w:val="false"/>
                <w:iCs w:val="false"/>
                <w:color w:val="FFFFFF"/>
                <w:sz w:val="20"/>
                <w:szCs w:val="20"/>
              </w:rPr>
              <w:t xml:space="preserve">RÔLE</w:t>
            </w:r>
          </w:p>
        </w:tc>
        <w:tc>
          <w:tcPr>
            <w:tcW w:type="dxa" w:w="2600"/>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left"/>
            </w:pPr>
            <w:r>
              <w:rPr>
                <w:rFonts w:ascii="Arial" w:cs="Arial" w:eastAsia="Arial" w:hAnsi="Arial"/>
                <w:b/>
                <w:bCs/>
                <w:i w:val="false"/>
                <w:iCs w:val="false"/>
                <w:color w:val="FFFFFF"/>
                <w:sz w:val="20"/>
                <w:szCs w:val="20"/>
              </w:rPr>
              <w:t xml:space="preserve">QUI ?</w:t>
            </w:r>
          </w:p>
        </w:tc>
        <w:tc>
          <w:tcPr>
            <w:tcW w:type="dxa" w:w="5638"/>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left"/>
            </w:pPr>
            <w:r>
              <w:rPr>
                <w:rFonts w:ascii="Arial" w:cs="Arial" w:eastAsia="Arial" w:hAnsi="Arial"/>
                <w:b/>
                <w:bCs/>
                <w:i w:val="false"/>
                <w:iCs w:val="false"/>
                <w:color w:val="FFFFFF"/>
                <w:sz w:val="20"/>
                <w:szCs w:val="20"/>
              </w:rPr>
              <w:t xml:space="preserve">ACCÈS</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A1A6E"/>
                <w:sz w:val="20"/>
                <w:szCs w:val="20"/>
              </w:rPr>
              <w:t xml:space="preserve">Propriétaire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ADOGBA François — PDG</w:t>
            </w:r>
          </w:p>
        </w:tc>
        <w:tc>
          <w:tcPr>
            <w:tcW w:type="dxa" w:w="5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lemenuservice.com/pro — Vue globale des 3 sièges, rapports, gestion équipe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A1A6E"/>
                <w:sz w:val="20"/>
                <w:szCs w:val="20"/>
              </w:rPr>
              <w:t xml:space="preserve">Chef de Siège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3 responsables de siège</w:t>
            </w:r>
          </w:p>
        </w:tc>
        <w:tc>
          <w:tcPr>
            <w:tcW w:type="dxa" w:w="5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lemenuservice.com/pro — Vue limitée à son propre siège uniquement</w:t>
            </w:r>
          </w:p>
        </w:tc>
      </w:tr>
      <w:tr>
        <w:trPr>
          <w:tblHeader w:val="false"/>
        </w:trP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A1A6E"/>
                <w:sz w:val="20"/>
                <w:szCs w:val="20"/>
              </w:rPr>
              <w:t xml:space="preserve">Client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Clients de Le Menu Service</w:t>
            </w:r>
          </w:p>
        </w:tc>
        <w:tc>
          <w:tcPr>
            <w:tcW w:type="dxa" w:w="5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lemenuservice.com — Portail de commande et de suivi</w:t>
            </w:r>
          </w:p>
        </w:tc>
      </w:tr>
    </w:tbl>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2. CAHIER DES CHARGES TECHNIQUE</w:t>
      </w:r>
    </w:p>
    <w:p>
      <w:pPr>
        <w:pStyle w:val="Heading2"/>
        <w:spacing w:after="120" w:before="280"/>
      </w:pPr>
      <w:r>
        <w:rPr>
          <w:rFonts w:ascii="Arial" w:cs="Arial" w:eastAsia="Arial" w:hAnsi="Arial"/>
          <w:b/>
          <w:bCs/>
          <w:color w:val="1A1A6E"/>
          <w:sz w:val="28"/>
          <w:szCs w:val="28"/>
        </w:rPr>
        <w:t xml:space="preserve">2.1 Fonctionnalités par rôle</w:t>
      </w:r>
    </w:p>
    <w:p>
      <w:pPr>
        <w:pStyle w:val="Heading3"/>
        <w:spacing w:after="80" w:before="200"/>
      </w:pPr>
      <w:r>
        <w:rPr>
          <w:rFonts w:ascii="Arial" w:cs="Arial" w:eastAsia="Arial" w:hAnsi="Arial"/>
          <w:b/>
          <w:bCs/>
          <w:color w:val="374151"/>
          <w:sz w:val="24"/>
          <w:szCs w:val="24"/>
        </w:rPr>
        <w:t xml:space="preserve">A. Espace Propriétaire (Super Admin)</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Dashboard global avec KPIs consolidés (toutes les 3 annexes)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Vue des commandes de tous les sièges avec filtres avancés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Rapports d'activité par période (jour, semaine, mois, personnalisé)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Rapports par siège et rapport global</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Export des rapports en CSV (compatible Excel)</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Gestion de l'équipe : créer, activer, désactiver les comptes chefs de siège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Gestion des informations des 3 sièges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Validation des paiements physiques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Réassignation d'une commande d'un siège à un autre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Déconnexion automatique après 60 minutes d'inactivité</w:t>
      </w:r>
    </w:p>
    <w:p/>
    <w:p>
      <w:pPr>
        <w:pStyle w:val="Heading3"/>
        <w:spacing w:after="80" w:before="200"/>
      </w:pPr>
      <w:r>
        <w:rPr>
          <w:rFonts w:ascii="Arial" w:cs="Arial" w:eastAsia="Arial" w:hAnsi="Arial"/>
          <w:b/>
          <w:bCs/>
          <w:color w:val="374151"/>
          <w:sz w:val="24"/>
          <w:szCs w:val="24"/>
        </w:rPr>
        <w:t xml:space="preserve">B. Espace Chef de Siège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Dashboard de son siège uniquement (isolation totale des autres sièges)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Réception des commandes de son siège en temps réel</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Saisie de commandes physiques (clients au comptoir sans compte)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Mise à jour des statuts de commandes (7 étapes)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Création et envoi de devis avec suggestion de prix par IA (Gemini)</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Historique des statuts de chaque commande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Notes internes sur les commandes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Validation des paiements physiques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Alertes sonores à chaque nouvelle commande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Notifications temps réel</w:t>
      </w:r>
    </w:p>
    <w:p/>
    <w:p>
      <w:pPr>
        <w:pStyle w:val="Heading3"/>
        <w:spacing w:after="80" w:before="200"/>
      </w:pPr>
      <w:r>
        <w:rPr>
          <w:rFonts w:ascii="Arial" w:cs="Arial" w:eastAsia="Arial" w:hAnsi="Arial"/>
          <w:b/>
          <w:bCs/>
          <w:color w:val="374151"/>
          <w:sz w:val="24"/>
          <w:szCs w:val="24"/>
        </w:rPr>
        <w:t xml:space="preserve">C. Espace Client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Création de compte (nom, email, téléphone, entreprise)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Formulaire de commande avec upload de fichiers (PDF, JPEG, PNG, AI — max 50 Mo)</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Sélection du siège préféré pour la prise en charge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Suivi en temps réel du statut de sa commande (timeline visuelle)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Consultation et réponse aux devis (accepter ou refuser avec commentaire)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Historique de toutes ses commandes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Assistant IA (Gemini) pour guider la création de commande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Notifications à chaque changement de statut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Bouton WhatsApp de contact rapide</w:t>
      </w:r>
    </w:p>
    <w:p/>
    <w:p>
      <w:pPr>
        <w:pStyle w:val="Heading2"/>
        <w:spacing w:after="120" w:before="280"/>
      </w:pPr>
      <w:r>
        <w:rPr>
          <w:rFonts w:ascii="Arial" w:cs="Arial" w:eastAsia="Arial" w:hAnsi="Arial"/>
          <w:b/>
          <w:bCs/>
          <w:color w:val="1A1A6E"/>
          <w:sz w:val="28"/>
          <w:szCs w:val="28"/>
        </w:rPr>
        <w:t xml:space="preserve">2.2 Architecture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none" w:color="FFFFFF" w:sz="0"/>
              <w:left w:val="none" w:color="FFFFFF" w:sz="0"/>
              <w:bottom w:val="none" w:color="FFFFFF" w:sz="0"/>
              <w:right w:val="none" w:color="FFFFFF" w:sz="0"/>
            </w:tcBorders>
            <w:shd w:fill="E0F7FC" w:val="clear"/>
            <w:tcMar>
              <w:top w:type="dxa" w:w="80"/>
              <w:left w:type="dxa" w:w="120"/>
              <w:bottom w:type="dxa" w:w="80"/>
              <w:right w:type="dxa" w:w="120"/>
            </w:tcMar>
            <w:vAlign w:val="top"/>
          </w:tcPr>
          <w:p>
            <w:pPr>
              <w:spacing w:after="60" w:before="80" w:line="280"/>
              <w:jc w:val="left"/>
            </w:pPr>
            <w:r>
              <w:rPr>
                <w:rFonts w:ascii="Arial" w:cs="Arial" w:eastAsia="Arial" w:hAnsi="Arial"/>
                <w:b/>
                <w:bCs/>
                <w:i w:val="false"/>
                <w:iCs w:val="false"/>
                <w:color w:val="1A1A6E"/>
                <w:sz w:val="22"/>
                <w:szCs w:val="22"/>
              </w:rPr>
              <w:t xml:space="preserve">Stack technologique</w:t>
            </w:r>
          </w:p>
          <w:p>
            <w:pPr>
              <w:spacing w:after="30" w:before="80" w:line="280"/>
              <w:jc w:val="left"/>
            </w:pPr>
            <w:r>
              <w:rPr>
                <w:rFonts w:ascii="Arial" w:cs="Arial" w:eastAsia="Arial" w:hAnsi="Arial"/>
                <w:b/>
                <w:bCs/>
                <w:i w:val="false"/>
                <w:iCs w:val="false"/>
                <w:color w:val="111827"/>
                <w:sz w:val="20"/>
                <w:szCs w:val="20"/>
              </w:rPr>
              <w:t xml:space="preserve">Framework : </w:t>
            </w:r>
            <w:r>
              <w:rPr>
                <w:rFonts w:ascii="Arial" w:cs="Arial" w:eastAsia="Arial" w:hAnsi="Arial"/>
                <w:b w:val="false"/>
                <w:bCs w:val="false"/>
                <w:i w:val="false"/>
                <w:iCs w:val="false"/>
                <w:color w:val="111827"/>
                <w:sz w:val="20"/>
                <w:szCs w:val="20"/>
              </w:rPr>
              <w:t xml:space="preserve">Next.js 14 (App Router) — TypeScript strict</w:t>
            </w:r>
          </w:p>
          <w:p>
            <w:pPr>
              <w:spacing w:after="30" w:before="80" w:line="280"/>
              <w:jc w:val="left"/>
            </w:pPr>
            <w:r>
              <w:rPr>
                <w:rFonts w:ascii="Arial" w:cs="Arial" w:eastAsia="Arial" w:hAnsi="Arial"/>
                <w:b/>
                <w:bCs/>
                <w:i w:val="false"/>
                <w:iCs w:val="false"/>
                <w:color w:val="111827"/>
                <w:sz w:val="20"/>
                <w:szCs w:val="20"/>
              </w:rPr>
              <w:t xml:space="preserve">Interface : </w:t>
            </w:r>
            <w:r>
              <w:rPr>
                <w:rFonts w:ascii="Arial" w:cs="Arial" w:eastAsia="Arial" w:hAnsi="Arial"/>
                <w:b w:val="false"/>
                <w:bCs w:val="false"/>
                <w:i w:val="false"/>
                <w:iCs w:val="false"/>
                <w:color w:val="111827"/>
                <w:sz w:val="20"/>
                <w:szCs w:val="20"/>
              </w:rPr>
              <w:t xml:space="preserve">Tailwind CSS + shadcn/ui — Design system complet</w:t>
            </w:r>
          </w:p>
          <w:p>
            <w:pPr>
              <w:spacing w:after="30" w:before="80" w:line="280"/>
              <w:jc w:val="left"/>
            </w:pPr>
            <w:r>
              <w:rPr>
                <w:rFonts w:ascii="Arial" w:cs="Arial" w:eastAsia="Arial" w:hAnsi="Arial"/>
                <w:b/>
                <w:bCs/>
                <w:i w:val="false"/>
                <w:iCs w:val="false"/>
                <w:color w:val="111827"/>
                <w:sz w:val="20"/>
                <w:szCs w:val="20"/>
              </w:rPr>
              <w:t xml:space="preserve">Authentification : </w:t>
            </w:r>
            <w:r>
              <w:rPr>
                <w:rFonts w:ascii="Arial" w:cs="Arial" w:eastAsia="Arial" w:hAnsi="Arial"/>
                <w:b w:val="false"/>
                <w:bCs w:val="false"/>
                <w:i w:val="false"/>
                <w:iCs w:val="false"/>
                <w:color w:val="111827"/>
                <w:sz w:val="20"/>
                <w:szCs w:val="20"/>
              </w:rPr>
              <w:t xml:space="preserve">Firebase Authentication (email/mot de passe)</w:t>
            </w:r>
          </w:p>
          <w:p>
            <w:pPr>
              <w:spacing w:after="30" w:before="80" w:line="280"/>
              <w:jc w:val="left"/>
            </w:pPr>
            <w:r>
              <w:rPr>
                <w:rFonts w:ascii="Arial" w:cs="Arial" w:eastAsia="Arial" w:hAnsi="Arial"/>
                <w:b/>
                <w:bCs/>
                <w:i w:val="false"/>
                <w:iCs w:val="false"/>
                <w:color w:val="111827"/>
                <w:sz w:val="20"/>
                <w:szCs w:val="20"/>
              </w:rPr>
              <w:t xml:space="preserve">Base de données : </w:t>
            </w:r>
            <w:r>
              <w:rPr>
                <w:rFonts w:ascii="Arial" w:cs="Arial" w:eastAsia="Arial" w:hAnsi="Arial"/>
                <w:b w:val="false"/>
                <w:bCs w:val="false"/>
                <w:i w:val="false"/>
                <w:iCs w:val="false"/>
                <w:color w:val="111827"/>
                <w:sz w:val="20"/>
                <w:szCs w:val="20"/>
              </w:rPr>
              <w:t xml:space="preserve">Cloud Firestore (NoSQL temps réel)</w:t>
            </w:r>
          </w:p>
          <w:p>
            <w:pPr>
              <w:spacing w:after="30" w:before="80" w:line="280"/>
              <w:jc w:val="left"/>
            </w:pPr>
            <w:r>
              <w:rPr>
                <w:rFonts w:ascii="Arial" w:cs="Arial" w:eastAsia="Arial" w:hAnsi="Arial"/>
                <w:b/>
                <w:bCs/>
                <w:i w:val="false"/>
                <w:iCs w:val="false"/>
                <w:color w:val="111827"/>
                <w:sz w:val="20"/>
                <w:szCs w:val="20"/>
              </w:rPr>
              <w:t xml:space="preserve">Stockage fichiers : </w:t>
            </w:r>
            <w:r>
              <w:rPr>
                <w:rFonts w:ascii="Arial" w:cs="Arial" w:eastAsia="Arial" w:hAnsi="Arial"/>
                <w:b w:val="false"/>
                <w:bCs w:val="false"/>
                <w:i w:val="false"/>
                <w:iCs w:val="false"/>
                <w:color w:val="111827"/>
                <w:sz w:val="20"/>
                <w:szCs w:val="20"/>
              </w:rPr>
              <w:t xml:space="preserve">Firebase Storage (fichiers clients sécurisés)</w:t>
            </w:r>
          </w:p>
          <w:p>
            <w:pPr>
              <w:spacing w:after="30" w:before="80" w:line="280"/>
              <w:jc w:val="left"/>
            </w:pPr>
            <w:r>
              <w:rPr>
                <w:rFonts w:ascii="Arial" w:cs="Arial" w:eastAsia="Arial" w:hAnsi="Arial"/>
                <w:b/>
                <w:bCs/>
                <w:i w:val="false"/>
                <w:iCs w:val="false"/>
                <w:color w:val="111827"/>
                <w:sz w:val="20"/>
                <w:szCs w:val="20"/>
              </w:rPr>
              <w:t xml:space="preserve">Intelligence artificielle : </w:t>
            </w:r>
            <w:r>
              <w:rPr>
                <w:rFonts w:ascii="Arial" w:cs="Arial" w:eastAsia="Arial" w:hAnsi="Arial"/>
                <w:b w:val="false"/>
                <w:bCs w:val="false"/>
                <w:i w:val="false"/>
                <w:iCs w:val="false"/>
                <w:color w:val="111827"/>
                <w:sz w:val="20"/>
                <w:szCs w:val="20"/>
              </w:rPr>
              <w:t xml:space="preserve">Gemini API (Google) — Suggestion de prix + Assistant commande + Analyse fichiers</w:t>
            </w:r>
          </w:p>
          <w:p>
            <w:pPr>
              <w:spacing w:after="30" w:before="80" w:line="280"/>
              <w:jc w:val="left"/>
            </w:pPr>
            <w:r>
              <w:rPr>
                <w:rFonts w:ascii="Arial" w:cs="Arial" w:eastAsia="Arial" w:hAnsi="Arial"/>
                <w:b/>
                <w:bCs/>
                <w:i w:val="false"/>
                <w:iCs w:val="false"/>
                <w:color w:val="111827"/>
                <w:sz w:val="20"/>
                <w:szCs w:val="20"/>
              </w:rPr>
              <w:t xml:space="preserve">Outil de développement : </w:t>
            </w:r>
            <w:r>
              <w:rPr>
                <w:rFonts w:ascii="Arial" w:cs="Arial" w:eastAsia="Arial" w:hAnsi="Arial"/>
                <w:b w:val="false"/>
                <w:bCs w:val="false"/>
                <w:i w:val="false"/>
                <w:iCs w:val="false"/>
                <w:color w:val="111827"/>
                <w:sz w:val="20"/>
                <w:szCs w:val="20"/>
              </w:rPr>
              <w:t xml:space="preserve">Firebase Studio (Gemini intégré)</w:t>
            </w:r>
          </w:p>
          <w:p>
            <w:pPr>
              <w:spacing w:after="80" w:before="80" w:line="280"/>
              <w:jc w:val="left"/>
            </w:pPr>
            <w:r>
              <w:rPr>
                <w:rFonts w:ascii="Arial" w:cs="Arial" w:eastAsia="Arial" w:hAnsi="Arial"/>
                <w:b/>
                <w:bCs/>
                <w:i w:val="false"/>
                <w:iCs w:val="false"/>
                <w:color w:val="111827"/>
                <w:sz w:val="20"/>
                <w:szCs w:val="20"/>
              </w:rPr>
              <w:t xml:space="preserve">Hébergement : </w:t>
            </w:r>
            <w:r>
              <w:rPr>
                <w:rFonts w:ascii="Arial" w:cs="Arial" w:eastAsia="Arial" w:hAnsi="Arial"/>
                <w:b w:val="false"/>
                <w:bCs w:val="false"/>
                <w:i w:val="false"/>
                <w:iCs w:val="false"/>
                <w:color w:val="111827"/>
                <w:sz w:val="20"/>
                <w:szCs w:val="20"/>
              </w:rPr>
              <w:t xml:space="preserve">Firebase Hosting (Google Cloud)</w:t>
            </w:r>
          </w:p>
        </w:tc>
      </w:tr>
    </w:tbl>
    <w:p/>
    <w:p>
      <w:pPr>
        <w:pStyle w:val="Heading2"/>
        <w:spacing w:after="120" w:before="280"/>
      </w:pPr>
      <w:r>
        <w:rPr>
          <w:rFonts w:ascii="Arial" w:cs="Arial" w:eastAsia="Arial" w:hAnsi="Arial"/>
          <w:b/>
          <w:bCs/>
          <w:color w:val="1A1A6E"/>
          <w:sz w:val="28"/>
          <w:szCs w:val="28"/>
        </w:rPr>
        <w:t xml:space="preserve">2.3 Sécurité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Séparation totale des portails (public/professionnel)</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Règles Firestore en Row-Level Security — chaque utilisateur n'accède qu'à ses données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Règles Firebase Storage — upload limité aux formats autorisés et 50 Mo max</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Headers HTTP de sécurité (HSTS, CSP, X-Frame-Options, X-Content-Type-Options)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Protection anti-injection côté client et serveur</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Déconnexion automatique par inactivité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Robots.txt : portail professionnel non indexé par les moteurs de recherche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Validation et sanitisation de tous les inputs utilisateur</w:t>
      </w:r>
    </w:p>
    <w:p/>
    <w:p>
      <w:pPr>
        <w:pStyle w:val="Heading2"/>
        <w:spacing w:after="120" w:before="280"/>
      </w:pPr>
      <w:r>
        <w:rPr>
          <w:rFonts w:ascii="Arial" w:cs="Arial" w:eastAsia="Arial" w:hAnsi="Arial"/>
          <w:b/>
          <w:bCs/>
          <w:color w:val="1A1A6E"/>
          <w:sz w:val="28"/>
          <w:szCs w:val="28"/>
        </w:rPr>
        <w:t xml:space="preserve">2.4 Workflow des statuts de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638"/>
      </w:tblGrid>
      <w:tr>
        <w:trPr>
          <w:tblHeader/>
        </w:trPr>
        <w:tc>
          <w:tcPr>
            <w:tcW w:type="dxa" w:w="500"/>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0"/>
                <w:szCs w:val="20"/>
              </w:rPr>
              <w:t xml:space="preserve">#</w:t>
            </w:r>
          </w:p>
        </w:tc>
        <w:tc>
          <w:tcPr>
            <w:tcW w:type="dxa" w:w="2500"/>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left"/>
            </w:pPr>
            <w:r>
              <w:rPr>
                <w:rFonts w:ascii="Arial" w:cs="Arial" w:eastAsia="Arial" w:hAnsi="Arial"/>
                <w:b/>
                <w:bCs/>
                <w:i w:val="false"/>
                <w:iCs w:val="false"/>
                <w:color w:val="FFFFFF"/>
                <w:sz w:val="20"/>
                <w:szCs w:val="20"/>
              </w:rPr>
              <w:t xml:space="preserve">STATUT</w:t>
            </w:r>
          </w:p>
        </w:tc>
        <w:tc>
          <w:tcPr>
            <w:tcW w:type="dxa" w:w="6638"/>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80" w:before="80" w:line="280"/>
              <w:jc w:val="left"/>
            </w:pPr>
            <w:r>
              <w:rPr>
                <w:rFonts w:ascii="Arial" w:cs="Arial" w:eastAsia="Arial" w:hAnsi="Arial"/>
                <w:b/>
                <w:bCs/>
                <w:i w:val="false"/>
                <w:iCs w:val="false"/>
                <w:color w:val="FFFFFF"/>
                <w:sz w:val="20"/>
                <w:szCs w:val="20"/>
              </w:rPr>
              <w:t xml:space="preserve">SIGNIFICATION</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Nouveau</w:t>
            </w:r>
          </w:p>
        </w:tc>
        <w:tc>
          <w:tcPr>
            <w:tcW w:type="dxa" w:w="6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La commande vient d'être reçue, elle n'a pas encore été traitée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En vérification</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 chef de siège examine les fichiers et prépare le devis</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Devis envoyé</w:t>
            </w:r>
          </w:p>
        </w:tc>
        <w:tc>
          <w:tcPr>
            <w:tcW w:type="dxa" w:w="6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 devis a été envoyé au client — en attente de sa réponse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Devis accepté</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Le client a accepté le devis — la production peut démarrer</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5</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En production</w:t>
            </w:r>
          </w:p>
        </w:tc>
        <w:tc>
          <w:tcPr>
            <w:tcW w:type="dxa" w:w="6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L'impression est en cours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Prêt</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La commande est prête — le client peut venir la récupérer</w:t>
            </w:r>
          </w:p>
        </w:tc>
      </w:tr>
      <w:tr>
        <w:trPr>
          <w:tblHeader w:val="false"/>
        </w:trP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Livré</w:t>
            </w:r>
          </w:p>
        </w:tc>
        <w:tc>
          <w:tcPr>
            <w:tcW w:type="dxa" w:w="6638"/>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La commande a été remise au client</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center"/>
            </w:pPr>
            <w:r>
              <w:rPr>
                <w:rFonts w:ascii="Arial" w:cs="Arial" w:eastAsia="Arial" w:hAnsi="Arial"/>
                <w:b/>
                <w:bCs/>
                <w:i w:val="false"/>
                <w:iCs w:val="false"/>
                <w:color w:val="1A1A6E"/>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bCs/>
                <w:i w:val="false"/>
                <w:iCs w:val="false"/>
                <w:color w:val="111827"/>
                <w:sz w:val="20"/>
                <w:szCs w:val="20"/>
              </w:rPr>
              <w:t xml:space="preserve">Annulé</w:t>
            </w:r>
          </w:p>
        </w:tc>
        <w:tc>
          <w:tcPr>
            <w:tcW w:type="dxa" w:w="663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20" w:before="20" w:line="280"/>
              <w:jc w:val="left"/>
            </w:pPr>
            <w:r>
              <w:rPr>
                <w:rFonts w:ascii="Arial" w:cs="Arial" w:eastAsia="Arial" w:hAnsi="Arial"/>
                <w:b w:val="false"/>
                <w:bCs w:val="false"/>
                <w:i w:val="false"/>
                <w:iCs w:val="false"/>
                <w:color w:val="111827"/>
                <w:sz w:val="20"/>
                <w:szCs w:val="20"/>
              </w:rPr>
              <w:t xml:space="preserve">La commande a été annulée (avec motif)</w:t>
            </w:r>
          </w:p>
        </w:tc>
      </w:tr>
    </w:tbl>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3. GUIDE D'UTILISATION — PROPRIÉTAIRE</w:t>
      </w:r>
    </w:p>
    <w:p>
      <w:pPr>
        <w:spacing w:after="80" w:before="80" w:line="280"/>
        <w:jc w:val="left"/>
      </w:pPr>
      <w:r>
        <w:rPr>
          <w:rFonts w:ascii="Arial" w:cs="Arial" w:eastAsia="Arial" w:hAnsi="Arial"/>
          <w:b w:val="false"/>
          <w:bCs w:val="false"/>
          <w:i w:val="false"/>
          <w:iCs w:val="false"/>
          <w:color w:val="111827"/>
          <w:sz w:val="22"/>
          <w:szCs w:val="22"/>
        </w:rPr>
        <w:t xml:space="preserve">Ce guide est destiné à </w:t>
      </w:r>
      <w:r>
        <w:rPr>
          <w:rFonts w:ascii="Arial" w:cs="Arial" w:eastAsia="Arial" w:hAnsi="Arial"/>
          <w:b/>
          <w:bCs/>
          <w:i w:val="false"/>
          <w:iCs w:val="false"/>
          <w:color w:val="111827"/>
          <w:sz w:val="22"/>
          <w:szCs w:val="22"/>
        </w:rPr>
        <w:t xml:space="preserve">M. ADOGBA François</w:t>
      </w:r>
      <w:r>
        <w:rPr>
          <w:rFonts w:ascii="Arial" w:cs="Arial" w:eastAsia="Arial" w:hAnsi="Arial"/>
          <w:b w:val="false"/>
          <w:bCs w:val="false"/>
          <w:i w:val="false"/>
          <w:iCs w:val="false"/>
          <w:color w:val="111827"/>
          <w:sz w:val="22"/>
          <w:szCs w:val="22"/>
        </w:rPr>
        <w:t xml:space="preserve">, PDG de Le Menu Service.</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none" w:color="FFFFFF" w:sz="0"/>
              <w:left w:val="none" w:color="FFFFFF" w:sz="0"/>
              <w:bottom w:val="none" w:color="FFFFFF" w:sz="0"/>
              <w:right w:val="none" w:color="FFFFFF" w:sz="0"/>
            </w:tcBorders>
            <w:shd w:fill="FFFDE7" w:val="clear"/>
            <w:tcMar>
              <w:top w:type="dxa" w:w="80"/>
              <w:left w:type="dxa" w:w="120"/>
              <w:bottom w:type="dxa" w:w="80"/>
              <w:right w:type="dxa" w:w="120"/>
            </w:tcMar>
            <w:vAlign w:val="top"/>
          </w:tcPr>
          <w:p>
            <w:pPr>
              <w:spacing w:after="60" w:before="80" w:line="280"/>
              <w:jc w:val="left"/>
            </w:pPr>
            <w:r>
              <w:rPr>
                <w:rFonts w:ascii="Arial" w:cs="Arial" w:eastAsia="Arial" w:hAnsi="Arial"/>
                <w:b/>
                <w:bCs/>
                <w:i w:val="false"/>
                <w:iCs w:val="false"/>
                <w:color w:val="1A1A6E"/>
                <w:sz w:val="22"/>
                <w:szCs w:val="22"/>
              </w:rPr>
              <w:t xml:space="preserve">URL d'accès au portail propriétaire</w:t>
            </w:r>
          </w:p>
          <w:p>
            <w:pPr>
              <w:spacing w:after="20" w:before="80" w:line="280"/>
              <w:jc w:val="left"/>
            </w:pPr>
            <w:r>
              <w:rPr>
                <w:rFonts w:ascii="Arial" w:cs="Arial" w:eastAsia="Arial" w:hAnsi="Arial"/>
                <w:b/>
                <w:bCs/>
                <w:i w:val="false"/>
                <w:iCs w:val="false"/>
                <w:color w:val="1A1A6E"/>
                <w:sz w:val="24"/>
                <w:szCs w:val="24"/>
              </w:rPr>
              <w:t xml:space="preserve">lemenuservice.com/pro</w:t>
            </w:r>
          </w:p>
          <w:p>
            <w:pPr>
              <w:spacing w:after="80" w:before="80" w:line="280"/>
              <w:jc w:val="left"/>
            </w:pPr>
            <w:r>
              <w:rPr>
                <w:rFonts w:ascii="Arial" w:cs="Arial" w:eastAsia="Arial" w:hAnsi="Arial"/>
                <w:b w:val="false"/>
                <w:bCs w:val="false"/>
                <w:i/>
                <w:iCs/>
                <w:color w:val="6B7280"/>
                <w:sz w:val="20"/>
                <w:szCs w:val="20"/>
              </w:rPr>
              <w:t xml:space="preserve">Cette URL ne doit jamais être partagée avec les clients. Elle donne accès à l'espace de gestion interne de l'entreprise.</w:t>
            </w:r>
          </w:p>
        </w:tc>
      </w:tr>
    </w:tbl>
    <w:p/>
    <w:p>
      <w:pPr>
        <w:pStyle w:val="Heading2"/>
        <w:spacing w:after="120" w:before="280"/>
      </w:pPr>
      <w:r>
        <w:rPr>
          <w:rFonts w:ascii="Arial" w:cs="Arial" w:eastAsia="Arial" w:hAnsi="Arial"/>
          <w:b/>
          <w:bCs/>
          <w:color w:val="1A1A6E"/>
          <w:sz w:val="28"/>
          <w:szCs w:val="28"/>
        </w:rPr>
        <w:t xml:space="preserve">3.1 Connexion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Ouvrir le navigateur</w:t>
            </w:r>
          </w:p>
          <w:p>
            <w:pPr>
              <w:spacing w:after="80" w:before="80" w:line="280"/>
              <w:jc w:val="left"/>
            </w:pPr>
            <w:r>
              <w:rPr>
                <w:rFonts w:ascii="Arial" w:cs="Arial" w:eastAsia="Arial" w:hAnsi="Arial"/>
                <w:b w:val="false"/>
                <w:bCs w:val="false"/>
                <w:i w:val="false"/>
                <w:iCs w:val="false"/>
                <w:color w:val="6B7280"/>
                <w:sz w:val="20"/>
                <w:szCs w:val="20"/>
              </w:rPr>
              <w:t xml:space="preserve">Sur ordinateur ou téléphone, aller sur lemenuservice.com/pro</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2</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Saisir les identifiants</w:t>
            </w:r>
          </w:p>
          <w:p>
            <w:pPr>
              <w:spacing w:after="80" w:before="80" w:line="280"/>
              <w:jc w:val="left"/>
            </w:pPr>
            <w:r>
              <w:rPr>
                <w:rFonts w:ascii="Arial" w:cs="Arial" w:eastAsia="Arial" w:hAnsi="Arial"/>
                <w:b w:val="false"/>
                <w:bCs w:val="false"/>
                <w:i w:val="false"/>
                <w:iCs w:val="false"/>
                <w:color w:val="6B7280"/>
                <w:sz w:val="20"/>
                <w:szCs w:val="20"/>
              </w:rPr>
              <w:t xml:space="preserve">Entrer votre adresse email et votre mot de passe de propriétaire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3</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Accéder au dashboard</w:t>
            </w:r>
          </w:p>
          <w:p>
            <w:pPr>
              <w:spacing w:after="80" w:before="80" w:line="280"/>
              <w:jc w:val="left"/>
            </w:pPr>
            <w:r>
              <w:rPr>
                <w:rFonts w:ascii="Arial" w:cs="Arial" w:eastAsia="Arial" w:hAnsi="Arial"/>
                <w:b w:val="false"/>
                <w:bCs w:val="false"/>
                <w:i w:val="false"/>
                <w:iCs w:val="false"/>
                <w:color w:val="6B7280"/>
                <w:sz w:val="20"/>
                <w:szCs w:val="20"/>
              </w:rPr>
              <w:t xml:space="preserve">Vous arrivez automatiquement sur la vue globale de vos 3 sièges</w:t>
            </w:r>
          </w:p>
        </w:tc>
      </w:tr>
    </w:tbl>
    <w:p/>
    <w:p>
      <w:pPr>
        <w:pStyle w:val="Heading2"/>
        <w:spacing w:after="120" w:before="280"/>
      </w:pPr>
      <w:r>
        <w:rPr>
          <w:rFonts w:ascii="Arial" w:cs="Arial" w:eastAsia="Arial" w:hAnsi="Arial"/>
          <w:b/>
          <w:bCs/>
          <w:color w:val="1A1A6E"/>
          <w:sz w:val="28"/>
          <w:szCs w:val="28"/>
        </w:rPr>
        <w:t xml:space="preserve">3.2 Le Dashboard Global</w:t>
      </w:r>
    </w:p>
    <w:p>
      <w:pPr>
        <w:spacing w:after="80" w:before="80" w:line="280"/>
        <w:jc w:val="left"/>
      </w:pPr>
      <w:r>
        <w:rPr>
          <w:rFonts w:ascii="Arial" w:cs="Arial" w:eastAsia="Arial" w:hAnsi="Arial"/>
          <w:b w:val="false"/>
          <w:bCs w:val="false"/>
          <w:i w:val="false"/>
          <w:iCs w:val="false"/>
          <w:color w:val="111827"/>
          <w:sz w:val="22"/>
          <w:szCs w:val="22"/>
        </w:rPr>
        <w:t xml:space="preserve">Le dashboard vous présente en un coup d'oeil l'activité de toute l'entreprise :</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4 indicateurs clés : commandes actives, nouvelles commandes, livrées ce mois, chiffre d'affaires estimé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Tableau comparatif des 3 sièges : commandes, livrées, en cours, CA par siège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Flux en temps réel des 10 dernières commandes toutes annexes confondues</w:t>
      </w:r>
    </w:p>
    <w:p/>
    <w:p>
      <w:pPr>
        <w:pStyle w:val="Heading2"/>
        <w:spacing w:after="120" w:before="280"/>
      </w:pPr>
      <w:r>
        <w:rPr>
          <w:rFonts w:ascii="Arial" w:cs="Arial" w:eastAsia="Arial" w:hAnsi="Arial"/>
          <w:b/>
          <w:bCs/>
          <w:color w:val="1A1A6E"/>
          <w:sz w:val="28"/>
          <w:szCs w:val="28"/>
        </w:rPr>
        <w:t xml:space="preserve">3.3 Consulter et filtrer les commandes</w:t>
      </w:r>
    </w:p>
    <w:p>
      <w:pPr>
        <w:spacing w:after="80" w:before="80" w:line="280"/>
        <w:jc w:val="left"/>
      </w:pPr>
      <w:r>
        <w:rPr>
          <w:rFonts w:ascii="Arial" w:cs="Arial" w:eastAsia="Arial" w:hAnsi="Arial"/>
          <w:b w:val="false"/>
          <w:bCs w:val="false"/>
          <w:i w:val="false"/>
          <w:iCs w:val="false"/>
          <w:color w:val="111827"/>
          <w:sz w:val="22"/>
          <w:szCs w:val="22"/>
        </w:rPr>
        <w:t xml:space="preserve">Depuis le menu "Toutes les Commandes" :</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Filtrer par siège : [Tous] [Siège 1] [Siège 2] [Siège 3]</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Filtrer par statut, par date, par source (en ligne ou physique)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Filtrer par statut de paiement : [Payées] [Non payées]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Réassigner une commande d'un siège à un autre si nécessaire</w:t>
      </w:r>
    </w:p>
    <w:p/>
    <w:p>
      <w:pPr>
        <w:pStyle w:val="Heading2"/>
        <w:spacing w:after="120" w:before="280"/>
      </w:pPr>
      <w:r>
        <w:rPr>
          <w:rFonts w:ascii="Arial" w:cs="Arial" w:eastAsia="Arial" w:hAnsi="Arial"/>
          <w:b/>
          <w:bCs/>
          <w:color w:val="1A1A6E"/>
          <w:sz w:val="28"/>
          <w:szCs w:val="28"/>
        </w:rPr>
        <w:t xml:space="preserve">3.4 Générer un rapport d'activité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Aller dans "Rapports"</w:t>
            </w:r>
          </w:p>
          <w:p>
            <w:pPr>
              <w:spacing w:after="80" w:before="80" w:line="280"/>
              <w:jc w:val="left"/>
            </w:pPr>
            <w:r>
              <w:rPr>
                <w:rFonts w:ascii="Arial" w:cs="Arial" w:eastAsia="Arial" w:hAnsi="Arial"/>
                <w:b w:val="false"/>
                <w:bCs w:val="false"/>
                <w:i w:val="false"/>
                <w:iCs w:val="false"/>
                <w:color w:val="6B7280"/>
                <w:sz w:val="20"/>
                <w:szCs w:val="20"/>
              </w:rPr>
              <w:t xml:space="preserve">Cliquer sur "Rapports" dans le menu de gauche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2</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Choisir la période</w:t>
            </w:r>
          </w:p>
          <w:p>
            <w:pPr>
              <w:spacing w:after="80" w:before="80" w:line="280"/>
              <w:jc w:val="left"/>
            </w:pPr>
            <w:r>
              <w:rPr>
                <w:rFonts w:ascii="Arial" w:cs="Arial" w:eastAsia="Arial" w:hAnsi="Arial"/>
                <w:b w:val="false"/>
                <w:bCs w:val="false"/>
                <w:i w:val="false"/>
                <w:iCs w:val="false"/>
                <w:color w:val="6B7280"/>
                <w:sz w:val="20"/>
                <w:szCs w:val="20"/>
              </w:rPr>
              <w:t xml:space="preserve">Aujourd'hui / Cette semaine / Ce mois / Personnalisé (dates libres)</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3</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Choisir le siège</w:t>
            </w:r>
          </w:p>
          <w:p>
            <w:pPr>
              <w:spacing w:after="80" w:before="80" w:line="280"/>
              <w:jc w:val="left"/>
            </w:pPr>
            <w:r>
              <w:rPr>
                <w:rFonts w:ascii="Arial" w:cs="Arial" w:eastAsia="Arial" w:hAnsi="Arial"/>
                <w:b w:val="false"/>
                <w:bCs w:val="false"/>
                <w:i w:val="false"/>
                <w:iCs w:val="false"/>
                <w:color w:val="6B7280"/>
                <w:sz w:val="20"/>
                <w:szCs w:val="20"/>
              </w:rPr>
              <w:t xml:space="preserve">Tous les sièges ou un siège spécifique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4</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Générer</w:t>
            </w:r>
          </w:p>
          <w:p>
            <w:pPr>
              <w:spacing w:after="80" w:before="80" w:line="280"/>
              <w:jc w:val="left"/>
            </w:pPr>
            <w:r>
              <w:rPr>
                <w:rFonts w:ascii="Arial" w:cs="Arial" w:eastAsia="Arial" w:hAnsi="Arial"/>
                <w:b w:val="false"/>
                <w:bCs w:val="false"/>
                <w:i w:val="false"/>
                <w:iCs w:val="false"/>
                <w:color w:val="6B7280"/>
                <w:sz w:val="20"/>
                <w:szCs w:val="20"/>
              </w:rPr>
              <w:t xml:space="preserve">Cliquer sur "Générer le rapport" — les données s'affichent instantanément</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5</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Exporter</w:t>
            </w:r>
          </w:p>
          <w:p>
            <w:pPr>
              <w:spacing w:after="80" w:before="80" w:line="280"/>
              <w:jc w:val="left"/>
            </w:pPr>
            <w:r>
              <w:rPr>
                <w:rFonts w:ascii="Arial" w:cs="Arial" w:eastAsia="Arial" w:hAnsi="Arial"/>
                <w:b w:val="false"/>
                <w:bCs w:val="false"/>
                <w:i w:val="false"/>
                <w:iCs w:val="false"/>
                <w:color w:val="6B7280"/>
                <w:sz w:val="20"/>
                <w:szCs w:val="20"/>
              </w:rPr>
              <w:t xml:space="preserve">Bouton "Exporter en CSV" pour ouvrir dans Excel</w:t>
            </w:r>
          </w:p>
        </w:tc>
      </w:tr>
    </w:tbl>
    <w:p/>
    <w:p>
      <w:pPr>
        <w:spacing w:after="80" w:before="80" w:line="280"/>
        <w:jc w:val="left"/>
      </w:pPr>
      <w:r>
        <w:rPr>
          <w:rFonts w:ascii="Arial" w:cs="Arial" w:eastAsia="Arial" w:hAnsi="Arial"/>
          <w:b w:val="false"/>
          <w:bCs w:val="false"/>
          <w:i/>
          <w:iCs/>
          <w:color w:val="6B7280"/>
          <w:sz w:val="22"/>
          <w:szCs w:val="22"/>
        </w:rPr>
        <w:t xml:space="preserve">Le rapport contient : nombre de commandes, commandes livrées, CA encaissé, CA en attente de paiement, top 5 des services, répartition par siège, liste des commandes non payées.</w:t>
      </w:r>
    </w:p>
    <w:p/>
    <w:p>
      <w:pPr>
        <w:pStyle w:val="Heading2"/>
        <w:spacing w:after="120" w:before="280"/>
      </w:pPr>
      <w:r>
        <w:rPr>
          <w:rFonts w:ascii="Arial" w:cs="Arial" w:eastAsia="Arial" w:hAnsi="Arial"/>
          <w:b/>
          <w:bCs/>
          <w:color w:val="1A1A6E"/>
          <w:sz w:val="28"/>
          <w:szCs w:val="28"/>
        </w:rPr>
        <w:t xml:space="preserve">3.5 Gérer son équipe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Menu "Mon Équipe" → voir tous les comptes chefs de siège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Créer un nouveau compte chef de siège : nom, email, téléphone, siège assigné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Activer ou désactiver un compte (un compte désactivé ne peut plus se connecter)</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Communiquer à chaque chef de siège : l'URL /pro/connexion + ses identifiants</w:t>
      </w:r>
    </w:p>
    <w:p/>
    <w:p>
      <w:pPr>
        <w:pStyle w:val="Heading2"/>
        <w:spacing w:after="120" w:before="280"/>
      </w:pPr>
      <w:r>
        <w:rPr>
          <w:rFonts w:ascii="Arial" w:cs="Arial" w:eastAsia="Arial" w:hAnsi="Arial"/>
          <w:b/>
          <w:bCs/>
          <w:color w:val="1A1A6E"/>
          <w:sz w:val="28"/>
          <w:szCs w:val="28"/>
        </w:rPr>
        <w:t xml:space="preserve">3.6 Valider un paiement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Les commandes "Prêtes" ou "Livrées" non payées apparaissent avec un badge orange "Non payé"</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Cliquer sur "Valider le paiement" → confirmer que le règlement a été effectué en physique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Le rapport est automatiquement mis à jour avec ce paiement</w:t>
      </w:r>
    </w:p>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4. GUIDE D'UTILISATION — CHEF DE SIÈGE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none" w:color="FFFFFF" w:sz="0"/>
              <w:left w:val="none" w:color="FFFFFF" w:sz="0"/>
              <w:bottom w:val="none" w:color="FFFFFF" w:sz="0"/>
              <w:right w:val="none" w:color="FFFFFF" w:sz="0"/>
            </w:tcBorders>
            <w:shd w:fill="FFF3E0" w:val="clear"/>
            <w:tcMar>
              <w:top w:type="dxa" w:w="80"/>
              <w:left w:type="dxa" w:w="120"/>
              <w:bottom w:type="dxa" w:w="80"/>
              <w:right w:type="dxa" w:w="120"/>
            </w:tcMar>
            <w:vAlign w:val="top"/>
          </w:tcPr>
          <w:p>
            <w:pPr>
              <w:spacing w:after="60" w:before="80" w:line="280"/>
              <w:jc w:val="left"/>
            </w:pPr>
            <w:r>
              <w:rPr>
                <w:rFonts w:ascii="Arial" w:cs="Arial" w:eastAsia="Arial" w:hAnsi="Arial"/>
                <w:b/>
                <w:bCs/>
                <w:i w:val="false"/>
                <w:iCs w:val="false"/>
                <w:color w:val="1A1A6E"/>
                <w:sz w:val="22"/>
                <w:szCs w:val="22"/>
              </w:rPr>
              <w:t xml:space="preserve">Important</w:t>
            </w:r>
          </w:p>
          <w:p>
            <w:pPr>
              <w:spacing w:after="80" w:before="80" w:line="280"/>
              <w:jc w:val="left"/>
            </w:pPr>
            <w:r>
              <w:rPr>
                <w:rFonts w:ascii="Arial" w:cs="Arial" w:eastAsia="Arial" w:hAnsi="Arial"/>
                <w:b w:val="false"/>
                <w:bCs w:val="false"/>
                <w:i w:val="false"/>
                <w:iCs w:val="false"/>
                <w:color w:val="111827"/>
                <w:sz w:val="20"/>
                <w:szCs w:val="20"/>
              </w:rPr>
              <w:t xml:space="preserve">Chaque chef de siège ne voit que les commandes de SON siège. Il est impossible d'accéder aux données des autres sièges, même en modifiant l'adresse web.</w:t>
            </w:r>
          </w:p>
        </w:tc>
      </w:tr>
    </w:tbl>
    <w:p/>
    <w:p/>
    <w:p>
      <w:pPr>
        <w:pStyle w:val="Heading2"/>
        <w:spacing w:after="120" w:before="280"/>
      </w:pPr>
      <w:r>
        <w:rPr>
          <w:rFonts w:ascii="Arial" w:cs="Arial" w:eastAsia="Arial" w:hAnsi="Arial"/>
          <w:b/>
          <w:bCs/>
          <w:color w:val="1A1A6E"/>
          <w:sz w:val="28"/>
          <w:szCs w:val="28"/>
        </w:rPr>
        <w:t xml:space="preserve">4.1 Connexion</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Aller sur : lemenuservice.com/pro (URL fournie par le propriétaire)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Saisir l'email et le mot de passe fournis par M. ADOGBA François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Arrivée automatique sur le dashboard de votre siège</w:t>
      </w:r>
    </w:p>
    <w:p/>
    <w:p>
      <w:pPr>
        <w:pStyle w:val="Heading2"/>
        <w:spacing w:after="120" w:before="280"/>
      </w:pPr>
      <w:r>
        <w:rPr>
          <w:rFonts w:ascii="Arial" w:cs="Arial" w:eastAsia="Arial" w:hAnsi="Arial"/>
          <w:b/>
          <w:bCs/>
          <w:color w:val="1A1A6E"/>
          <w:sz w:val="28"/>
          <w:szCs w:val="28"/>
        </w:rPr>
        <w:t xml:space="preserve">4.2 Traiter une commande entrante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Alerte sonore</w:t>
            </w:r>
          </w:p>
          <w:p>
            <w:pPr>
              <w:spacing w:after="80" w:before="80" w:line="280"/>
              <w:jc w:val="left"/>
            </w:pPr>
            <w:r>
              <w:rPr>
                <w:rFonts w:ascii="Arial" w:cs="Arial" w:eastAsia="Arial" w:hAnsi="Arial"/>
                <w:b w:val="false"/>
                <w:bCs w:val="false"/>
                <w:i w:val="false"/>
                <w:iCs w:val="false"/>
                <w:color w:val="6B7280"/>
                <w:sz w:val="20"/>
                <w:szCs w:val="20"/>
              </w:rPr>
              <w:t xml:space="preserve">Un son retentit + une notification s'affiche à l'écran dès qu'une commande arrive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2</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Cliquer sur la commande</w:t>
            </w:r>
          </w:p>
          <w:p>
            <w:pPr>
              <w:spacing w:after="80" w:before="80" w:line="280"/>
              <w:jc w:val="left"/>
            </w:pPr>
            <w:r>
              <w:rPr>
                <w:rFonts w:ascii="Arial" w:cs="Arial" w:eastAsia="Arial" w:hAnsi="Arial"/>
                <w:b w:val="false"/>
                <w:bCs w:val="false"/>
                <w:i w:val="false"/>
                <w:iCs w:val="false"/>
                <w:color w:val="6B7280"/>
                <w:sz w:val="20"/>
                <w:szCs w:val="20"/>
              </w:rPr>
              <w:t xml:space="preserve">Dans la liste, cliquer sur la carte de la commande concernée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3</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Examiner les fichiers</w:t>
            </w:r>
          </w:p>
          <w:p>
            <w:pPr>
              <w:spacing w:after="80" w:before="80" w:line="280"/>
              <w:jc w:val="left"/>
            </w:pPr>
            <w:r>
              <w:rPr>
                <w:rFonts w:ascii="Arial" w:cs="Arial" w:eastAsia="Arial" w:hAnsi="Arial"/>
                <w:b w:val="false"/>
                <w:bCs w:val="false"/>
                <w:i w:val="false"/>
                <w:iCs w:val="false"/>
                <w:color w:val="6B7280"/>
                <w:sz w:val="20"/>
                <w:szCs w:val="20"/>
              </w:rPr>
              <w:t xml:space="preserve">Télécharger et vérifier les fichiers du client. Utiliser "Analyser avec IA" pour détecter les problèmes de résolution</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4</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Changer le statut</w:t>
            </w:r>
          </w:p>
          <w:p>
            <w:pPr>
              <w:spacing w:after="80" w:before="80" w:line="280"/>
              <w:jc w:val="left"/>
            </w:pPr>
            <w:r>
              <w:rPr>
                <w:rFonts w:ascii="Arial" w:cs="Arial" w:eastAsia="Arial" w:hAnsi="Arial"/>
                <w:b w:val="false"/>
                <w:bCs w:val="false"/>
                <w:i w:val="false"/>
                <w:iCs w:val="false"/>
                <w:color w:val="6B7280"/>
                <w:sz w:val="20"/>
                <w:szCs w:val="20"/>
              </w:rPr>
              <w:t xml:space="preserve">Passer en "En vérification" via le menu déroulant de statut</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5</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Créer un devis</w:t>
            </w:r>
          </w:p>
          <w:p>
            <w:pPr>
              <w:spacing w:after="80" w:before="80" w:line="280"/>
              <w:jc w:val="left"/>
            </w:pPr>
            <w:r>
              <w:rPr>
                <w:rFonts w:ascii="Arial" w:cs="Arial" w:eastAsia="Arial" w:hAnsi="Arial"/>
                <w:b w:val="false"/>
                <w:bCs w:val="false"/>
                <w:i w:val="false"/>
                <w:iCs w:val="false"/>
                <w:color w:val="6B7280"/>
                <w:sz w:val="20"/>
                <w:szCs w:val="20"/>
              </w:rPr>
              <w:t xml:space="preserve">Cliquer "Créer un devis" — utiliser la suggestion IA pour estimer le prix</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6</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Envoyer le devis</w:t>
            </w:r>
          </w:p>
          <w:p>
            <w:pPr>
              <w:spacing w:after="80" w:before="80" w:line="280"/>
              <w:jc w:val="left"/>
            </w:pPr>
            <w:r>
              <w:rPr>
                <w:rFonts w:ascii="Arial" w:cs="Arial" w:eastAsia="Arial" w:hAnsi="Arial"/>
                <w:b w:val="false"/>
                <w:bCs w:val="false"/>
                <w:i w:val="false"/>
                <w:iCs w:val="false"/>
                <w:color w:val="6B7280"/>
                <w:sz w:val="20"/>
                <w:szCs w:val="20"/>
              </w:rPr>
              <w:t xml:space="preserve">Valider et envoyer — le client reçoit une notification instantanément</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7</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Réponse du client</w:t>
            </w:r>
          </w:p>
          <w:p>
            <w:pPr>
              <w:spacing w:after="80" w:before="80" w:line="280"/>
              <w:jc w:val="left"/>
            </w:pPr>
            <w:r>
              <w:rPr>
                <w:rFonts w:ascii="Arial" w:cs="Arial" w:eastAsia="Arial" w:hAnsi="Arial"/>
                <w:b w:val="false"/>
                <w:bCs w:val="false"/>
                <w:i w:val="false"/>
                <w:iCs w:val="false"/>
                <w:color w:val="6B7280"/>
                <w:sz w:val="20"/>
                <w:szCs w:val="20"/>
              </w:rPr>
              <w:t xml:space="preserve">Attendre l'acceptation/refus — vous recevez une notification dès qu'il répond</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8</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Lancer la production</w:t>
            </w:r>
          </w:p>
          <w:p>
            <w:pPr>
              <w:spacing w:after="80" w:before="80" w:line="280"/>
              <w:jc w:val="left"/>
            </w:pPr>
            <w:r>
              <w:rPr>
                <w:rFonts w:ascii="Arial" w:cs="Arial" w:eastAsia="Arial" w:hAnsi="Arial"/>
                <w:b w:val="false"/>
                <w:bCs w:val="false"/>
                <w:i w:val="false"/>
                <w:iCs w:val="false"/>
                <w:color w:val="6B7280"/>
                <w:sz w:val="20"/>
                <w:szCs w:val="20"/>
              </w:rPr>
              <w:t xml:space="preserve">Si accepté : passer en "En production" puis "Prêt" quand terminé</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9</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Valider le paiement</w:t>
            </w:r>
          </w:p>
          <w:p>
            <w:pPr>
              <w:spacing w:after="80" w:before="80" w:line="280"/>
              <w:jc w:val="left"/>
            </w:pPr>
            <w:r>
              <w:rPr>
                <w:rFonts w:ascii="Arial" w:cs="Arial" w:eastAsia="Arial" w:hAnsi="Arial"/>
                <w:b w:val="false"/>
                <w:bCs w:val="false"/>
                <w:i w:val="false"/>
                <w:iCs w:val="false"/>
                <w:color w:val="6B7280"/>
                <w:sz w:val="20"/>
                <w:szCs w:val="20"/>
              </w:rPr>
              <w:t xml:space="preserve">Après encaissement physique : cliquer "Valider le paiement"</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10</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Livrer</w:t>
            </w:r>
          </w:p>
          <w:p>
            <w:pPr>
              <w:spacing w:after="80" w:before="80" w:line="280"/>
              <w:jc w:val="left"/>
            </w:pPr>
            <w:r>
              <w:rPr>
                <w:rFonts w:ascii="Arial" w:cs="Arial" w:eastAsia="Arial" w:hAnsi="Arial"/>
                <w:b w:val="false"/>
                <w:bCs w:val="false"/>
                <w:i w:val="false"/>
                <w:iCs w:val="false"/>
                <w:color w:val="6B7280"/>
                <w:sz w:val="20"/>
                <w:szCs w:val="20"/>
              </w:rPr>
              <w:t xml:space="preserve">Passer en "Livré" quand le client a récupéré sa commande</w:t>
            </w:r>
          </w:p>
        </w:tc>
      </w:tr>
    </w:tbl>
    <w:p/>
    <w:p>
      <w:pPr>
        <w:pStyle w:val="Heading2"/>
        <w:spacing w:after="120" w:before="280"/>
      </w:pPr>
      <w:r>
        <w:rPr>
          <w:rFonts w:ascii="Arial" w:cs="Arial" w:eastAsia="Arial" w:hAnsi="Arial"/>
          <w:b/>
          <w:bCs/>
          <w:color w:val="1A1A6E"/>
          <w:sz w:val="28"/>
          <w:szCs w:val="28"/>
        </w:rPr>
        <w:t xml:space="preserve">4.3 Enregistrer une commande physique (comptoir)</w:t>
      </w:r>
    </w:p>
    <w:p>
      <w:pPr>
        <w:spacing w:after="80" w:before="80" w:line="280"/>
        <w:jc w:val="left"/>
      </w:pPr>
      <w:r>
        <w:rPr>
          <w:rFonts w:ascii="Arial" w:cs="Arial" w:eastAsia="Arial" w:hAnsi="Arial"/>
          <w:b w:val="false"/>
          <w:bCs w:val="false"/>
          <w:i w:val="false"/>
          <w:iCs w:val="false"/>
          <w:color w:val="111827"/>
          <w:sz w:val="22"/>
          <w:szCs w:val="22"/>
        </w:rPr>
        <w:t xml:space="preserve">Pour un client qui se présente physiquement sans avoir utilisé l'application :</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Dans le menu → "Commande physique" (ou bouton "+" en bas à droite)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Remplir le formulaire : nom client, téléphone, service, dimensions, quantité, montant convenu</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La commande est créée avec le badge "Physique" — elle apparaît dans vos rapports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Si le montant est saisi : un devis accepté est créé automatiquement</w:t>
      </w:r>
    </w:p>
    <w:p/>
    <w:p>
      <w:pPr>
        <w:pStyle w:val="Heading2"/>
        <w:spacing w:after="120" w:before="280"/>
      </w:pPr>
      <w:r>
        <w:rPr>
          <w:rFonts w:ascii="Arial" w:cs="Arial" w:eastAsia="Arial" w:hAnsi="Arial"/>
          <w:b/>
          <w:bCs/>
          <w:color w:val="1A1A6E"/>
          <w:sz w:val="28"/>
          <w:szCs w:val="28"/>
        </w:rPr>
        <w:t xml:space="preserve">4.4 Créer un devis avec la suggestion IA</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Dans le formulaire de devis : cliquer "Suggestion IA"</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Gemini calcule un prix basé sur le service, les dimensions et la quantité selon la grille tarifaire Le Menu Service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Ajuster le montant si nécessaire avant envoi</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Renseigner le délai de livraison en jours ouvrables et la date d'expiration du devis</w:t>
      </w:r>
    </w:p>
    <w:p/>
    <w:p>
      <w:pPr>
        <w:pStyle w:val="Heading2"/>
        <w:spacing w:after="120" w:before="280"/>
      </w:pPr>
      <w:r>
        <w:rPr>
          <w:rFonts w:ascii="Arial" w:cs="Arial" w:eastAsia="Arial" w:hAnsi="Arial"/>
          <w:b/>
          <w:bCs/>
          <w:color w:val="1A1A6E"/>
          <w:sz w:val="28"/>
          <w:szCs w:val="28"/>
        </w:rPr>
        <w:t xml:space="preserve">4.5 Activer les notifications sonores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À la première connexion, une bannière demande d'activer les notifications — cliquer "Activer"</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La cloche en haut à droite affiche le nombre de notifications non lues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Le toggle son est accessible depuis la cloche (activer/désactiver le son d'alerte)</w:t>
      </w:r>
    </w:p>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5. GUIDE D'UTILISATION — CLIENT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none" w:color="FFFFFF" w:sz="0"/>
              <w:left w:val="none" w:color="FFFFFF" w:sz="0"/>
              <w:bottom w:val="none" w:color="FFFFFF" w:sz="0"/>
              <w:right w:val="none" w:color="FFFFFF" w:sz="0"/>
            </w:tcBorders>
            <w:shd w:fill="E0F7FC" w:val="clear"/>
            <w:tcMar>
              <w:top w:type="dxa" w:w="80"/>
              <w:left w:type="dxa" w:w="120"/>
              <w:bottom w:type="dxa" w:w="80"/>
              <w:right w:type="dxa" w:w="120"/>
            </w:tcMar>
            <w:vAlign w:val="top"/>
          </w:tcPr>
          <w:p>
            <w:pPr>
              <w:spacing w:after="60" w:before="80" w:line="280"/>
              <w:jc w:val="left"/>
            </w:pPr>
            <w:r>
              <w:rPr>
                <w:rFonts w:ascii="Arial" w:cs="Arial" w:eastAsia="Arial" w:hAnsi="Arial"/>
                <w:b/>
                <w:bCs/>
                <w:i w:val="false"/>
                <w:iCs w:val="false"/>
                <w:color w:val="1A1A6E"/>
                <w:sz w:val="22"/>
                <w:szCs w:val="22"/>
              </w:rPr>
              <w:t xml:space="preserve">URL du portail client</w:t>
            </w:r>
          </w:p>
          <w:p>
            <w:pPr>
              <w:spacing w:after="20" w:before="80" w:line="280"/>
              <w:jc w:val="left"/>
            </w:pPr>
            <w:r>
              <w:rPr>
                <w:rFonts w:ascii="Arial" w:cs="Arial" w:eastAsia="Arial" w:hAnsi="Arial"/>
                <w:b/>
                <w:bCs/>
                <w:i w:val="false"/>
                <w:iCs w:val="false"/>
                <w:color w:val="1A1A6E"/>
                <w:sz w:val="24"/>
                <w:szCs w:val="24"/>
              </w:rPr>
              <w:t xml:space="preserve">lemenuservice.com</w:t>
            </w:r>
          </w:p>
          <w:p>
            <w:pPr>
              <w:spacing w:after="80" w:before="80" w:line="280"/>
              <w:jc w:val="left"/>
            </w:pPr>
            <w:r>
              <w:rPr>
                <w:rFonts w:ascii="Arial" w:cs="Arial" w:eastAsia="Arial" w:hAnsi="Arial"/>
                <w:b w:val="false"/>
                <w:bCs w:val="false"/>
                <w:i/>
                <w:iCs/>
                <w:color w:val="6B7280"/>
                <w:sz w:val="20"/>
                <w:szCs w:val="20"/>
              </w:rPr>
              <w:t xml:space="preserve">Le portail client est entièrement séparé de l'espace de gestion interne. Les clients n'ont accès qu'à leurs propres commandes.</w:t>
            </w:r>
          </w:p>
        </w:tc>
      </w:tr>
    </w:tbl>
    <w:p/>
    <w:p/>
    <w:p>
      <w:pPr>
        <w:pStyle w:val="Heading2"/>
        <w:spacing w:after="120" w:before="280"/>
      </w:pPr>
      <w:r>
        <w:rPr>
          <w:rFonts w:ascii="Arial" w:cs="Arial" w:eastAsia="Arial" w:hAnsi="Arial"/>
          <w:b/>
          <w:bCs/>
          <w:color w:val="1A1A6E"/>
          <w:sz w:val="28"/>
          <w:szCs w:val="28"/>
        </w:rPr>
        <w:t xml:space="preserve">5.1 Créer un compte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Aller sur le site</w:t>
            </w:r>
          </w:p>
          <w:p>
            <w:pPr>
              <w:spacing w:after="80" w:before="80" w:line="280"/>
              <w:jc w:val="left"/>
            </w:pPr>
            <w:r>
              <w:rPr>
                <w:rFonts w:ascii="Arial" w:cs="Arial" w:eastAsia="Arial" w:hAnsi="Arial"/>
                <w:b w:val="false"/>
                <w:bCs w:val="false"/>
                <w:i w:val="false"/>
                <w:iCs w:val="false"/>
                <w:color w:val="6B7280"/>
                <w:sz w:val="20"/>
                <w:szCs w:val="20"/>
              </w:rPr>
              <w:t xml:space="preserve">Ouvrir lemenuservice.com depuis un navigateur ou un téléphone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2</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Créer un compte</w:t>
            </w:r>
          </w:p>
          <w:p>
            <w:pPr>
              <w:spacing w:after="80" w:before="80" w:line="280"/>
              <w:jc w:val="left"/>
            </w:pPr>
            <w:r>
              <w:rPr>
                <w:rFonts w:ascii="Arial" w:cs="Arial" w:eastAsia="Arial" w:hAnsi="Arial"/>
                <w:b w:val="false"/>
                <w:bCs w:val="false"/>
                <w:i w:val="false"/>
                <w:iCs w:val="false"/>
                <w:color w:val="6B7280"/>
                <w:sz w:val="20"/>
                <w:szCs w:val="20"/>
              </w:rPr>
              <w:t xml:space="preserve">Cliquer "Créer un compte" — remplir nom, email, téléphone, entreprise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3</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Se connecter</w:t>
            </w:r>
          </w:p>
          <w:p>
            <w:pPr>
              <w:spacing w:after="80" w:before="80" w:line="280"/>
              <w:jc w:val="left"/>
            </w:pPr>
            <w:r>
              <w:rPr>
                <w:rFonts w:ascii="Arial" w:cs="Arial" w:eastAsia="Arial" w:hAnsi="Arial"/>
                <w:b w:val="false"/>
                <w:bCs w:val="false"/>
                <w:i w:val="false"/>
                <w:iCs w:val="false"/>
                <w:color w:val="6B7280"/>
                <w:sz w:val="20"/>
                <w:szCs w:val="20"/>
              </w:rPr>
              <w:t xml:space="preserve">Utiliser l'email et le mot de passe créés pour se connecter</w:t>
            </w:r>
          </w:p>
        </w:tc>
      </w:tr>
    </w:tbl>
    <w:p/>
    <w:p>
      <w:pPr>
        <w:pStyle w:val="Heading2"/>
        <w:spacing w:after="120" w:before="280"/>
      </w:pPr>
      <w:r>
        <w:rPr>
          <w:rFonts w:ascii="Arial" w:cs="Arial" w:eastAsia="Arial" w:hAnsi="Arial"/>
          <w:b/>
          <w:bCs/>
          <w:color w:val="1A1A6E"/>
          <w:sz w:val="28"/>
          <w:szCs w:val="28"/>
        </w:rPr>
        <w:t xml:space="preserve">5.2 Passer une commande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1</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Nouvelle commande</w:t>
            </w:r>
          </w:p>
          <w:p>
            <w:pPr>
              <w:spacing w:after="80" w:before="80" w:line="280"/>
              <w:jc w:val="left"/>
            </w:pPr>
            <w:r>
              <w:rPr>
                <w:rFonts w:ascii="Arial" w:cs="Arial" w:eastAsia="Arial" w:hAnsi="Arial"/>
                <w:b w:val="false"/>
                <w:bCs w:val="false"/>
                <w:i w:val="false"/>
                <w:iCs w:val="false"/>
                <w:color w:val="6B7280"/>
                <w:sz w:val="20"/>
                <w:szCs w:val="20"/>
              </w:rPr>
              <w:t xml:space="preserve">Cliquer "Passer une commande" depuis le tableau de bord</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2</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Choisir le service</w:t>
            </w:r>
          </w:p>
          <w:p>
            <w:pPr>
              <w:spacing w:after="80" w:before="80" w:line="280"/>
              <w:jc w:val="left"/>
            </w:pPr>
            <w:r>
              <w:rPr>
                <w:rFonts w:ascii="Arial" w:cs="Arial" w:eastAsia="Arial" w:hAnsi="Arial"/>
                <w:b w:val="false"/>
                <w:bCs w:val="false"/>
                <w:i w:val="false"/>
                <w:iCs w:val="false"/>
                <w:color w:val="6B7280"/>
                <w:sz w:val="20"/>
                <w:szCs w:val="20"/>
              </w:rPr>
              <w:t xml:space="preserve">Sélectionner dans la liste : Bâche, Kakémono, T-shirt, Photo d'identité, etc.</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3</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Renseigner les détails</w:t>
            </w:r>
          </w:p>
          <w:p>
            <w:pPr>
              <w:spacing w:after="80" w:before="80" w:line="280"/>
              <w:jc w:val="left"/>
            </w:pPr>
            <w:r>
              <w:rPr>
                <w:rFonts w:ascii="Arial" w:cs="Arial" w:eastAsia="Arial" w:hAnsi="Arial"/>
                <w:b w:val="false"/>
                <w:bCs w:val="false"/>
                <w:i w:val="false"/>
                <w:iCs w:val="false"/>
                <w:color w:val="6B7280"/>
                <w:sz w:val="20"/>
                <w:szCs w:val="20"/>
              </w:rPr>
              <w:t xml:space="preserve">Dimensions, quantité, description du travail souhaité</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4</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Choisir son siège</w:t>
            </w:r>
          </w:p>
          <w:p>
            <w:pPr>
              <w:spacing w:after="80" w:before="80" w:line="280"/>
              <w:jc w:val="left"/>
            </w:pPr>
            <w:r>
              <w:rPr>
                <w:rFonts w:ascii="Arial" w:cs="Arial" w:eastAsia="Arial" w:hAnsi="Arial"/>
                <w:b w:val="false"/>
                <w:bCs w:val="false"/>
                <w:i w:val="false"/>
                <w:iCs w:val="false"/>
                <w:color w:val="6B7280"/>
                <w:sz w:val="20"/>
                <w:szCs w:val="20"/>
              </w:rPr>
              <w:t xml:space="preserve">Sélectionner le siège le plus proche pour la prise en charge</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5</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Uploader les fichiers</w:t>
            </w:r>
          </w:p>
          <w:p>
            <w:pPr>
              <w:spacing w:after="80" w:before="80" w:line="280"/>
              <w:jc w:val="left"/>
            </w:pPr>
            <w:r>
              <w:rPr>
                <w:rFonts w:ascii="Arial" w:cs="Arial" w:eastAsia="Arial" w:hAnsi="Arial"/>
                <w:b w:val="false"/>
                <w:bCs w:val="false"/>
                <w:i w:val="false"/>
                <w:iCs w:val="false"/>
                <w:color w:val="6B7280"/>
                <w:sz w:val="20"/>
                <w:szCs w:val="20"/>
              </w:rPr>
              <w:t xml:space="preserve">Glisser-déposer ou choisir les fichiers à imprimer (PDF, JPEG, PNG, AI — 50 Mo max)</w:t>
            </w:r>
          </w:p>
        </w:tc>
      </w:tr>
      <w:tr>
        <w:trPr>
          <w:tblHeader w:val="false"/>
        </w:trPr>
        <w:tc>
          <w:tcPr>
            <w:tcW w:type="dxa" w:w="900"/>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80" w:before="80" w:line="280"/>
              <w:jc w:val="center"/>
            </w:pPr>
            <w:r>
              <w:rPr>
                <w:rFonts w:ascii="Arial" w:cs="Arial" w:eastAsia="Arial" w:hAnsi="Arial"/>
                <w:b/>
                <w:bCs/>
                <w:i w:val="false"/>
                <w:iCs w:val="false"/>
                <w:color w:val="FFFFFF"/>
                <w:sz w:val="28"/>
                <w:szCs w:val="28"/>
              </w:rPr>
              <w:t xml:space="preserve">6</w:t>
            </w:r>
          </w:p>
        </w:tc>
        <w:tc>
          <w:tcPr>
            <w:tcW w:type="dxa" w:w="8738"/>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vAlign w:val="top"/>
          </w:tcPr>
          <w:p>
            <w:pPr>
              <w:spacing w:after="40" w:before="80" w:line="280"/>
              <w:jc w:val="left"/>
            </w:pPr>
            <w:r>
              <w:rPr>
                <w:rFonts w:ascii="Arial" w:cs="Arial" w:eastAsia="Arial" w:hAnsi="Arial"/>
                <w:b/>
                <w:bCs/>
                <w:i w:val="false"/>
                <w:iCs w:val="false"/>
                <w:color w:val="1A1A6E"/>
                <w:sz w:val="22"/>
                <w:szCs w:val="22"/>
              </w:rPr>
              <w:t xml:space="preserve">Valider</w:t>
            </w:r>
          </w:p>
          <w:p>
            <w:pPr>
              <w:spacing w:after="80" w:before="80" w:line="280"/>
              <w:jc w:val="left"/>
            </w:pPr>
            <w:r>
              <w:rPr>
                <w:rFonts w:ascii="Arial" w:cs="Arial" w:eastAsia="Arial" w:hAnsi="Arial"/>
                <w:b w:val="false"/>
                <w:bCs w:val="false"/>
                <w:i w:val="false"/>
                <w:iCs w:val="false"/>
                <w:color w:val="6B7280"/>
                <w:sz w:val="20"/>
                <w:szCs w:val="20"/>
              </w:rPr>
              <w:t xml:space="preserve">Cliquer "Envoyer ma commande" — confirmation instantanée à l'écran</w:t>
            </w:r>
          </w:p>
        </w:tc>
      </w:tr>
    </w:tbl>
    <w:p/>
    <w:p>
      <w:pPr>
        <w:spacing w:after="80" w:before="80" w:line="280"/>
        <w:jc w:val="left"/>
      </w:pPr>
      <w:r>
        <w:rPr>
          <w:rFonts w:ascii="Arial" w:cs="Arial" w:eastAsia="Arial" w:hAnsi="Arial"/>
          <w:b w:val="false"/>
          <w:bCs w:val="false"/>
          <w:i/>
          <w:iCs/>
          <w:color w:val="6B7280"/>
          <w:sz w:val="22"/>
          <w:szCs w:val="22"/>
        </w:rPr>
        <w:t xml:space="preserve">L'assistant IA est disponible à droite du formulaire pour répondre aux questions : format recommandé, différence entre les services, etc.</w:t>
      </w:r>
    </w:p>
    <w:p/>
    <w:p>
      <w:pPr>
        <w:pStyle w:val="Heading2"/>
        <w:spacing w:after="120" w:before="280"/>
      </w:pPr>
      <w:r>
        <w:rPr>
          <w:rFonts w:ascii="Arial" w:cs="Arial" w:eastAsia="Arial" w:hAnsi="Arial"/>
          <w:b/>
          <w:bCs/>
          <w:color w:val="1A1A6E"/>
          <w:sz w:val="28"/>
          <w:szCs w:val="28"/>
        </w:rPr>
        <w:t xml:space="preserve">5.3 Suivre sa commande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Dans "Mes Commandes" → voir toutes les commandes en cours et passées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Cliquer sur une commande → voir la timeline de progression visuelle étape par étape</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Une notification est envoyée à chaque changement de statut important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Notification spéciale quand la commande est "Prête" avec le nom du siège pour la récupération</w:t>
      </w:r>
    </w:p>
    <w:p/>
    <w:p>
      <w:pPr>
        <w:pStyle w:val="Heading2"/>
        <w:spacing w:after="120" w:before="280"/>
      </w:pPr>
      <w:r>
        <w:rPr>
          <w:rFonts w:ascii="Arial" w:cs="Arial" w:eastAsia="Arial" w:hAnsi="Arial"/>
          <w:b/>
          <w:bCs/>
          <w:color w:val="1A1A6E"/>
          <w:sz w:val="28"/>
          <w:szCs w:val="28"/>
        </w:rPr>
        <w:t xml:space="preserve">5.4 Répondre à un devis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Notification reçue : "Votre devis est prêt"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Dans la commande concernée → voir le montant, le délai et les détails du devis</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Cliquer "Accepter ce devis" → la production démarre automatiquement</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Cliquer "Refuser" → possibilité d'ajouter un commentaire (ex : prix trop élevé) → l'équipe recontactera</w:t>
      </w:r>
    </w:p>
    <w:p>
      <w:pPr>
        <w:pStyle w:val="ListParagraph"/>
        <w:numPr>
          <w:ilvl w:val="0"/>
          <w:numId w:val="2"/>
        </w:numPr>
        <w:spacing w:after="40" w:before="40"/>
      </w:pPr>
      <w:r>
        <w:rPr>
          <w:rFonts w:ascii="Arial" w:cs="Arial" w:eastAsia="Arial" w:hAnsi="Arial"/>
          <w:b w:val="false"/>
          <w:bCs w:val="false"/>
          <w:i w:val="false"/>
          <w:iCs w:val="false"/>
          <w:color w:val="111827"/>
          <w:sz w:val="22"/>
          <w:szCs w:val="22"/>
        </w:rPr>
        <w:t xml:space="preserve">Attention : un devis a une date d'expiration (généralement 7 jours)</w:t>
      </w:r>
    </w:p>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6. GUIDE DE COMMUNICATION CLIENTS</w:t>
      </w:r>
    </w:p>
    <w:p>
      <w:pPr>
        <w:spacing w:after="80" w:before="80" w:line="280"/>
        <w:jc w:val="left"/>
      </w:pPr>
      <w:r>
        <w:rPr>
          <w:rFonts w:ascii="Arial" w:cs="Arial" w:eastAsia="Arial" w:hAnsi="Arial"/>
          <w:b w:val="false"/>
          <w:bCs w:val="false"/>
          <w:i w:val="false"/>
          <w:iCs w:val="false"/>
          <w:color w:val="111827"/>
          <w:sz w:val="22"/>
          <w:szCs w:val="22"/>
        </w:rPr>
        <w:t xml:space="preserve">Ce chapitre présente les messages et arguments à utiliser pour onboarder les clients de Le Menu Service sur la plateforme.</w:t>
      </w:r>
    </w:p>
    <w:p/>
    <w:p>
      <w:pPr>
        <w:pStyle w:val="Heading2"/>
        <w:spacing w:after="120" w:before="280"/>
      </w:pPr>
      <w:r>
        <w:rPr>
          <w:rFonts w:ascii="Arial" w:cs="Arial" w:eastAsia="Arial" w:hAnsi="Arial"/>
          <w:b/>
          <w:bCs/>
          <w:color w:val="1A1A6E"/>
          <w:sz w:val="28"/>
          <w:szCs w:val="28"/>
        </w:rPr>
        <w:t xml:space="preserve">6.1 Message WhatsApp d'invitation (à envoyer aux clients existants)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val="false"/>
        </w:trPr>
        <w:tc>
          <w:tcPr>
            <w:tcW w:type="dxa" w:w="9638"/>
            <w:tcBorders>
              <w:top w:val="none" w:color="FFFFFF" w:sz="0"/>
              <w:left w:val="none" w:color="FFFFFF" w:sz="0"/>
              <w:bottom w:val="none" w:color="FFFFFF" w:sz="0"/>
              <w:right w:val="none" w:color="FFFFFF" w:sz="0"/>
            </w:tcBorders>
            <w:shd w:fill="FFFDE7" w:val="clear"/>
            <w:tcMar>
              <w:top w:type="dxa" w:w="80"/>
              <w:left w:type="dxa" w:w="120"/>
              <w:bottom w:type="dxa" w:w="80"/>
              <w:right w:type="dxa" w:w="120"/>
            </w:tcMar>
            <w:vAlign w:val="top"/>
          </w:tcPr>
          <w:p>
            <w:pPr>
              <w:spacing w:after="60" w:before="80" w:line="280"/>
              <w:jc w:val="left"/>
            </w:pPr>
            <w:r>
              <w:rPr>
                <w:rFonts w:ascii="Arial" w:cs="Arial" w:eastAsia="Arial" w:hAnsi="Arial"/>
                <w:b w:val="false"/>
                <w:bCs w:val="false"/>
                <w:i w:val="false"/>
                <w:iCs w:val="false"/>
                <w:color w:val="111827"/>
                <w:sz w:val="22"/>
                <w:szCs w:val="22"/>
              </w:rPr>
              <w:t xml:space="preserve">Bonjour [Prénom],</w:t>
            </w:r>
          </w:p>
          <w:p>
            <w:pPr>
              <w:spacing w:after="60" w:before="80" w:line="280"/>
              <w:jc w:val="left"/>
            </w:pPr>
            <w:r>
              <w:rPr>
                <w:rFonts w:ascii="Arial" w:cs="Arial" w:eastAsia="Arial" w:hAnsi="Arial"/>
                <w:b/>
                <w:bCs/>
                <w:i w:val="false"/>
                <w:iCs w:val="false"/>
                <w:color w:val="111827"/>
                <w:sz w:val="22"/>
                <w:szCs w:val="22"/>
              </w:rPr>
              <w:t xml:space="preserve">Le Menu Service vient de lancer son espace client en ligne !</w:t>
            </w:r>
          </w:p>
          <w:p>
            <w:pPr>
              <w:spacing w:after="40" w:before="80" w:line="280"/>
              <w:jc w:val="left"/>
            </w:pPr>
            <w:r>
              <w:rPr>
                <w:rFonts w:ascii="Arial" w:cs="Arial" w:eastAsia="Arial" w:hAnsi="Arial"/>
                <w:b w:val="false"/>
                <w:bCs w:val="false"/>
                <w:i w:val="false"/>
                <w:iCs w:val="false"/>
                <w:color w:val="111827"/>
                <w:sz w:val="22"/>
                <w:szCs w:val="22"/>
              </w:rPr>
              <w:t xml:space="preserve">Vous pouvez désormais :</w:t>
            </w:r>
          </w:p>
          <w:p>
            <w:pPr>
              <w:spacing w:after="60" w:before="80" w:line="280"/>
              <w:jc w:val="left"/>
            </w:pPr>
            <w:r>
              <w:rPr>
                <w:rFonts w:ascii="Arial" w:cs="Arial" w:eastAsia="Arial" w:hAnsi="Arial"/>
                <w:b w:val="false"/>
                <w:bCs w:val="false"/>
                <w:i w:val="false"/>
                <w:iCs w:val="false"/>
                <w:color w:val="111827"/>
                <w:sz w:val="22"/>
                <w:szCs w:val="22"/>
              </w:rPr>
              <w:t xml:space="default"/>
            </w:r>
            <w:r>
              <w:rPr>
                <w:rFonts w:ascii="Arial" w:cs="Arial" w:eastAsia="Arial" w:hAnsi="Arial"/>
                <w:b w:val="false"/>
                <w:bCs w:val="false"/>
                <w:i w:val="false"/>
                <w:iCs w:val="false"/>
                <w:color w:val="111827"/>
                <w:sz w:val="22"/>
                <w:szCs w:val="22"/>
              </w:rPr>
              <w:t xml:space="default"/>
            </w:r>
            <w:r>
              <w:rPr>
                <w:rFonts w:ascii="Arial" w:cs="Arial" w:eastAsia="Arial" w:hAnsi="Arial"/>
                <w:b w:val="false"/>
                <w:bCs w:val="false"/>
                <w:i w:val="false"/>
                <w:iCs w:val="false"/>
                <w:color w:val="111827"/>
                <w:sz w:val="22"/>
                <w:szCs w:val="22"/>
              </w:rPr>
              <w:t xml:space="default"/>
            </w:r>
            <w:r>
              <w:rPr>
                <w:rFonts w:ascii="Arial" w:cs="Arial" w:eastAsia="Arial" w:hAnsi="Arial"/>
                <w:b w:val="false"/>
                <w:bCs w:val="false"/>
                <w:i w:val="false"/>
                <w:iCs w:val="false"/>
                <w:color w:val="111827"/>
                <w:sz w:val="22"/>
                <w:szCs w:val="22"/>
              </w:rPr>
              <w:t xml:space="default"/>
            </w:r>
          </w:p>
          <w:p>
            <w:pPr>
              <w:spacing w:after="60" w:before="80" w:line="280"/>
              <w:jc w:val="left"/>
            </w:pPr>
            <w:r>
              <w:rPr>
                <w:rFonts w:ascii="Arial" w:cs="Arial" w:eastAsia="Arial" w:hAnsi="Arial"/>
                <w:b/>
                <w:bCs/>
                <w:i w:val="false"/>
                <w:iCs w:val="false"/>
                <w:color w:val="111827"/>
                <w:sz w:val="22"/>
                <w:szCs w:val="22"/>
              </w:rPr>
              <w:t xml:space="preserve">Créez votre compte gratuit ici : lemenuservice.com</w:t>
            </w:r>
          </w:p>
          <w:p>
            <w:pPr>
              <w:spacing w:after="80" w:before="80" w:line="280"/>
              <w:jc w:val="left"/>
            </w:pPr>
            <w:r>
              <w:rPr>
                <w:rFonts w:ascii="Arial" w:cs="Arial" w:eastAsia="Arial" w:hAnsi="Arial"/>
                <w:b w:val="false"/>
                <w:bCs w:val="false"/>
                <w:i/>
                <w:iCs/>
                <w:color w:val="6B7280"/>
                <w:sz w:val="20"/>
                <w:szCs w:val="20"/>
              </w:rPr>
              <w:t xml:space="preserve">Des questions ? Nous restons joignables sur ce numéro WhatsApp : +229 0196100789</w:t>
            </w:r>
          </w:p>
        </w:tc>
      </w:tr>
    </w:tbl>
    <w:p/>
    <w:p>
      <w:pPr>
        <w:pStyle w:val="Heading2"/>
        <w:spacing w:after="120" w:before="280"/>
      </w:pPr>
      <w:r>
        <w:rPr>
          <w:rFonts w:ascii="Arial" w:cs="Arial" w:eastAsia="Arial" w:hAnsi="Arial"/>
          <w:b/>
          <w:bCs/>
          <w:color w:val="1A1A6E"/>
          <w:sz w:val="28"/>
          <w:szCs w:val="28"/>
        </w:rPr>
        <w:t xml:space="preserve">6.2 Réponses aux objections courantes</w:t>
      </w:r>
    </w:p>
    <w:p>
      <w:pPr>
        <w:spacing w:after="20" w:before="60" w:line="280"/>
        <w:jc w:val="left"/>
      </w:pPr>
      <w:r>
        <w:rPr>
          <w:rFonts w:ascii="Arial" w:cs="Arial" w:eastAsia="Arial" w:hAnsi="Arial"/>
          <w:b/>
          <w:bCs/>
          <w:i w:val="false"/>
          <w:iCs w:val="false"/>
          <w:color w:val="1A1A6E"/>
          <w:sz w:val="22"/>
          <w:szCs w:val="22"/>
        </w:rPr>
        <w:t xml:space="preserve">Q : C'est compliqué à utiliser ?</w:t>
      </w:r>
    </w:p>
    <w:p>
      <w:pPr>
        <w:spacing w:after="80" w:before="80" w:line="280"/>
        <w:jc w:val="left"/>
      </w:pPr>
      <w:r>
        <w:rPr>
          <w:rFonts w:ascii="Arial" w:cs="Arial" w:eastAsia="Arial" w:hAnsi="Arial"/>
          <w:b w:val="false"/>
          <w:bCs w:val="false"/>
          <w:i w:val="false"/>
          <w:iCs w:val="false"/>
          <w:color w:val="111827"/>
          <w:sz w:val="22"/>
          <w:szCs w:val="22"/>
        </w:rPr>
        <w:t xml:space="preserve">R : Non — la création de compte prend 2 minutes, et le formulaire de commande est aussi simple qu'un message WhatsApp. Un assistant IA est disponible pour vous guider à chaque étape.</w:t>
      </w:r>
    </w:p>
    <w:p>
      <w:pPr>
        <w:spacing w:after="20" w:before="60" w:line="280"/>
        <w:jc w:val="left"/>
      </w:pPr>
      <w:r>
        <w:rPr>
          <w:rFonts w:ascii="Arial" w:cs="Arial" w:eastAsia="Arial" w:hAnsi="Arial"/>
          <w:b/>
          <w:bCs/>
          <w:i w:val="false"/>
          <w:iCs w:val="false"/>
          <w:color w:val="1A1A6E"/>
          <w:sz w:val="22"/>
          <w:szCs w:val="22"/>
        </w:rPr>
        <w:t xml:space="preserve">Q : Je préfère WhatsApp.</w:t>
      </w:r>
    </w:p>
    <w:p>
      <w:pPr>
        <w:spacing w:after="80" w:before="80" w:line="280"/>
        <w:jc w:val="left"/>
      </w:pPr>
      <w:r>
        <w:rPr>
          <w:rFonts w:ascii="Arial" w:cs="Arial" w:eastAsia="Arial" w:hAnsi="Arial"/>
          <w:b w:val="false"/>
          <w:bCs w:val="false"/>
          <w:i w:val="false"/>
          <w:iCs w:val="false"/>
          <w:color w:val="111827"/>
          <w:sz w:val="22"/>
          <w:szCs w:val="22"/>
        </w:rPr>
        <w:t xml:space="preserve">R : L'application ne remplace pas le contact humain — notre numéro WhatsApp reste disponible en permanence. Elle vous donne en plus un suivi professionnel de vos commandes.</w:t>
      </w:r>
    </w:p>
    <w:p>
      <w:pPr>
        <w:spacing w:after="20" w:before="60" w:line="280"/>
        <w:jc w:val="left"/>
      </w:pPr>
      <w:r>
        <w:rPr>
          <w:rFonts w:ascii="Arial" w:cs="Arial" w:eastAsia="Arial" w:hAnsi="Arial"/>
          <w:b/>
          <w:bCs/>
          <w:i w:val="false"/>
          <w:iCs w:val="false"/>
          <w:color w:val="1A1A6E"/>
          <w:sz w:val="22"/>
          <w:szCs w:val="22"/>
        </w:rPr>
        <w:t xml:space="preserve">Q : Je n'ai pas internet.</w:t>
      </w:r>
    </w:p>
    <w:p>
      <w:pPr>
        <w:spacing w:after="80" w:before="80" w:line="280"/>
        <w:jc w:val="left"/>
      </w:pPr>
      <w:r>
        <w:rPr>
          <w:rFonts w:ascii="Arial" w:cs="Arial" w:eastAsia="Arial" w:hAnsi="Arial"/>
          <w:b w:val="false"/>
          <w:bCs w:val="false"/>
          <w:i w:val="false"/>
          <w:iCs w:val="false"/>
          <w:color w:val="111827"/>
          <w:sz w:val="22"/>
          <w:szCs w:val="22"/>
        </w:rPr>
        <w:t xml:space="preserve">R : Vous pouvez passer vos commandes depuis n'importe quel réseau mobile — même la 4G de base suffit largement.</w:t>
      </w:r>
    </w:p>
    <w:p>
      <w:pPr>
        <w:spacing w:after="20" w:before="60" w:line="280"/>
        <w:jc w:val="left"/>
      </w:pPr>
      <w:r>
        <w:rPr>
          <w:rFonts w:ascii="Arial" w:cs="Arial" w:eastAsia="Arial" w:hAnsi="Arial"/>
          <w:b/>
          <w:bCs/>
          <w:i w:val="false"/>
          <w:iCs w:val="false"/>
          <w:color w:val="1A1A6E"/>
          <w:sz w:val="22"/>
          <w:szCs w:val="22"/>
        </w:rPr>
        <w:t xml:space="preserve">Q : Et si j'ai un problème ?</w:t>
      </w:r>
    </w:p>
    <w:p>
      <w:pPr>
        <w:spacing w:after="80" w:before="80" w:line="280"/>
        <w:jc w:val="left"/>
      </w:pPr>
      <w:r>
        <w:rPr>
          <w:rFonts w:ascii="Arial" w:cs="Arial" w:eastAsia="Arial" w:hAnsi="Arial"/>
          <w:b w:val="false"/>
          <w:bCs w:val="false"/>
          <w:i w:val="false"/>
          <w:iCs w:val="false"/>
          <w:color w:val="111827"/>
          <w:sz w:val="22"/>
          <w:szCs w:val="22"/>
        </w:rPr>
        <w:t xml:space="preserve">R : Notre équipe reste disponible au +229 0196100789. Vous pouvez aussi utiliser le bouton WhatsApp directement depuis l'application.</w:t>
      </w:r>
    </w:p>
    <w:p/>
    <w:p>
      <w:pPr>
        <w:pStyle w:val="Heading2"/>
        <w:spacing w:after="120" w:before="280"/>
      </w:pPr>
      <w:r>
        <w:rPr>
          <w:rFonts w:ascii="Arial" w:cs="Arial" w:eastAsia="Arial" w:hAnsi="Arial"/>
          <w:b/>
          <w:bCs/>
          <w:color w:val="1A1A6E"/>
          <w:sz w:val="28"/>
          <w:szCs w:val="28"/>
        </w:rPr>
        <w:t xml:space="preserve">6.3 Processus d'onboarding recommandé pour les clients</w:t>
      </w:r>
    </w:p>
    <w:p>
      <w:pPr>
        <w:pStyle w:val="ListParagraph"/>
        <w:numPr>
          <w:ilvl w:val="0"/>
          <w:numId w:val="3"/>
        </w:numPr>
        <w:spacing w:after="40" w:before="40"/>
      </w:pPr>
      <w:r>
        <w:rPr>
          <w:rFonts w:ascii="Arial" w:cs="Arial" w:eastAsia="Arial" w:hAnsi="Arial"/>
          <w:b w:val="false"/>
          <w:bCs w:val="false"/>
          <w:i w:val="false"/>
          <w:iCs w:val="false"/>
          <w:color w:val="111827"/>
          <w:sz w:val="22"/>
          <w:szCs w:val="22"/>
        </w:rPr>
        <w:t xml:space="preserve">Le chef de siège informe le client de l'existence de l'application lors de la prochaine visite physique</w:t>
      </w:r>
    </w:p>
    <w:p>
      <w:pPr>
        <w:pStyle w:val="ListParagraph"/>
        <w:numPr>
          <w:ilvl w:val="0"/>
          <w:numId w:val="3"/>
        </w:numPr>
        <w:spacing w:after="40" w:before="40"/>
      </w:pPr>
      <w:r>
        <w:rPr>
          <w:rFonts w:ascii="Arial" w:cs="Arial" w:eastAsia="Arial" w:hAnsi="Arial"/>
          <w:b w:val="false"/>
          <w:bCs w:val="false"/>
          <w:i w:val="false"/>
          <w:iCs w:val="false"/>
          <w:color w:val="111827"/>
          <w:sz w:val="22"/>
          <w:szCs w:val="22"/>
        </w:rPr>
        <w:t xml:space="preserve">Il envoie le message d'invitation WhatsApp (section 6.1) avec le lien lemenuservice.com</w:t>
      </w:r>
    </w:p>
    <w:p>
      <w:pPr>
        <w:pStyle w:val="ListParagraph"/>
        <w:numPr>
          <w:ilvl w:val="0"/>
          <w:numId w:val="3"/>
        </w:numPr>
        <w:spacing w:after="40" w:before="40"/>
      </w:pPr>
      <w:r>
        <w:rPr>
          <w:rFonts w:ascii="Arial" w:cs="Arial" w:eastAsia="Arial" w:hAnsi="Arial"/>
          <w:b w:val="false"/>
          <w:bCs w:val="false"/>
          <w:i w:val="false"/>
          <w:iCs w:val="false"/>
          <w:color w:val="111827"/>
          <w:sz w:val="22"/>
          <w:szCs w:val="22"/>
        </w:rPr>
        <w:t xml:space="preserve">Si le client est sur place, lui montrer en direct sur son téléphone la création de compte (5 minutes)</w:t>
      </w:r>
    </w:p>
    <w:p>
      <w:pPr>
        <w:pStyle w:val="ListParagraph"/>
        <w:numPr>
          <w:ilvl w:val="0"/>
          <w:numId w:val="3"/>
        </w:numPr>
        <w:spacing w:after="40" w:before="40"/>
      </w:pPr>
      <w:r>
        <w:rPr>
          <w:rFonts w:ascii="Arial" w:cs="Arial" w:eastAsia="Arial" w:hAnsi="Arial"/>
          <w:b w:val="false"/>
          <w:bCs w:val="false"/>
          <w:i w:val="false"/>
          <w:iCs w:val="false"/>
          <w:color w:val="111827"/>
          <w:sz w:val="22"/>
          <w:szCs w:val="22"/>
        </w:rPr>
        <w:t xml:space="preserve">Expliquer que toutes les prochaines commandes peuvent se faire depuis l'application</w:t>
      </w:r>
    </w:p>
    <w:p>
      <w:pPr>
        <w:pStyle w:val="ListParagraph"/>
        <w:numPr>
          <w:ilvl w:val="0"/>
          <w:numId w:val="3"/>
        </w:numPr>
        <w:spacing w:after="40" w:before="40"/>
      </w:pPr>
      <w:r>
        <w:rPr>
          <w:rFonts w:ascii="Arial" w:cs="Arial" w:eastAsia="Arial" w:hAnsi="Arial"/>
          <w:b w:val="false"/>
          <w:bCs w:val="false"/>
          <w:i w:val="false"/>
          <w:iCs w:val="false"/>
          <w:color w:val="111827"/>
          <w:sz w:val="22"/>
          <w:szCs w:val="22"/>
        </w:rPr>
        <w:t xml:space="preserve">Préciser que le paiement reste physique en siège — l'application gère la commande et le suivi, pas le règlement</w:t>
      </w:r>
    </w:p>
    <w:p>
      <w:r>
        <w:br w:type="page"/>
      </w:r>
    </w:p>
    <w:p>
      <w:pPr>
        <w:pStyle w:val="Heading1"/>
        <w:pBdr>
          <w:bottom w:val="single" w:color="E91E8C" w:sz="6" w:space="4"/>
        </w:pBdr>
        <w:spacing w:after="160" w:before="360"/>
      </w:pPr>
      <w:r>
        <w:rPr>
          <w:rFonts w:ascii="Arial" w:cs="Arial" w:eastAsia="Arial" w:hAnsi="Arial"/>
          <w:b/>
          <w:bCs/>
          <w:color w:val="1A1A6E"/>
          <w:sz w:val="36"/>
          <w:szCs w:val="36"/>
        </w:rPr>
        <w:t xml:space="preserve">7. FOIRE AUX QUESTIONS (FAQ)</w:t>
      </w:r>
    </w:p>
    <w:p>
      <w:pPr>
        <w:pStyle w:val="Heading2"/>
        <w:spacing w:after="120" w:before="280"/>
      </w:pPr>
      <w:r>
        <w:rPr>
          <w:rFonts w:ascii="Arial" w:cs="Arial" w:eastAsia="Arial" w:hAnsi="Arial"/>
          <w:b/>
          <w:bCs/>
          <w:color w:val="1A1A6E"/>
          <w:sz w:val="28"/>
          <w:szCs w:val="28"/>
        </w:rPr>
        <w:t xml:space="preserve">Questions générales</w:t>
      </w:r>
    </w:p>
    <w:p>
      <w:pPr>
        <w:spacing w:after="20" w:before="80" w:line="280"/>
        <w:jc w:val="left"/>
      </w:pPr>
      <w:r>
        <w:rPr>
          <w:rFonts w:ascii="Arial" w:cs="Arial" w:eastAsia="Arial" w:hAnsi="Arial"/>
          <w:b/>
          <w:bCs/>
          <w:i w:val="false"/>
          <w:iCs w:val="false"/>
          <w:color w:val="1A1A6E"/>
          <w:sz w:val="22"/>
          <w:szCs w:val="22"/>
        </w:rPr>
        <w:t xml:space="preserve">Q : L'application fonctionne-t-elle sur téléphone ?</w:t>
      </w:r>
    </w:p>
    <w:p>
      <w:pPr>
        <w:spacing w:after="80" w:before="80" w:line="280"/>
        <w:jc w:val="left"/>
      </w:pPr>
      <w:r>
        <w:rPr>
          <w:rFonts w:ascii="Arial" w:cs="Arial" w:eastAsia="Arial" w:hAnsi="Arial"/>
          <w:b w:val="false"/>
          <w:bCs w:val="false"/>
          <w:i w:val="false"/>
          <w:iCs w:val="false"/>
          <w:color w:val="111827"/>
          <w:sz w:val="22"/>
          <w:szCs w:val="22"/>
        </w:rPr>
        <w:t xml:space="preserve">R : Oui, entièrement. L'application est responsive et s'adapte à tous les écrans. Elle peut même être ajoutée à l'écran d'accueil du téléphone pour se comporter comme une application native (via "Ajouter à l'écran d'accueil" dans le navigateur).</w:t>
      </w:r>
    </w:p>
    <w:p>
      <w:pPr>
        <w:spacing w:after="20" w:before="80" w:line="280"/>
        <w:jc w:val="left"/>
      </w:pPr>
      <w:r>
        <w:rPr>
          <w:rFonts w:ascii="Arial" w:cs="Arial" w:eastAsia="Arial" w:hAnsi="Arial"/>
          <w:b/>
          <w:bCs/>
          <w:i w:val="false"/>
          <w:iCs w:val="false"/>
          <w:color w:val="1A1A6E"/>
          <w:sz w:val="22"/>
          <w:szCs w:val="22"/>
        </w:rPr>
        <w:t xml:space="preserve">Q : Les données sont-elles sécurisées ?</w:t>
      </w:r>
    </w:p>
    <w:p>
      <w:pPr>
        <w:spacing w:after="80" w:before="80" w:line="280"/>
        <w:jc w:val="left"/>
      </w:pPr>
      <w:r>
        <w:rPr>
          <w:rFonts w:ascii="Arial" w:cs="Arial" w:eastAsia="Arial" w:hAnsi="Arial"/>
          <w:b w:val="false"/>
          <w:bCs w:val="false"/>
          <w:i w:val="false"/>
          <w:iCs w:val="false"/>
          <w:color w:val="111827"/>
          <w:sz w:val="22"/>
          <w:szCs w:val="22"/>
        </w:rPr>
        <w:t xml:space="preserve">R : Oui. L'application utilise les services Google Firebase (niveau enterprise) avec des règles de sécurité strictes. Chaque utilisateur ne peut accéder qu'à ses propres données. Les fichiers sont stockés de manière sécurisée sur Google Cloud.</w:t>
      </w:r>
    </w:p>
    <w:p>
      <w:pPr>
        <w:spacing w:after="20" w:before="80" w:line="280"/>
        <w:jc w:val="left"/>
      </w:pPr>
      <w:r>
        <w:rPr>
          <w:rFonts w:ascii="Arial" w:cs="Arial" w:eastAsia="Arial" w:hAnsi="Arial"/>
          <w:b/>
          <w:bCs/>
          <w:i w:val="false"/>
          <w:iCs w:val="false"/>
          <w:color w:val="1A1A6E"/>
          <w:sz w:val="22"/>
          <w:szCs w:val="22"/>
        </w:rPr>
        <w:t xml:space="preserve">Q : Que se passe-t-il si la connexion internet est coupée ?</w:t>
      </w:r>
    </w:p>
    <w:p>
      <w:pPr>
        <w:spacing w:after="80" w:before="80" w:line="280"/>
        <w:jc w:val="left"/>
      </w:pPr>
      <w:r>
        <w:rPr>
          <w:rFonts w:ascii="Arial" w:cs="Arial" w:eastAsia="Arial" w:hAnsi="Arial"/>
          <w:b w:val="false"/>
          <w:bCs w:val="false"/>
          <w:i w:val="false"/>
          <w:iCs w:val="false"/>
          <w:color w:val="111827"/>
          <w:sz w:val="22"/>
          <w:szCs w:val="22"/>
        </w:rPr>
        <w:t xml:space="preserve">R : Un indicateur "Connexion perdue" s'affiche en rouge. Les données déjà chargées restent visibles, mais les mises à jour en temps réel sont suspendues jusqu'au retour de la connexion.</w:t>
      </w:r>
    </w:p>
    <w:p>
      <w:pPr>
        <w:spacing w:after="20" w:before="80" w:line="280"/>
        <w:jc w:val="left"/>
      </w:pPr>
      <w:r>
        <w:rPr>
          <w:rFonts w:ascii="Arial" w:cs="Arial" w:eastAsia="Arial" w:hAnsi="Arial"/>
          <w:b/>
          <w:bCs/>
          <w:i w:val="false"/>
          <w:iCs w:val="false"/>
          <w:color w:val="1A1A6E"/>
          <w:sz w:val="22"/>
          <w:szCs w:val="22"/>
        </w:rPr>
        <w:t xml:space="preserve">Q : Les clients peuvent-ils voir les infos des autres clients ?</w:t>
      </w:r>
    </w:p>
    <w:p>
      <w:pPr>
        <w:spacing w:after="80" w:before="80" w:line="280"/>
        <w:jc w:val="left"/>
      </w:pPr>
      <w:r>
        <w:rPr>
          <w:rFonts w:ascii="Arial" w:cs="Arial" w:eastAsia="Arial" w:hAnsi="Arial"/>
          <w:b w:val="false"/>
          <w:bCs w:val="false"/>
          <w:i w:val="false"/>
          <w:iCs w:val="false"/>
          <w:color w:val="111827"/>
          <w:sz w:val="22"/>
          <w:szCs w:val="22"/>
        </w:rPr>
        <w:t xml:space="preserve">R : Non, il est techniquement impossible pour un client de voir les données d'un autre. Les règles de sécurité Firestore interdisent tout accès croisé.</w:t>
      </w:r>
    </w:p>
    <w:p>
      <w:pPr>
        <w:pStyle w:val="Heading2"/>
        <w:spacing w:after="120" w:before="280"/>
      </w:pPr>
      <w:r>
        <w:rPr>
          <w:rFonts w:ascii="Arial" w:cs="Arial" w:eastAsia="Arial" w:hAnsi="Arial"/>
          <w:b/>
          <w:bCs/>
          <w:color w:val="1A1A6E"/>
          <w:sz w:val="28"/>
          <w:szCs w:val="28"/>
        </w:rPr>
        <w:t xml:space="preserve">Questions techniques — Pour M. ADOGBA François</w:t>
      </w:r>
    </w:p>
    <w:p>
      <w:pPr>
        <w:spacing w:after="20" w:before="80" w:line="280"/>
        <w:jc w:val="left"/>
      </w:pPr>
      <w:r>
        <w:rPr>
          <w:rFonts w:ascii="Arial" w:cs="Arial" w:eastAsia="Arial" w:hAnsi="Arial"/>
          <w:b/>
          <w:bCs/>
          <w:i w:val="false"/>
          <w:iCs w:val="false"/>
          <w:color w:val="1A1A6E"/>
          <w:sz w:val="22"/>
          <w:szCs w:val="22"/>
        </w:rPr>
        <w:t xml:space="preserve">Q : Comment créer le compte d'un nouveau chef de siège ?</w:t>
      </w:r>
    </w:p>
    <w:p>
      <w:pPr>
        <w:spacing w:after="80" w:before="80" w:line="280"/>
        <w:jc w:val="left"/>
      </w:pPr>
      <w:r>
        <w:rPr>
          <w:rFonts w:ascii="Arial" w:cs="Arial" w:eastAsia="Arial" w:hAnsi="Arial"/>
          <w:b w:val="false"/>
          <w:bCs w:val="false"/>
          <w:i w:val="false"/>
          <w:iCs w:val="false"/>
          <w:color w:val="111827"/>
          <w:sz w:val="22"/>
          <w:szCs w:val="22"/>
        </w:rPr>
        <w:t xml:space="preserve">R : Aller dans le menu "Mon Équipe" → "Créer un compte Chef de Siège". Remplir le formulaire et choisir son siège. Communiquer ensuite à l'employé l'URL /pro/connexion et ses identifiants.</w:t>
      </w:r>
    </w:p>
    <w:p>
      <w:pPr>
        <w:spacing w:after="20" w:before="80" w:line="280"/>
        <w:jc w:val="left"/>
      </w:pPr>
      <w:r>
        <w:rPr>
          <w:rFonts w:ascii="Arial" w:cs="Arial" w:eastAsia="Arial" w:hAnsi="Arial"/>
          <w:b/>
          <w:bCs/>
          <w:i w:val="false"/>
          <w:iCs w:val="false"/>
          <w:color w:val="1A1A6E"/>
          <w:sz w:val="22"/>
          <w:szCs w:val="22"/>
        </w:rPr>
        <w:t xml:space="preserve">Q : Un chef de siège peut-il voir les commandes des autres sièges ?</w:t>
      </w:r>
    </w:p>
    <w:p>
      <w:pPr>
        <w:spacing w:after="80" w:before="80" w:line="280"/>
        <w:jc w:val="left"/>
      </w:pPr>
      <w:r>
        <w:rPr>
          <w:rFonts w:ascii="Arial" w:cs="Arial" w:eastAsia="Arial" w:hAnsi="Arial"/>
          <w:b w:val="false"/>
          <w:bCs w:val="false"/>
          <w:i w:val="false"/>
          <w:iCs w:val="false"/>
          <w:color w:val="111827"/>
          <w:sz w:val="22"/>
          <w:szCs w:val="22"/>
        </w:rPr>
        <w:t xml:space="preserve">R : Non, c'est une règle de sécurité stricte. Si un chef de Siège 1 tente d'accéder à l'URL du Siège 2, il est automatiquement renvoyé vers son propre siège.</w:t>
      </w:r>
    </w:p>
    <w:p>
      <w:pPr>
        <w:spacing w:after="20" w:before="80" w:line="280"/>
        <w:jc w:val="left"/>
      </w:pPr>
      <w:r>
        <w:rPr>
          <w:rFonts w:ascii="Arial" w:cs="Arial" w:eastAsia="Arial" w:hAnsi="Arial"/>
          <w:b/>
          <w:bCs/>
          <w:i w:val="false"/>
          <w:iCs w:val="false"/>
          <w:color w:val="1A1A6E"/>
          <w:sz w:val="22"/>
          <w:szCs w:val="22"/>
        </w:rPr>
        <w:t xml:space="preserve">Q : Comment récupérer un mot de passe oublié ?</w:t>
      </w:r>
    </w:p>
    <w:p>
      <w:pPr>
        <w:spacing w:after="80" w:before="80" w:line="280"/>
        <w:jc w:val="left"/>
      </w:pPr>
      <w:r>
        <w:rPr>
          <w:rFonts w:ascii="Arial" w:cs="Arial" w:eastAsia="Arial" w:hAnsi="Arial"/>
          <w:b w:val="false"/>
          <w:bCs w:val="false"/>
          <w:i w:val="false"/>
          <w:iCs w:val="false"/>
          <w:color w:val="111827"/>
          <w:sz w:val="22"/>
          <w:szCs w:val="22"/>
        </w:rPr>
        <w:t xml:space="preserve">R : Sur la page de connexion → lien "Mot de passe oublié" → saisir l'email → un lien de réinitialisation est envoyé par email.</w:t>
      </w:r>
    </w:p>
    <w:p>
      <w:pPr>
        <w:spacing w:after="20" w:before="80" w:line="280"/>
        <w:jc w:val="left"/>
      </w:pPr>
      <w:r>
        <w:rPr>
          <w:rFonts w:ascii="Arial" w:cs="Arial" w:eastAsia="Arial" w:hAnsi="Arial"/>
          <w:b/>
          <w:bCs/>
          <w:i w:val="false"/>
          <w:iCs w:val="false"/>
          <w:color w:val="1A1A6E"/>
          <w:sz w:val="22"/>
          <w:szCs w:val="22"/>
        </w:rPr>
        <w:t xml:space="preserve">Q : Peut-on exporter les données de commandes ?</w:t>
      </w:r>
    </w:p>
    <w:p>
      <w:pPr>
        <w:spacing w:after="80" w:before="80" w:line="280"/>
        <w:jc w:val="left"/>
      </w:pPr>
      <w:r>
        <w:rPr>
          <w:rFonts w:ascii="Arial" w:cs="Arial" w:eastAsia="Arial" w:hAnsi="Arial"/>
          <w:b w:val="false"/>
          <w:bCs w:val="false"/>
          <w:i w:val="false"/>
          <w:iCs w:val="false"/>
          <w:color w:val="111827"/>
          <w:sz w:val="22"/>
          <w:szCs w:val="22"/>
        </w:rPr>
        <w:t xml:space="preserve">R : Oui, depuis la page Rapports, le bouton "Exporter en CSV" génère un fichier téléchargeable compatible avec Excel.</w:t>
      </w:r>
    </w:p>
    <w:p>
      <w:r>
        <w:br w:type="page"/>
      </w:r>
    </w:p>
    <w:p>
      <w:pPr>
        <w:pBdr>
          <w:bottom w:val="single" w:color="E91E8C" w:sz="4" w:space="1"/>
        </w:pBdr>
        <w:spacing w:after="80" w:before="80" w:line="280"/>
        <w:jc w:val="left"/>
      </w:pPr>
    </w:p>
    <w:p/>
    <w:p/>
    <w:p>
      <w:pPr>
        <w:spacing w:after="80" w:before="80" w:line="280"/>
        <w:jc w:val="center"/>
      </w:pPr>
      <w:r>
        <w:rPr>
          <w:rFonts w:ascii="Arial" w:cs="Arial" w:eastAsia="Arial" w:hAnsi="Arial"/>
          <w:b/>
          <w:bCs/>
          <w:i w:val="false"/>
          <w:iCs w:val="false"/>
          <w:color w:val="1A1A6E"/>
          <w:sz w:val="32"/>
          <w:szCs w:val="32"/>
        </w:rPr>
        <w:t xml:space="preserve">SUPPORT ET MAINTENANCE</w:t>
      </w:r>
    </w:p>
    <w:p/>
    <w:p>
      <w:pPr>
        <w:spacing w:after="80" w:before="80" w:line="280"/>
        <w:jc w:val="center"/>
      </w:pPr>
      <w:r>
        <w:rPr>
          <w:rFonts w:ascii="Arial" w:cs="Arial" w:eastAsia="Arial" w:hAnsi="Arial"/>
          <w:b w:val="false"/>
          <w:bCs w:val="false"/>
          <w:i/>
          <w:iCs/>
          <w:color w:val="111827"/>
          <w:sz w:val="22"/>
          <w:szCs w:val="22"/>
        </w:rPr>
        <w:t xml:space="preserve">Toute demande de support, signalement de bug ou demande de modification doit être adressée à Nexium Agency.</w:t>
      </w:r>
    </w:p>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val="false"/>
        </w:trPr>
        <w:tc>
          <w:tcPr>
            <w:tcW w:type="dxa" w:w="4819"/>
            <w:tcBorders>
              <w:top w:val="none" w:color="FFFFFF" w:sz="0"/>
              <w:left w:val="none" w:color="FFFFFF" w:sz="0"/>
              <w:bottom w:val="none" w:color="FFFFFF" w:sz="0"/>
              <w:right w:val="none" w:color="FFFFFF" w:sz="0"/>
            </w:tcBorders>
            <w:shd w:fill="1A1A6E" w:val="clear"/>
            <w:tcMar>
              <w:top w:type="dxa" w:w="80"/>
              <w:left w:type="dxa" w:w="120"/>
              <w:bottom w:type="dxa" w:w="80"/>
              <w:right w:type="dxa" w:w="120"/>
            </w:tcMar>
            <w:vAlign w:val="top"/>
          </w:tcPr>
          <w:p>
            <w:pPr>
              <w:spacing w:after="40" w:before="80" w:line="280"/>
              <w:jc w:val="center"/>
            </w:pPr>
            <w:r>
              <w:rPr>
                <w:rFonts w:ascii="Arial" w:cs="Arial" w:eastAsia="Arial" w:hAnsi="Arial"/>
                <w:b/>
                <w:bCs/>
                <w:i w:val="false"/>
                <w:iCs w:val="false"/>
                <w:color w:val="FFFFFF"/>
                <w:sz w:val="24"/>
                <w:szCs w:val="24"/>
              </w:rPr>
              <w:t xml:space="preserve">NEXIUM AGENCY</w:t>
            </w:r>
          </w:p>
          <w:p>
            <w:pPr>
              <w:spacing w:after="20" w:before="80" w:line="280"/>
              <w:jc w:val="center"/>
            </w:pPr>
            <w:r>
              <w:rPr>
                <w:rFonts w:ascii="Arial" w:cs="Arial" w:eastAsia="Arial" w:hAnsi="Arial"/>
                <w:b/>
                <w:bCs/>
                <w:i w:val="false"/>
                <w:iCs w:val="false"/>
                <w:color w:val="FFFFFF"/>
                <w:sz w:val="22"/>
                <w:szCs w:val="22"/>
              </w:rPr>
              <w:t xml:space="preserve">ZONON Dimitri</w:t>
            </w:r>
          </w:p>
          <w:p>
            <w:pPr>
              <w:spacing w:after="20" w:before="80" w:line="280"/>
              <w:jc w:val="center"/>
            </w:pPr>
            <w:r>
              <w:rPr>
                <w:rFonts w:ascii="Arial" w:cs="Arial" w:eastAsia="Arial" w:hAnsi="Arial"/>
                <w:b/>
                <w:bCs/>
                <w:i w:val="false"/>
                <w:iCs w:val="false"/>
                <w:color w:val="FFFFFF"/>
                <w:sz w:val="22"/>
                <w:szCs w:val="22"/>
              </w:rPr>
              <w:t xml:space="preserve">&amp; FADJEBE Carlos</w:t>
            </w:r>
          </w:p>
          <w:p>
            <w:pPr>
              <w:spacing w:after="20" w:before="80" w:line="280"/>
              <w:jc w:val="center"/>
            </w:pPr>
            <w:r>
              <w:rPr>
                <w:rFonts w:ascii="Arial" w:cs="Arial" w:eastAsia="Arial" w:hAnsi="Arial"/>
                <w:b w:val="false"/>
                <w:bCs w:val="false"/>
                <w:i/>
                <w:iCs/>
                <w:color w:val="CCE5FF"/>
                <w:sz w:val="20"/>
                <w:szCs w:val="20"/>
              </w:rPr>
              <w:t xml:space="preserve">Co-Fondateurs</w:t>
            </w:r>
          </w:p>
          <w:p>
            <w:pPr>
              <w:spacing w:after="40" w:before="80" w:line="280"/>
              <w:jc w:val="center"/>
            </w:pPr>
            <w:r>
              <w:rPr>
                <w:rFonts w:ascii="Arial" w:cs="Arial" w:eastAsia="Arial" w:hAnsi="Arial"/>
                <w:b w:val="false"/>
                <w:bCs w:val="false"/>
                <w:i/>
                <w:iCs/>
                <w:color w:val="CCE5FF"/>
                <w:sz w:val="18"/>
                <w:szCs w:val="18"/>
              </w:rPr>
              <w:t xml:space="preserve">Digital &amp; Innovation Solutions</w:t>
            </w:r>
          </w:p>
        </w:tc>
        <w:tc>
          <w:tcPr>
            <w:tcW w:type="dxa" w:w="4819"/>
            <w:tcBorders>
              <w:top w:val="none" w:color="FFFFFF" w:sz="0"/>
              <w:left w:val="none" w:color="FFFFFF" w:sz="0"/>
              <w:bottom w:val="none" w:color="FFFFFF" w:sz="0"/>
              <w:right w:val="none" w:color="FFFFFF" w:sz="0"/>
            </w:tcBorders>
            <w:shd w:fill="E91E8C" w:val="clear"/>
            <w:tcMar>
              <w:top w:type="dxa" w:w="80"/>
              <w:left w:type="dxa" w:w="120"/>
              <w:bottom w:type="dxa" w:w="80"/>
              <w:right w:type="dxa" w:w="120"/>
            </w:tcMar>
            <w:vAlign w:val="top"/>
          </w:tcPr>
          <w:p>
            <w:pPr>
              <w:spacing w:after="40" w:before="80" w:line="280"/>
              <w:jc w:val="center"/>
            </w:pPr>
            <w:r>
              <w:rPr>
                <w:rFonts w:ascii="Arial" w:cs="Arial" w:eastAsia="Arial" w:hAnsi="Arial"/>
                <w:b/>
                <w:bCs/>
                <w:i w:val="false"/>
                <w:iCs w:val="false"/>
                <w:color w:val="FFFFFF"/>
                <w:sz w:val="24"/>
                <w:szCs w:val="24"/>
              </w:rPr>
              <w:t xml:space="preserve">LE MENU SERVICE</w:t>
            </w:r>
          </w:p>
          <w:p>
            <w:pPr>
              <w:spacing w:after="20" w:before="80" w:line="280"/>
              <w:jc w:val="center"/>
            </w:pPr>
            <w:r>
              <w:rPr>
                <w:rFonts w:ascii="Arial" w:cs="Arial" w:eastAsia="Arial" w:hAnsi="Arial"/>
                <w:b/>
                <w:bCs/>
                <w:i w:val="false"/>
                <w:iCs w:val="false"/>
                <w:color w:val="FFFFFF"/>
                <w:sz w:val="22"/>
                <w:szCs w:val="22"/>
              </w:rPr>
              <w:t xml:space="preserve">ADOGBA François</w:t>
            </w:r>
          </w:p>
          <w:p>
            <w:pPr>
              <w:spacing w:after="20" w:before="80" w:line="280"/>
              <w:jc w:val="center"/>
            </w:pPr>
            <w:r>
              <w:rPr>
                <w:rFonts w:ascii="Arial" w:cs="Arial" w:eastAsia="Arial" w:hAnsi="Arial"/>
                <w:b w:val="false"/>
                <w:bCs w:val="false"/>
                <w:i/>
                <w:iCs/>
                <w:color w:val="FFCCE8"/>
                <w:sz w:val="20"/>
                <w:szCs w:val="20"/>
              </w:rPr>
              <w:t xml:space="preserve">PDG — Directeur Général</w:t>
            </w:r>
          </w:p>
          <w:p>
            <w:pPr>
              <w:spacing w:after="20" w:before="80" w:line="280"/>
              <w:jc w:val="center"/>
            </w:pPr>
            <w:r>
              <w:rPr>
                <w:rFonts w:ascii="Arial" w:cs="Arial" w:eastAsia="Arial" w:hAnsi="Arial"/>
                <w:b w:val="false"/>
                <w:bCs w:val="false"/>
                <w:i w:val="false"/>
                <w:iCs w:val="false"/>
                <w:color w:val="FFCCE8"/>
                <w:sz w:val="20"/>
                <w:szCs w:val="20"/>
              </w:rPr>
              <w:t xml:space="preserve">Abomey-Calavi, Bénin</w:t>
            </w:r>
          </w:p>
          <w:p>
            <w:pPr>
              <w:spacing w:after="40" w:before="80" w:line="280"/>
              <w:jc w:val="center"/>
            </w:pPr>
            <w:r>
              <w:rPr>
                <w:rFonts w:ascii="Arial" w:cs="Arial" w:eastAsia="Arial" w:hAnsi="Arial"/>
                <w:b/>
                <w:bCs/>
                <w:i w:val="false"/>
                <w:iCs w:val="false"/>
                <w:color w:val="FFFFFF"/>
                <w:sz w:val="22"/>
                <w:szCs w:val="22"/>
              </w:rPr>
              <w:t xml:space="preserve">+229 0196100789</w:t>
            </w:r>
          </w:p>
        </w:tc>
      </w:tr>
    </w:tbl>
    <w:p/>
    <w:p/>
    <w:p>
      <w:pPr>
        <w:spacing w:after="80" w:before="80" w:line="280"/>
        <w:jc w:val="center"/>
      </w:pPr>
      <w:r>
        <w:rPr>
          <w:rFonts w:ascii="Arial" w:cs="Arial" w:eastAsia="Arial" w:hAnsi="Arial"/>
          <w:b w:val="false"/>
          <w:bCs w:val="false"/>
          <w:i/>
          <w:iCs/>
          <w:color w:val="6B7280"/>
          <w:sz w:val="18"/>
          <w:szCs w:val="18"/>
        </w:rPr>
        <w:t xml:space="preserve">Document confidentiel — Propriété de Nexium Agency &amp; Le Menu Service —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91E8C" w:sz="2" w:space="2"/>
      </w:pBdr>
    </w:pPr>
    <w:r>
      <w:rPr>
        <w:rFonts w:ascii="Arial" w:cs="Arial" w:eastAsia="Arial" w:hAnsi="Arial"/>
        <w:color w:val="6B7280"/>
        <w:sz w:val="16"/>
        <w:szCs w:val="16"/>
      </w:rPr>
      <w:t xml:space="preserve">Nexium Agency — ZONON Dimitri &amp; FADJEBE Carlos — 2026</w:t>
    </w:r>
    <w:r>
      <w:rPr>
        <w:rFonts w:ascii="Arial" w:cs="Arial" w:eastAsia="Arial" w:hAnsi="Arial"/>
        <w:color w:val="6B7280"/>
        <w:sz w:val="16"/>
        <w:szCs w:val="16"/>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1E8C" w:sz="2" w:space="2"/>
      </w:pBdr>
      <w:tabs>
        <w:tab w:val="right" w:pos="9638"/>
      </w:tabs>
    </w:pPr>
    <w:r>
      <w:rPr>
        <w:rFonts w:ascii="Arial" w:cs="Arial" w:eastAsia="Arial" w:hAnsi="Arial"/>
        <w:color w:val="6B7280"/>
        <w:sz w:val="16"/>
        <w:szCs w:val="16"/>
      </w:rPr>
      <w:t xml:space="preserve">Le Menu Service OMS — Guide d'Utilisation &amp; Cahier des Charges</w:t>
    </w:r>
    <w:r>
      <w:rPr>
        <w:rFonts w:ascii="Arial" w:cs="Arial" w:eastAsia="Arial" w:hAnsi="Arial"/>
        <w:color w:val="6B7280"/>
        <w:sz w:val="16"/>
        <w:szCs w:val="16"/>
      </w:rPr>
      <w:t xml:space="preserv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6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2026-05-28T21:54:31.866Z</dcterms:created>
  <dcterms:modified xsi:type="dcterms:W3CDTF">2026-05-28T21:54:31.882Z</dcterms:modified>
</cp:coreProperties>
</file>

<file path=docProps/custom.xml><?xml version="1.0" encoding="utf-8"?>
<Properties xmlns="http://schemas.openxmlformats.org/officeDocument/2006/custom-properties" xmlns:vt="http://schemas.openxmlformats.org/officeDocument/2006/docPropsVTypes"/>
</file>