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74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77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185.png" ContentType="image/png"/>
  <Override PartName="/word/media/rId80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212.png" ContentType="image/png"/>
  <Override PartName="/word/media/rId215.png" ContentType="image/png"/>
  <Override PartName="/word/media/rId83.png" ContentType="image/png"/>
  <Override PartName="/word/media/rId218.png" ContentType="image/png"/>
  <Override PartName="/word/media/rId221.png" ContentType="image/png"/>
  <Override PartName="/word/media/rId224.png" ContentType="image/png"/>
  <Override PartName="/word/media/rId227.png" ContentType="image/png"/>
  <Override PartName="/word/media/rId230.png" ContentType="image/png"/>
  <Override PartName="/word/media/rId23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WA Norms Survey Analysis</w:t>
      </w:r>
    </w:p>
    <w:p>
      <w:pPr>
        <w:pStyle w:val="Author"/>
      </w:pPr>
      <w:r>
        <w:t xml:space="preserve">Zezhen Wu</w:t>
      </w:r>
    </w:p>
    <w:p>
      <w:pPr>
        <w:pStyle w:val="Date"/>
      </w:pPr>
      <w:r>
        <w:t xml:space="preserve">2025-06-18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The analysis for the survey has been done for 503 participants who responded to the short survey.</w:t>
      </w:r>
    </w:p>
    <w:p>
      <w:pPr>
        <w:pStyle w:val="BodyText"/>
      </w:pPr>
      <w:r>
        <w:t xml:space="preserve">All the numbers represented below are aggregate percentages.</w:t>
      </w:r>
    </w:p>
    <w:p>
      <w:pPr>
        <w:pStyle w:val="Compact"/>
        <w:numPr>
          <w:ilvl w:val="0"/>
          <w:numId w:val="1001"/>
        </w:numPr>
      </w:pPr>
      <w:r>
        <w:t xml:space="preserve">PB: Punjab</w:t>
      </w:r>
    </w:p>
    <w:p>
      <w:pPr>
        <w:pStyle w:val="Compact"/>
        <w:numPr>
          <w:ilvl w:val="0"/>
          <w:numId w:val="1001"/>
        </w:numPr>
      </w:pPr>
      <w:r>
        <w:t xml:space="preserve">KT: Karnataka</w:t>
      </w:r>
    </w:p>
    <w:p>
      <w:pPr>
        <w:pStyle w:val="Compact"/>
        <w:numPr>
          <w:ilvl w:val="0"/>
          <w:numId w:val="1001"/>
        </w:numPr>
      </w:pPr>
      <w:r>
        <w:t xml:space="preserve">MP: Madhya Pradesh</w:t>
      </w:r>
    </w:p>
    <w:p>
      <w:pPr>
        <w:pStyle w:val="Compact"/>
        <w:numPr>
          <w:ilvl w:val="0"/>
          <w:numId w:val="1001"/>
        </w:numPr>
      </w:pPr>
      <w:r>
        <w:t xml:space="preserve">MH: Maharashtra</w:t>
      </w:r>
    </w:p>
    <w:bookmarkStart w:id="70" w:name="summary-tables-total-and-by-state"/>
    <w:p>
      <w:pPr>
        <w:pStyle w:val="Heading1"/>
      </w:pPr>
      <w:r>
        <w:t xml:space="preserve">Summary Tables (Total and By State)</w:t>
      </w:r>
    </w:p>
    <w:bookmarkStart w:id="20" w:name="state-of-interview"/>
    <w:p>
      <w:pPr>
        <w:pStyle w:val="Heading2"/>
      </w:pPr>
      <w:r>
        <w:t xml:space="preserve">State of interview</w:t>
      </w:r>
    </w:p>
    <w:p>
      <w:pPr>
        <w:pStyle w:val="TableCaption"/>
      </w:pPr>
      <w:r>
        <w:t xml:space="preserve">State of interview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tate of interview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State of interview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Punjab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Karnataka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Madhya Pradesh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Maharashtra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20"/>
    <w:bookmarkStart w:id="21" w:name="respondents-relation-to-baby"/>
    <w:p>
      <w:pPr>
        <w:pStyle w:val="Heading2"/>
      </w:pPr>
      <w:r>
        <w:t xml:space="preserve">Respondent’s relation to baby</w:t>
      </w:r>
    </w:p>
    <w:p>
      <w:pPr>
        <w:pStyle w:val="TableCaption"/>
      </w:pPr>
      <w:r>
        <w:t xml:space="preserve">Respondent’s relation to baby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espondent’s relation to baby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Respondent’s relation to baby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221 (93.2%)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 (95.1%)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 (71.2%)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(70%)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439 (87.3%)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(6.3%)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(3.3%)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(19.2%)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47 (9.3%)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Maternal grandmother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Paternal grandmother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21"/>
    <w:bookmarkStart w:id="22" w:name="kmc-by-mother"/>
    <w:p>
      <w:pPr>
        <w:pStyle w:val="Heading2"/>
      </w:pPr>
      <w:r>
        <w:t xml:space="preserve">KMC by Mother</w:t>
      </w:r>
    </w:p>
    <w:p>
      <w:pPr>
        <w:pStyle w:val="TableCaption"/>
      </w:pPr>
      <w:r>
        <w:t xml:space="preserve">KMC by Mother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KMC by Mother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KMC by Mother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167 (70.5%)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 (67.2%)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 (56.7%)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328 (65.2%)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47 (19.8%)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 (25%)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(9.7%)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(9.8%)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(18.3%)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(42.5%)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 (14.1%)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22"/>
    <w:bookmarkStart w:id="23" w:name="kmc-by-father"/>
    <w:p>
      <w:pPr>
        <w:pStyle w:val="Heading2"/>
      </w:pPr>
      <w:r>
        <w:t xml:space="preserve">KMC by Father</w:t>
      </w:r>
    </w:p>
    <w:p>
      <w:pPr>
        <w:pStyle w:val="TableCaption"/>
      </w:pPr>
      <w:r>
        <w:t xml:space="preserve">KMC by Father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KMC by Father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KMC by Father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167 (70.5%)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 (67.2%)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 (56.7%)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328 (65.2%)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 (13.5%)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(22.1%)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(35.6%)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 (21.1%)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 (16%)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(10.7%)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69 (13.7%)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23"/>
    <w:bookmarkStart w:id="24" w:name="kmc-by-maternal-grandmother"/>
    <w:p>
      <w:pPr>
        <w:pStyle w:val="Heading2"/>
      </w:pPr>
      <w:r>
        <w:t xml:space="preserve">KMC by Maternal grandmother</w:t>
      </w:r>
    </w:p>
    <w:p>
      <w:pPr>
        <w:pStyle w:val="TableCaption"/>
      </w:pPr>
      <w:r>
        <w:t xml:space="preserve">KMC by Maternal grandmother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KMC by Maternal grandmother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KMC by Maternal grandmother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167 (70.5%)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 (67.2%)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 (56.7%)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328 (65.2%)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 (25.7%)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 (21.3%)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(35.6%)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 (27.8%)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 (7%)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24"/>
    <w:bookmarkStart w:id="25" w:name="kmc-by-paternal-grandmother"/>
    <w:p>
      <w:pPr>
        <w:pStyle w:val="Heading2"/>
      </w:pPr>
      <w:r>
        <w:t xml:space="preserve">KMC by Paternal grandmother</w:t>
      </w:r>
    </w:p>
    <w:p>
      <w:pPr>
        <w:pStyle w:val="TableCaption"/>
      </w:pPr>
      <w:r>
        <w:t xml:space="preserve">KMC by Paternal grandmother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KMC by Paternal grandmother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KMC by Paternal grandmother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167 (70.5%)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 (67.2%)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 (56.7%)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328 (65.2%)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 (22.4%)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(32%)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(21.2%)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(37.5%)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 (25.6%)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(7.2%)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(22.1%)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(12.5%)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46 (9.1%)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25"/>
    <w:bookmarkStart w:id="26" w:name="kmc-by-other"/>
    <w:p>
      <w:pPr>
        <w:pStyle w:val="Heading2"/>
      </w:pPr>
      <w:r>
        <w:t xml:space="preserve">KMC by Other</w:t>
      </w:r>
    </w:p>
    <w:p>
      <w:pPr>
        <w:pStyle w:val="TableCaption"/>
      </w:pPr>
      <w:r>
        <w:t xml:space="preserve">KMC by Other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KMC by Other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KMC by 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167 (70.5%)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 (67.2%)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 (56.7%)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328 (65.2%)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 (27.8%)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 (31.1%)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 (36.5%)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(32.5%)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 (30.8%)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26"/>
    <w:bookmarkStart w:id="27" w:name="cord-care-applied"/>
    <w:p>
      <w:pPr>
        <w:pStyle w:val="Heading2"/>
      </w:pPr>
      <w:r>
        <w:t xml:space="preserve">Cord care applied?</w:t>
      </w:r>
    </w:p>
    <w:p>
      <w:pPr>
        <w:pStyle w:val="TableCaption"/>
      </w:pPr>
      <w:r>
        <w:t xml:space="preserve">Cord care applied?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rd care applied?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Cord care applied?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195 (82.3%)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 (90.2%)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 (88.5%)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437 (86.9%)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 (17.7%)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65 (12.9%)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27"/>
    <w:bookmarkStart w:id="28" w:name="cord-care-talcumbaby-powder"/>
    <w:p>
      <w:pPr>
        <w:pStyle w:val="Heading2"/>
      </w:pPr>
      <w:r>
        <w:t xml:space="preserve">Cord care: Talcum/Baby powder</w:t>
      </w:r>
    </w:p>
    <w:p>
      <w:pPr>
        <w:pStyle w:val="TableCaption"/>
      </w:pPr>
      <w:r>
        <w:t xml:space="preserve">Cord care: Talcum/Baby powder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rd care: Talcum/Baby powder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Cord care: Talcum/Baby powder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195 (82.3%)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 (91%)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 (88.5%)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438 (87.1%)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(17.3%)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(5.7%)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(9.6%)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 (11.5%)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(3.3%)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28"/>
    <w:bookmarkStart w:id="29" w:name="cord-care-oil-or-ghee"/>
    <w:p>
      <w:pPr>
        <w:pStyle w:val="Heading2"/>
      </w:pPr>
      <w:r>
        <w:t xml:space="preserve">Cord care: Oil or ghee</w:t>
      </w:r>
    </w:p>
    <w:p>
      <w:pPr>
        <w:pStyle w:val="TableCaption"/>
      </w:pPr>
      <w:r>
        <w:t xml:space="preserve">Cord care: Oil or ghee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rd care: Oil or ghee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Cord care: Oil or ghee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195 (82.3%)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 (91%)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 (88.5%)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438 (87.1%)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 (10.5%)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(9.6%)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(8.2%)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(7.2%)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(4.1%)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(4.8%)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29"/>
    <w:bookmarkStart w:id="30" w:name="cord-care-blue-medicine"/>
    <w:p>
      <w:pPr>
        <w:pStyle w:val="Heading2"/>
      </w:pPr>
      <w:r>
        <w:t xml:space="preserve">Cord care: Blue medicine</w:t>
      </w:r>
    </w:p>
    <w:p>
      <w:pPr>
        <w:pStyle w:val="TableCaption"/>
      </w:pPr>
      <w:r>
        <w:t xml:space="preserve">Cord care: Blue medicine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rd care: Blue medicine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Cord care: Blue medicine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195 (82.3%)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 (91%)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 (88.5%)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438 (87.1%)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 (17.7%)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65 (12.9%)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30"/>
    <w:bookmarkStart w:id="31" w:name="cord-care-betadine"/>
    <w:p>
      <w:pPr>
        <w:pStyle w:val="Heading2"/>
      </w:pPr>
      <w:r>
        <w:t xml:space="preserve">Cord care: Betadine</w:t>
      </w:r>
    </w:p>
    <w:p>
      <w:pPr>
        <w:pStyle w:val="TableCaption"/>
      </w:pPr>
      <w:r>
        <w:t xml:space="preserve">Cord care: Betadine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rd care: Betadine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Cord care: Betadine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195 (82.3%)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 (91%)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 (88.5%)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438 (87.1%)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(11.4%)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(10.6%)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 (9.7%)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(6.3%)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(3.2%)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31"/>
    <w:bookmarkStart w:id="32" w:name="cord-care-turmeric-powderoil"/>
    <w:p>
      <w:pPr>
        <w:pStyle w:val="Heading2"/>
      </w:pPr>
      <w:r>
        <w:t xml:space="preserve">Cord care: Turmeric powder/oil</w:t>
      </w:r>
    </w:p>
    <w:p>
      <w:pPr>
        <w:pStyle w:val="TableCaption"/>
      </w:pPr>
      <w:r>
        <w:t xml:space="preserve">Cord care: Turmeric powder/oil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rd care: Turmeric powder/oil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Cord care: Turmeric powder/oil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195 (82.3%)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 (91%)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 (88.5%)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438 (87.1%)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 (17.7%)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(7.4%)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 (12.5%)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32"/>
    <w:bookmarkStart w:id="33" w:name="cord-care-dont-know"/>
    <w:p>
      <w:pPr>
        <w:pStyle w:val="Heading2"/>
      </w:pPr>
      <w:r>
        <w:t xml:space="preserve">Cord care: Don’t know</w:t>
      </w:r>
    </w:p>
    <w:p>
      <w:pPr>
        <w:pStyle w:val="TableCaption"/>
      </w:pPr>
      <w:r>
        <w:t xml:space="preserve">Cord care: Don’t know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rd care: Don’t know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Cord care: 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195 (82.3%)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 (91%)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 (88.5%)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438 (87.1%)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(17.3%)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(8.2%)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(10.6%)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 (12.3%)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33"/>
    <w:bookmarkStart w:id="34" w:name="cord-care-other"/>
    <w:p>
      <w:pPr>
        <w:pStyle w:val="Heading2"/>
      </w:pPr>
      <w:r>
        <w:t xml:space="preserve">Cord care: Other</w:t>
      </w:r>
    </w:p>
    <w:p>
      <w:pPr>
        <w:pStyle w:val="TableCaption"/>
      </w:pPr>
      <w:r>
        <w:t xml:space="preserve">Cord care: Other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rd care: Other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Cord care: 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195 (82.3%)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 (91%)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 (88.5%)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438 (87.1%)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(17.3%)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 (12.7%)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34"/>
    <w:bookmarkStart w:id="35" w:name="did-mother-reduce-diet"/>
    <w:p>
      <w:pPr>
        <w:pStyle w:val="Heading2"/>
      </w:pPr>
      <w:r>
        <w:t xml:space="preserve">Did mother reduce diet?</w:t>
      </w:r>
    </w:p>
    <w:p>
      <w:pPr>
        <w:pStyle w:val="TableCaption"/>
      </w:pPr>
      <w:r>
        <w:t xml:space="preserve">Did mother reduce diet?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Did mother reduce diet?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Did mother reduce diet?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221 (93.2%)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 (95.1%)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 (71.2%)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(70%)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439 (87.3%)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(5.5%)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(19.2%)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(22.5%)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 (8.9%)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(8.7%)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(3.6%)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35"/>
    <w:bookmarkStart w:id="36" w:name="mother-reduced-her-own-diet"/>
    <w:p>
      <w:pPr>
        <w:pStyle w:val="Heading2"/>
      </w:pPr>
      <w:r>
        <w:t xml:space="preserve">Mother reduced her own diet?</w:t>
      </w:r>
    </w:p>
    <w:p>
      <w:pPr>
        <w:pStyle w:val="TableCaption"/>
      </w:pPr>
      <w:r>
        <w:t xml:space="preserve">Mother reduced her own diet?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Mother reduced her own diet?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Mother reduced her own diet?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(61.6%)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 (71.3%)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 (53.8%)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(52.5%)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310 (61.6%)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 (31.6%)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 (23.8%)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(17.3%)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 (25.6%)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(28.8%)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(30%)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 (12.7%)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36"/>
    <w:bookmarkStart w:id="37" w:name="Xcf5e6237ae0a70009634246c451897b786d3ed3"/>
    <w:p>
      <w:pPr>
        <w:pStyle w:val="Heading2"/>
      </w:pPr>
      <w:r>
        <w:t xml:space="preserve">“Doing KMC is physically beneficial for babies’ health (e.g. prevents illnesses and infections, helps them gain weight and grow faster, helps keep them warm)”</w:t>
      </w:r>
    </w:p>
    <w:p>
      <w:pPr>
        <w:pStyle w:val="TableCaption"/>
      </w:pPr>
      <w:r>
        <w:t xml:space="preserve">“Doing KMC is physically beneficial for babies’ health (e.g. prevents illnesses and infections, helps them gain weight and grow faster, helps keep them warm)”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Doing KMC is physically beneficial for babies’ health (e.g. prevents illnesses and infections, helps them gain weight and grow faster, helps keep them warm)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“Doing KMC is physically beneficial for babies’ health (e.g. prevents illnesses and infections, helps them gain weight and grow faster, helps keep them warm)”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215 (90.7%)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119 (97.5%)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 (95.2%)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 (80%)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465 (92.4%)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(4.2%)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(5.9%)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(3.2%)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37"/>
    <w:bookmarkStart w:id="38" w:name="X71a80fb79537a896c5cb72e9de1f4efb5be86c6"/>
    <w:p>
      <w:pPr>
        <w:pStyle w:val="Heading2"/>
      </w:pPr>
      <w:r>
        <w:t xml:space="preserve">“Doing KMC helps babies bond with their caregivers/parents”</w:t>
      </w:r>
    </w:p>
    <w:p>
      <w:pPr>
        <w:pStyle w:val="TableCaption"/>
      </w:pPr>
      <w:r>
        <w:t xml:space="preserve">“Doing KMC helps babies bond with their caregivers/parents”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Doing KMC helps babies bond with their caregivers/parents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“Doing KMC helps babies bond with their caregivers/parents”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229 (96.6%)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 (96.7%)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 (97.1%)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 (82.5%)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481 (95.6%)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(2.1%)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38"/>
    <w:bookmarkStart w:id="39" w:name="X5d19288085fa78eb25ff83daf2c404a95a916ff"/>
    <w:p>
      <w:pPr>
        <w:pStyle w:val="Heading2"/>
      </w:pPr>
      <w:r>
        <w:t xml:space="preserve">“Engaging in KMC is good for both babies and their caregivers/parents”</w:t>
      </w:r>
    </w:p>
    <w:p>
      <w:pPr>
        <w:pStyle w:val="TableCaption"/>
      </w:pPr>
      <w:r>
        <w:t xml:space="preserve">“Engaging in KMC is good for both babies and their caregivers/parents”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Engaging in KMC is good for both babies and their caregivers/parents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“Engaging in KMC is good for both babies and their caregivers/parents”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221 (93.2%)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(98.4%)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 (99%)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 (80%)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476 (94.6%)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(5.1%)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(3.8%)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39"/>
    <w:bookmarkStart w:id="40" w:name="X6d89700aa6225b38e4b5b8d0196c78e6fac039b"/>
    <w:p>
      <w:pPr>
        <w:pStyle w:val="Heading2"/>
      </w:pPr>
      <w:r>
        <w:t xml:space="preserve">“I approve of other parents engaging in KMC with their babies”</w:t>
      </w:r>
    </w:p>
    <w:p>
      <w:pPr>
        <w:pStyle w:val="TableCaption"/>
      </w:pPr>
      <w:r>
        <w:t xml:space="preserve">“I approve of other parents engaging in KMC with their babies”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I approve of other parents engaging in KMC with their babies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“I approve of other parents engaging in KMC with their babies”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216 (91.1%)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 (73%)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 (90.4%)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 (80%)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431 (85.7%)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(6.3%)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(25.4%)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 (10.5%)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(2.6%)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40"/>
    <w:bookmarkStart w:id="41" w:name="X3730031b308d30fc56cda3713c89f1f582087bd"/>
    <w:p>
      <w:pPr>
        <w:pStyle w:val="Heading2"/>
      </w:pPr>
      <w:r>
        <w:t xml:space="preserve">“I try my best to engage in KMC with the baby”</w:t>
      </w:r>
    </w:p>
    <w:p>
      <w:pPr>
        <w:pStyle w:val="TableCaption"/>
      </w:pPr>
      <w:r>
        <w:t xml:space="preserve">“I try my best to engage in KMC with the baby”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I try my best to engage in KMC with the baby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“I try my best to engage in KMC with the baby”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218 (92%)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 (95.9%)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 (84.6%)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 (82.5%)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456 (90.7%)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(4.1%)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(10.6%)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 (6.4%)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(4.8%)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(2.6%)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41"/>
    <w:bookmarkStart w:id="42" w:name="X982c04c402b1d3b77243fd77adf71219237252e"/>
    <w:p>
      <w:pPr>
        <w:pStyle w:val="Heading2"/>
      </w:pPr>
      <w:r>
        <w:t xml:space="preserve">“Fathers should engage in KMC with their babies”</w:t>
      </w:r>
    </w:p>
    <w:p>
      <w:pPr>
        <w:pStyle w:val="TableCaption"/>
      </w:pPr>
      <w:r>
        <w:t xml:space="preserve">“Fathers should engage in KMC with their babies”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Fathers should engage in KMC with their babies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“Fathers should engage in KMC with their babies”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216 (91.1%)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 (93.4%)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 (90.4%)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(77.5%)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455 (90.5%)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(5.5%)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 (5.2%)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(3.6%)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(0.8%)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42"/>
    <w:bookmarkStart w:id="43" w:name="i-would-like-to-do-kmc-with-the-baby"/>
    <w:p>
      <w:pPr>
        <w:pStyle w:val="Heading2"/>
      </w:pPr>
      <w:r>
        <w:t xml:space="preserve">“I would like to do KMC with the baby”</w:t>
      </w:r>
    </w:p>
    <w:p>
      <w:pPr>
        <w:pStyle w:val="TableCaption"/>
      </w:pPr>
      <w:r>
        <w:t xml:space="preserve">“I would like to do KMC with the baby”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I would like to do KMC with the baby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“I would like to do KMC with the baby”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223 (94.1%)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119 (97.5%)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 (93.3%)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(85%)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473 (94%)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(4.8%)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(3.6%)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43"/>
    <w:bookmarkStart w:id="44" w:name="families-should-do-kmc-with-their-babies"/>
    <w:p>
      <w:pPr>
        <w:pStyle w:val="Heading2"/>
      </w:pPr>
      <w:r>
        <w:t xml:space="preserve">“Families should do KMC with their babies”</w:t>
      </w:r>
    </w:p>
    <w:p>
      <w:pPr>
        <w:pStyle w:val="TableCaption"/>
      </w:pPr>
      <w:r>
        <w:t xml:space="preserve">“Families should do KMC with their babies”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Families should do KMC with their babies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“Families should do KMC with their babies”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197 (83.1%)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 (82.8%)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 (83.7%)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 (80%)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417 (82.9%)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(13.1%)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(16.4%)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(13.5%)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65 (12.9%)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(2.8%)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44"/>
    <w:bookmarkStart w:id="45" w:name="X919d7c28fd0497151faf264fcbd8cfbf22c3193"/>
    <w:p>
      <w:pPr>
        <w:pStyle w:val="Heading2"/>
      </w:pPr>
      <w:r>
        <w:t xml:space="preserve">“It is risky to apply oil, powder, ghee, ash, turmeric, or cow dung on the baby’s cord.”</w:t>
      </w:r>
    </w:p>
    <w:p>
      <w:pPr>
        <w:pStyle w:val="TableCaption"/>
      </w:pPr>
      <w:r>
        <w:t xml:space="preserve">“It is risky to apply oil, powder, ghee, ash, turmeric, or cow dung on the baby’s cord.”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It is risky to apply oil, powder, ghee, ash, turmeric, or cow dung on the baby’s cord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“It is risky to apply oil, powder, ghee, ash, turmeric, or cow dung on the baby’s cord.”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197 (83.1%)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 (89.3%)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 (83.7%)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430 (85.5%)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 (10.5%)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 (10.1%)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(5.9%)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(4.8%)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(4.2%)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45"/>
    <w:bookmarkStart w:id="46" w:name="X1d7e1312eb4fd7792ce71dbf7d0ac124328c5d4"/>
    <w:p>
      <w:pPr>
        <w:pStyle w:val="Heading2"/>
      </w:pPr>
      <w:r>
        <w:t xml:space="preserve">“Parents and caregivers should avoid applying oil, powder, ghee, ash, turmeric, or cow dung on a baby’s cord.”</w:t>
      </w:r>
    </w:p>
    <w:p>
      <w:pPr>
        <w:pStyle w:val="TableCaption"/>
      </w:pPr>
      <w:r>
        <w:t xml:space="preserve">“Parents and caregivers should avoid applying oil, powder, ghee, ash, turmeric, or cow dung on a baby’s cord.”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Parents and caregivers should avoid applying oil, powder, ghee, ash, turmeric, or cow dung on a baby’s cord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“Parents and caregivers should avoid applying oil, powder, ghee, ash, turmeric, or cow dung on a baby’s cord.”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223 (94.1%)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 (86.1%)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 (92.3%)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 (95%)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462 (91.8%)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(13.1%)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(6.2%)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46"/>
    <w:bookmarkStart w:id="47" w:name="X15148bb2a0b490ed74b318e1d610259d9a57f7c"/>
    <w:p>
      <w:pPr>
        <w:pStyle w:val="Heading2"/>
      </w:pPr>
      <w:r>
        <w:t xml:space="preserve">“Keeping the cord dry is the best way to prevent infection.”</w:t>
      </w:r>
    </w:p>
    <w:p>
      <w:pPr>
        <w:pStyle w:val="TableCaption"/>
      </w:pPr>
      <w:r>
        <w:t xml:space="preserve">“Keeping the cord dry is the best way to prevent infection.”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Keeping the cord dry is the best way to prevent infection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“Keeping the cord dry is the best way to prevent infection.”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228 (96.2%)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(98.4%)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 (95.2%)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(97.5%)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486 (96.6%)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(4.8%)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(2.1%)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47"/>
    <w:bookmarkStart w:id="48" w:name="X4b28f6f4d324a0e3eac04043e378305150c9987"/>
    <w:p>
      <w:pPr>
        <w:pStyle w:val="Heading2"/>
      </w:pPr>
      <w:r>
        <w:t xml:space="preserve">“The best way to properly care for a baby’s cord is to wash it with a gentle soap and water during baths and dry it immediately after.”</w:t>
      </w:r>
    </w:p>
    <w:p>
      <w:pPr>
        <w:pStyle w:val="TableCaption"/>
      </w:pPr>
      <w:r>
        <w:t xml:space="preserve">“The best way to properly care for a baby’s cord is to wash it with a gentle soap and water during baths and dry it immediately after.”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The best way to properly care for a baby’s cord is to wash it with a gentle soap and water during baths and dry it immediately after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“The best way to properly care for a baby’s cord is to wash it with a gentle soap and water during baths and dry it immediately after.”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214 (90.3%)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 (99.2%)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 (90.4%)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 (95%)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467 (92.8%)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(8.9%)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 (5.2%)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48"/>
    <w:bookmarkStart w:id="49" w:name="i-want-to-keep-babys-cord-clean-and-dry."/>
    <w:p>
      <w:pPr>
        <w:pStyle w:val="Heading2"/>
      </w:pPr>
      <w:r>
        <w:t xml:space="preserve">“I want to keep baby’s cord clean and dry.”</w:t>
      </w:r>
    </w:p>
    <w:p>
      <w:pPr>
        <w:pStyle w:val="TableCaption"/>
      </w:pPr>
      <w:r>
        <w:t xml:space="preserve">“I want to keep baby’s cord clean and dry.”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I want to keep baby’s cord clean and dry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“I want to keep baby’s cord clean and dry.”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(97.9%)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(100%)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 (93.3%)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(97.5%)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490 (97.4%)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(0.8%)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49"/>
    <w:bookmarkStart w:id="50" w:name="X8060ef142a2f07f9c65e5b256d498ce4fb1591b"/>
    <w:p>
      <w:pPr>
        <w:pStyle w:val="Heading2"/>
      </w:pPr>
      <w:r>
        <w:t xml:space="preserve">“Eating all kinds of nutritious foods, regardless of whether it is hot or cold food, helps a mother recover and produce more breastmilk.”</w:t>
      </w:r>
    </w:p>
    <w:p>
      <w:pPr>
        <w:pStyle w:val="TableCaption"/>
      </w:pPr>
      <w:r>
        <w:t xml:space="preserve">“Eating all kinds of nutritious foods, regardless of whether it is hot or cold food, helps a mother recover and produce more breastmilk.”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Eating all kinds of nutritious foods, regardless of whether it is hot or cold food, helps a mother recover and produce more breastmilk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“Eating all kinds of nutritious foods, regardless of whether it is hot or cold food, helps a mother recover and produce more breastmilk.”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209 (88.2%)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 (86.9%)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 (86.5%)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 (90%)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441 (87.7%)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 (10.5%)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(13.1%)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 (11.3%)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50"/>
    <w:bookmarkStart w:id="51" w:name="X9254bc626f62322e3f01dd453410d534ba45c90"/>
    <w:p>
      <w:pPr>
        <w:pStyle w:val="Heading2"/>
      </w:pPr>
      <w:r>
        <w:t xml:space="preserve">“Eating any type of hot or cold food won’t negatively impact the mother or the baby (i.e. cause gas or sickness).”</w:t>
      </w:r>
    </w:p>
    <w:p>
      <w:pPr>
        <w:pStyle w:val="TableCaption"/>
      </w:pPr>
      <w:r>
        <w:t xml:space="preserve">“Eating any type of hot or cold food won’t negatively impact the mother or the baby (i.e. cause gas or sickness).”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Eating any type of hot or cold food won’t negatively impact the mother or the baby (i.e. cause gas or sickness)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“Eating any type of hot or cold food won’t negatively impact the mother or the baby (i.e. cause gas or sickness).”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164 (69.2%)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 (77%)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 (69.2%)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 (82.5%)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363 (72.2%)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 (27%)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 (21.3%)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(28.8%)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 (25%)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(2.8%)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51"/>
    <w:bookmarkStart w:id="52" w:name="X8afebc1993c30cda94b9c6ea9780e19dd334ce9"/>
    <w:p>
      <w:pPr>
        <w:pStyle w:val="Heading2"/>
      </w:pPr>
      <w:r>
        <w:t xml:space="preserve">“I do my best to eat a variety of nutritious foods and not restrict my diet after delivery.”</w:t>
      </w:r>
    </w:p>
    <w:p>
      <w:pPr>
        <w:pStyle w:val="TableCaption"/>
      </w:pPr>
      <w:r>
        <w:t xml:space="preserve">“I do my best to eat a variety of nutritious foods and not restrict my diet after delivery.”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I do my best to eat a variety of nutritious foods and not restrict my diet after delivery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“I do my best to eat a variety of nutritious foods and not restrict my diet after delivery.”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209 (88.2%)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 (83.6%)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 (59.6%)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(60%)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 (78.9%)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(28.8%)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(30%)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 (12.7%)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(5.1%)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(10.7%)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(10.6%)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(7.8%)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want to respond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52"/>
    <w:bookmarkStart w:id="53" w:name="X72294d6daa63e2ae9468b19fa8438885e208634"/>
    <w:p>
      <w:pPr>
        <w:pStyle w:val="Heading2"/>
      </w:pPr>
      <w:r>
        <w:t xml:space="preserve">“I do my best to help the mother eat a variety of nutritious foods and avoid restricting her diet after delivery.”</w:t>
      </w:r>
    </w:p>
    <w:p>
      <w:pPr>
        <w:pStyle w:val="TableCaption"/>
      </w:pPr>
      <w:r>
        <w:t xml:space="preserve">“I do my best to help the mother eat a variety of nutritious foods and avoid restricting her diet after delivery.”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I do my best to help the mother eat a variety of nutritious foods and avoid restricting her diet after delivery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“I do my best to help the mother eat a variety of nutritious foods and avoid restricting her diet after delivery.”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221 (93.2%)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 (95.1%)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 (71.2%)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(70%)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439 (87.3%)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(22.1%)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 (10.5%)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(6.7%)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53"/>
    <w:bookmarkStart w:id="54" w:name="X4cc4fed5a69f9430d82f4e4c3a17081b4a20d16"/>
    <w:p>
      <w:pPr>
        <w:pStyle w:val="Heading2"/>
      </w:pPr>
      <w:r>
        <w:t xml:space="preserve">“It’s not ok to reduce the amount of food or water from a mother’s diet for the health of her or the baby.”</w:t>
      </w:r>
    </w:p>
    <w:p>
      <w:pPr>
        <w:pStyle w:val="TableCaption"/>
      </w:pPr>
      <w:r>
        <w:t xml:space="preserve">“It’s not ok to reduce the amount of food or water from a mother’s diet for the health of her or the baby.”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It’s not ok to reduce the amount of food or water from a mother’s diet for the health of her or the baby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“It’s not ok to reduce the amount of food or water from a mother’s diet for the health of her or the baby.”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228 (96.2%)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 (91%)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 (89.4%)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469 (93.2%)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(8.7%)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(5.6%)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54"/>
    <w:bookmarkStart w:id="55" w:name="Xc269c500e18e3eedada1d9be81d06b3fd05ed4d"/>
    <w:p>
      <w:pPr>
        <w:pStyle w:val="Heading2"/>
      </w:pPr>
      <w:r>
        <w:t xml:space="preserve">“Even if the mom or baby is sick, the mom should not stop eating certain foods.”</w:t>
      </w:r>
    </w:p>
    <w:p>
      <w:pPr>
        <w:pStyle w:val="TableCaption"/>
      </w:pPr>
      <w:r>
        <w:t xml:space="preserve">“Even if the mom or baby is sick, the mom should not stop eating certain foods.”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Even if the mom or baby is sick, the mom should not stop eating certain foods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“Even if the mom or baby is sick, the mom should not stop eating certain foods.”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 (84.4%)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 (84.4%)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 (87.5%)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 (82.5%)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427 (84.9%)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(13.1%)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(14.8%)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(9.6%)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(12.5%)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 (12.7%)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55"/>
    <w:bookmarkStart w:id="56" w:name="X8fa91b6caf834b7a1815c0e4db760bab7ac25e6"/>
    <w:p>
      <w:pPr>
        <w:pStyle w:val="Heading2"/>
      </w:pPr>
      <w:r>
        <w:t xml:space="preserve">“I try to make sure the mother drinks at least 2 liters (or 8–10 glasses) of water a day to support healthy milk production.”</w:t>
      </w:r>
    </w:p>
    <w:p>
      <w:pPr>
        <w:pStyle w:val="TableCaption"/>
      </w:pPr>
      <w:r>
        <w:t xml:space="preserve">“I try to make sure the mother drinks at least 2 liters (or 8–10 glasses) of water a day to support healthy milk production.”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I try to make sure the mother drinks at least 2 liters (or 8–10 glasses) of water a day to support healthy milk production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“I try to make sure the mother drinks at least 2 liters (or 8–10 glasses) of water a day to support healthy milk production.”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221 (93.2%)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 (95.1%)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 (71.2%)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(70%)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439 (87.3%)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(4.1%)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(26.9%)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(30%)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 (12.1%)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56"/>
    <w:bookmarkStart w:id="57" w:name="X0a3b0013397b688032145351247c8fff8286925"/>
    <w:p>
      <w:pPr>
        <w:pStyle w:val="Heading2"/>
      </w:pPr>
      <w:r>
        <w:t xml:space="preserve">“I try to drink at least 2 Liters of (or 8-10 glasses) of water a day to optimize my milk production.”</w:t>
      </w:r>
    </w:p>
    <w:p>
      <w:pPr>
        <w:pStyle w:val="TableCaption"/>
      </w:pPr>
      <w:r>
        <w:t xml:space="preserve">“I try to drink at least 2 Liters of (or 8-10 glasses) of water a day to optimize my milk production.”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“I try to drink at least 2 Liters of (or 8-10 glasses) of water a day to optimize my milk production.”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“I try to drink at least 2 Liters of (or 8-10 glasses) of water a day to optimize my milk production.”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216 (91.1%)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 (94.3%)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 (69.2%)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(67.5%)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430 (85.5%)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(28.8%)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(30%)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 (12.7%)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Disagree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(2.1%)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57"/>
    <w:bookmarkStart w:id="58" w:name="type-of-delivery"/>
    <w:p>
      <w:pPr>
        <w:pStyle w:val="Heading2"/>
      </w:pPr>
      <w:r>
        <w:t xml:space="preserve">Type of delivery</w:t>
      </w:r>
    </w:p>
    <w:p>
      <w:pPr>
        <w:pStyle w:val="TableCaption"/>
      </w:pPr>
      <w:r>
        <w:t xml:space="preserve">Type of delivery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ype of delivery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Type of delivery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C‐section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153 (64.6%)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 (67.2%)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 (24%)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(57.5%)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283 (56.3%)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 (35.4%)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(32.8%)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79 (76%)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(42.5%)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220 (43.7%)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58"/>
    <w:bookmarkStart w:id="59" w:name="sex-of-baby"/>
    <w:p>
      <w:pPr>
        <w:pStyle w:val="Heading2"/>
      </w:pPr>
      <w:r>
        <w:t xml:space="preserve">Sex of baby</w:t>
      </w:r>
    </w:p>
    <w:p>
      <w:pPr>
        <w:pStyle w:val="TableCaption"/>
      </w:pPr>
      <w:r>
        <w:t xml:space="preserve">Sex of baby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ex of baby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Sex of baby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 (53.2%)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 (51.6%)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 (54.8%)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(55%)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268 (53.3%)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 (46.8%)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 (48.4%)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47 (45.2%)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(45%)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235 (46.7%)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59"/>
    <w:bookmarkStart w:id="60" w:name="is-this-the-first-baby"/>
    <w:p>
      <w:pPr>
        <w:pStyle w:val="Heading2"/>
      </w:pPr>
      <w:r>
        <w:t xml:space="preserve">Is this the first baby?</w:t>
      </w:r>
    </w:p>
    <w:p>
      <w:pPr>
        <w:pStyle w:val="TableCaption"/>
      </w:pPr>
      <w:r>
        <w:t xml:space="preserve">Is this the first baby?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Is this the first baby?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Is this the first baby?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 (52.3%)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(54.9%)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 (31.7%)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(45%)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242 (48.1%)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 (40.9%)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 (40.2%)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(39.4%)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197 (39.2%)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(28.8%)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(30%)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 (12.7%)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60"/>
    <w:bookmarkStart w:id="61" w:name="is-this-mothers-first-baby"/>
    <w:p>
      <w:pPr>
        <w:pStyle w:val="Heading2"/>
      </w:pPr>
      <w:r>
        <w:t xml:space="preserve">Is this mother’s first baby?</w:t>
      </w:r>
    </w:p>
    <w:p>
      <w:pPr>
        <w:pStyle w:val="TableCaption"/>
      </w:pPr>
      <w:r>
        <w:t xml:space="preserve">Is this mother’s first baby?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Is this mother’s first baby?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Is this mother’s first baby?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221 (93.2%)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 (95.1%)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 (71.2%)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(70%)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439 (87.3%)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(4.2%)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(4.1%)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(14.4%)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(8.2%)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(14.4%)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(4.6%)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61"/>
    <w:bookmarkStart w:id="62" w:name="respondent-education-level"/>
    <w:p>
      <w:pPr>
        <w:pStyle w:val="Heading2"/>
      </w:pPr>
      <w:r>
        <w:t xml:space="preserve">Respondent education level</w:t>
      </w:r>
    </w:p>
    <w:p>
      <w:pPr>
        <w:pStyle w:val="TableCaption"/>
      </w:pPr>
      <w:r>
        <w:t xml:space="preserve">Respondent education level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espondent education level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Respondent education level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11th to degree/diploma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 (62%)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 (51.6%)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(21.2%)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 (62.5%)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257 (51.1%)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6th to 10th standard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(12.7%)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 (36.1%)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(39.4%)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(22.5%)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 (24.7%)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Post graduate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 (24.1%)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(23.1%)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 (17.9%)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 how to read or write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(6.6%)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(12.5%)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 (5%)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Up to 5th standard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62"/>
    <w:bookmarkStart w:id="63" w:name="mothers-education-level"/>
    <w:p>
      <w:pPr>
        <w:pStyle w:val="Heading2"/>
      </w:pPr>
      <w:r>
        <w:t xml:space="preserve">Mother’s education level</w:t>
      </w:r>
    </w:p>
    <w:p>
      <w:pPr>
        <w:pStyle w:val="TableCaption"/>
      </w:pPr>
      <w:r>
        <w:t xml:space="preserve">Mother’s education level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Mother’s education level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Mother’s education level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221 (93.2%)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 (95.1%)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 (71.2%)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(70%)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439 (87.3%)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11th to degree/diploma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(3.8%)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(8.7%)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(5.4%)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6th to 10th standard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(14.4%)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(4.8%)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Post graduate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 how to read or write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Up to 5th standard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Read/write but no school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63"/>
    <w:bookmarkStart w:id="64" w:name="respondent-occupation-category"/>
    <w:p>
      <w:pPr>
        <w:pStyle w:val="Heading2"/>
      </w:pPr>
      <w:r>
        <w:t xml:space="preserve">Respondent occupation category</w:t>
      </w:r>
    </w:p>
    <w:p>
      <w:pPr>
        <w:pStyle w:val="TableCaption"/>
      </w:pPr>
      <w:r>
        <w:t xml:space="preserve">Respondent occupation category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espondent occupation category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Respondent occupation category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Homemaker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185 (78.1%)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 (80.3%)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 (58.7%)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(67.5%)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371 (73.8%)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Private job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(8.4%)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(8.2%)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 (8.9%)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 employed / small business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(8.9%)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 (6.6%)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Daily labourer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(3.3%)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(9.6%)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(3.4%)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Farmer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(3.3%)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(9.6%)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(3.4%)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Public sector job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(3.4%)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Unemployed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64"/>
    <w:bookmarkStart w:id="65" w:name="mothers-occupation-category"/>
    <w:p>
      <w:pPr>
        <w:pStyle w:val="Heading2"/>
      </w:pPr>
      <w:r>
        <w:t xml:space="preserve">Mother’s occupation category</w:t>
      </w:r>
    </w:p>
    <w:p>
      <w:pPr>
        <w:pStyle w:val="TableCaption"/>
      </w:pPr>
      <w:r>
        <w:t xml:space="preserve">Mother’s occupation category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Mother’s occupation category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Mother’s occupation category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221 (93.2%)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 (95.1%)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 (71.2%)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(70%)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439 (87.3%)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Homemaker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(21.2%)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55 (10.9%)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Farmer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(0.8%)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Unemployed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Daily labourer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 employed / small business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65"/>
    <w:bookmarkStart w:id="66" w:name="social-category"/>
    <w:p>
      <w:pPr>
        <w:pStyle w:val="Heading2"/>
      </w:pPr>
      <w:r>
        <w:t xml:space="preserve">Social category</w:t>
      </w:r>
    </w:p>
    <w:p>
      <w:pPr>
        <w:pStyle w:val="TableCaption"/>
      </w:pPr>
      <w:r>
        <w:t xml:space="preserve">Social category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ocial category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Social category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SC/ST/OBC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 (54%)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 (54.1%)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75 (72.1%)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(67.5%)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296 (58.8%)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 (46%)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(30.3%)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(14.4%)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(25%)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 (34%)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 / no response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(5.7%)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(11.5%)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(3.8%)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(9.8%)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(3.4%)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66"/>
    <w:bookmarkStart w:id="67" w:name="state-of-respondent"/>
    <w:p>
      <w:pPr>
        <w:pStyle w:val="Heading2"/>
      </w:pPr>
      <w:r>
        <w:t xml:space="preserve">State of respondent</w:t>
      </w:r>
    </w:p>
    <w:p>
      <w:pPr>
        <w:pStyle w:val="TableCaption"/>
      </w:pPr>
      <w:r>
        <w:t xml:space="preserve">State of respondent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tate of responden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State of respondent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Punjab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235 (99.2%)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235 (46.7%)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Karnataka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(98.4%)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(23.9%)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Madhya Pradesh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 (92.3%)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 (19.3%)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Maharashtra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(97.5%)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 (8.3%)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Other: Specify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(4.8%)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(1.8%)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67"/>
    <w:bookmarkStart w:id="68" w:name="below-poverty-line"/>
    <w:p>
      <w:pPr>
        <w:pStyle w:val="Heading2"/>
      </w:pPr>
      <w:r>
        <w:t xml:space="preserve">Below poverty line?</w:t>
      </w:r>
    </w:p>
    <w:p>
      <w:pPr>
        <w:pStyle w:val="TableCaption"/>
      </w:pPr>
      <w:r>
        <w:t xml:space="preserve">Below poverty line?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Below poverty line?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Below poverty line?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 (47.7%)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 (90.2%)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 (75%)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(32.5%)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314 (62.4%)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(51.5%)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(9.8%)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 (23.1%)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 (65%)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184 (36.6%)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Don’t know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68"/>
    <w:bookmarkStart w:id="69" w:name="religion"/>
    <w:p>
      <w:pPr>
        <w:pStyle w:val="Heading2"/>
      </w:pPr>
      <w:r>
        <w:t xml:space="preserve">Religion</w:t>
      </w:r>
    </w:p>
    <w:p>
      <w:pPr>
        <w:pStyle w:val="TableCaption"/>
      </w:pPr>
      <w:r>
        <w:t xml:space="preserve">Religion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eligion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Religion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Hinduism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 (26.6%)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 (83.6%)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 (91.3%)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(77.5%)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291 (57.9%)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Sikhism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161 (67.9%)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161 (32%)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Islam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(15.6%)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(5.8%)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 (7%)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Christianity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Buddhism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(12.5%)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Jainism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(0.0%)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237 (47.1%)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(24.3%)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 (20.7%)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(8%)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503 (100.0%)</w:t>
            </w:r>
          </w:p>
        </w:tc>
      </w:tr>
    </w:tbl>
    <w:bookmarkEnd w:id="69"/>
    <w:bookmarkEnd w:id="70"/>
    <w:bookmarkStart w:id="236" w:name="summary-plots-total"/>
    <w:p>
      <w:pPr>
        <w:pStyle w:val="Heading1"/>
      </w:pPr>
      <w:r>
        <w:t xml:space="preserve">Summary Plots (Total)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3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5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6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7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8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19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0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2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3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4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5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6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7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8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29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0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1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2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3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4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5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6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7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8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39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0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1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2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3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4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5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6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7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8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49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50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51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52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28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53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54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norms_survey_analysis_ccp_kmc_files/figure-docx/print_all_plots-55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74" Target="media/rId74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77" Target="media/rId77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80" Target="media/rId80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83" Target="media/rId83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224" Target="media/rId224.png" /><Relationship Type="http://schemas.openxmlformats.org/officeDocument/2006/relationships/image" Id="rId227" Target="media/rId227.png" /><Relationship Type="http://schemas.openxmlformats.org/officeDocument/2006/relationships/image" Id="rId230" Target="media/rId230.png" /><Relationship Type="http://schemas.openxmlformats.org/officeDocument/2006/relationships/image" Id="rId233" Target="media/rId23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 Norms Survey Analysis</dc:title>
  <dc:creator>Zezhen Wu</dc:creator>
  <cp:keywords/>
  <dcterms:created xsi:type="dcterms:W3CDTF">2025-06-18T23:05:24Z</dcterms:created>
  <dcterms:modified xsi:type="dcterms:W3CDTF">2025-06-18T23:05:24Z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2025-06-18</vt:lpwstr>
  </property>
  <property fmtid="{D5CDD505-2E9C-101B-9397-08002B2CF9AE}" pid="3" name="output">
    <vt:lpwstr/>
  </property>
</Properties>
</file>