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Agency Benchmark Suite Table</w:t>
      </w:r>
    </w:p>
    <w:p>
      <w:pPr>
        <w:spacing w:after="160"/>
      </w:pPr>
      <w:r>
        <w:rPr>
          <w:rFonts w:ascii="Arial" w:hAnsi="Arial" w:eastAsia="Arial"/>
          <w:b/>
          <w:color w:val="000000"/>
          <w:sz w:val="22"/>
        </w:rPr>
        <w:t xml:space="preserve">Default harness: </w:t>
      </w:r>
      <w:r>
        <w:rPr>
          <w:rFonts w:ascii="Arial" w:hAnsi="Arial" w:eastAsia="Arial"/>
          <w:b w:val="0"/>
          <w:color w:val="000000"/>
          <w:sz w:val="22"/>
        </w:rPr>
        <w:t>use fake/mock LLM replay for end-to-end benchmarks. Live model runs can be optional demos, but should not be the primary benchmark score because model latency, provider load, network variance, and output drift hide host-side runtime costs.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Benchmarks to run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Specific metrics to collect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Tools needed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CPU compute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Tree-sitter AST parse and incremental reparse; repo-scale ripgrep; ruff/mypy/pyright; git apply patch workload.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Wall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User/system CPU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Thread CPU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Cycles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Instructions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Context switches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Cache references/misses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Branch misses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perf stat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perf record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time.thread_time_ns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py-spy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tree-sitter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ripgrep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ruff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mypy/pyright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git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Memory and cache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Large-context tokenization; long conversation history hydration; context compaction; JSON stream parsing; embedding-index lookup.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Peak RSS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Current RSS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memory peak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Allocation count/size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Major/minor page faults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Cache misses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Tokenizer throughput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Index lookup latency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v2 memory.current/memory.peak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psutil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tracemalloc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perf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tiktoken or HF tokenizers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ijson/orjson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FAISS or HNSWLib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Storage I/O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Repo-wide file reads; sandbox file read/write/copy; Docker/Podman run, exec, commit, restore; log/trace JSONL writes; vector-index persistence.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Bytes read/written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Read/write ops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I/O wait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 run/exec/commit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File copy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Trace write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fsync cost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Container image size delta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v2 io.stat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Docker/Podman events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Docker/Podman stats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eBPF/bpftrace block I/O probes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hyperfine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Agency sandbox spans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Concurrency and scheduling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Parallel agent.run; fork fan-out; process-pool tool calls; MCP server fan-out; Docker semaphore saturation; context-chain dependency waits.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Throughput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p50/p95/p99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Lock wait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Semaphore wait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Process-pool queue wait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Run-queue delay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Runnable threads/processes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Deadlock/timeouts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agspan wait spans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/proc/&lt;tid&gt;/schedstat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eBPF scheduler probes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Python concurrent.futures timing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OpenTelemetry spans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stress harness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Local GPU / accelerator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Embedding batch; small local LLM via vLLM or llama.cpp; image OCR; speech transcription; GPU-backed sandbox command.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GPU utilization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GPU memory used/peak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Power draw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Kernel busy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Model throughput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 to first token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Tokens/sec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GPU lease wait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CPU overhead while GPU runs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NVIDIA pynvml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nvidia-smi dmon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AMD rocm-smi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vLLM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llama.cpp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local embedding model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OCR/speech tools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Agency GPU lease spans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Network and API mediation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OpenAI-compatible SSE replay; request batching; retry/backoff; TLS overhead; slow/lossy endpoint; partial or malformed stream.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 to first token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Inter-token latency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Total stream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Retries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Backoff duration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Timeout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Bytes sent/received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TLS handshake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Request queue wait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Fake OpenAI-compatible SSE server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FastAPI/uvicorn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httpx timing hooks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Toxiproxy or tc netem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OpenTelemetry HTTP spans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Fake/mock LLM replay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Deterministic tool-call traces; zero-latency replay; fixed-latency replay; realistic streaming replay; retry replay; long-context replay.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Synthetic model wait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LLM call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Expected-vs-actual tool calls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Prompt/completion/cache/reasoning tokens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Replay divergence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Trace step index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Deterministic final state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Custom fake LLM server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JSON trace files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OpenAI-compatible chat/completions API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SSE streaming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Token-usage stubber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Replay verifier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End-to-end agent loops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Bug-fix loop; refactor loop; test-generation loop; doc-generation loop; benchmarked against mocked model traces.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Total wall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Bucketed wall time: model_wait, cpu_busy, io_wait, gpu_busy, sync_idle, residual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Tool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LLM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Sandbox lifecycle time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Peak memory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I/O bytes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Success/failure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agspan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aglog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fake LLM replay server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pytest benchmark harness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Docker/Podman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counters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optional OpenTelemetry/Jaeger trace export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Cross-run environment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Every benchmark run.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CPU model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Core count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Memory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OS/kernel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cgroup mode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Docker/Podman version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GPU model/driver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Python version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Agency git commit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Benchmark config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Thermal/power mode if available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platform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/proc/cpuinfo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/proc/meminfo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docker version/podman version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nvidia-smi/rocm-smi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git rev-parse</w:t>
            </w:r>
          </w:p>
          <w:p>
            <w:pPr>
              <w:pStyle w:val="ListBullet"/>
              <w:spacing w:after="30" w:line="252" w:lineRule="auto"/>
              <w:ind w:left="230" w:hanging="173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environment.json</w:t>
            </w:r>
          </w:p>
        </w:tc>
      </w:tr>
    </w:tbl>
    <w:p>
      <w:pPr>
        <w:spacing w:before="160" w:after="0"/>
      </w:pPr>
      <w:r>
        <w:rPr>
          <w:rFonts w:ascii="Arial" w:hAnsi="Arial" w:eastAsia="Arial"/>
          <w:b w:val="0"/>
          <w:color w:val="555555"/>
          <w:sz w:val="20"/>
        </w:rPr>
        <w:t>Output format recommendation: spans.jsonl for raw span data, summary.csv/parquet for aggregates, and environment.json for machine metadata.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