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in Section 5.4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