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and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and firms are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A literature review itself can be used as a research method, and there are three types of literature review — systematic, semi-systematic, and integrative — that can be used for a variety of purposes (Snyder, 2019).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organised in four phases of the review process: designing the review, conducting the review, analysing the review, and writing the review (Snyder, 2019).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pPr>
        <w:pStyle w:val="FigureCaption"/>
      </w:pPr>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using an adapted three-stage process for synthesising findings across studies (Thomas &amp;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(Mayring, 2014). Qualitative content analysis is considered a systematic, rule-governed method in which the application of deductive categories and the development of inductive categories are not mutually exclusive (Mayring, 2014).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pPr>
        <w:pStyle w:val="TableCaption"/>
      </w:pPr>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while switching and reconfiguration costs, including duplicate operations during the transition, are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and a domestic skilled-labour shortage — loss of tacit knowledge, lack of core manufacturing competencies, and high training time and cost — was found among Swedish firms in a related study (Mirzaei et al., 2021). A lack of specialised manpower and loss of domestic competences are also identified as constraints in implementing the return (Di Mauro et al., 2018).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a domestic production-capacity gap — insufficient facilities, equipment limits, and investment resources — was reported in a related study of Swedish firms (Mirzaei et al., 2021).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value chains are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and the education-system mismatch is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