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pPr>
        <w:pStyle w:val="BodyText"/>
      </w:pPr>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pPr>
        <w:pStyle w:val="BodyText"/>
      </w:pPr>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pPr>
        <w:pStyle w:val="BodyText"/>
      </w:pPr>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pPr>
        <w:pStyle w:val="BodyText"/>
      </w:pPr>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pPr>
        <w:pStyle w:val="BodyText"/>
      </w:pPr>
      <w:r>
        <w:rPr>
          <w:b/>
        </w:rPr>
        <w:t>Командная сессия части</w:t>
      </w:r>
    </w:p>
    <w:p>
      <w:pPr>
        <w:pStyle w:val="BodyText"/>
      </w:pPr>
      <w:r>
        <w:rPr>
          <w:b/>
        </w:rPr>
        <w:t>Формат:</w:t>
      </w:r>
      <w:r>
        <w:rPr>
          <w:b w:val="0"/>
        </w:rPr>
        <w:t xml:space="preserve"> 45 минут, один реальный агентный сценарий на доске.</w:t>
      </w:r>
    </w:p>
    <w:p>
      <w:pPr>
        <w:pStyle w:val="BodyText"/>
      </w:pPr>
      <w:r>
        <w:rPr>
          <w:b/>
        </w:rPr>
        <w:t>Артефакт:</w:t>
      </w:r>
      <w:r>
        <w:rPr>
          <w:b w:val="0"/>
        </w:rPr>
        <w:t xml:space="preserve"> решение: workflow, одиночный агентный цикл или многоагентная схема.</w:t>
      </w:r>
    </w:p>
    <w:p>
      <w:pPr>
        <w:pStyle w:val="BodyText"/>
      </w:pPr>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pPr>
        <w:pStyle w:val="BodyText"/>
      </w:pPr>
      <w:r>
        <w:rPr>
          <w:b/>
        </w:rPr>
        <w:t>Красный флаг:</w:t>
      </w:r>
      <w:r>
        <w:rPr>
          <w:b w:val="0"/>
        </w:rPr>
        <w:t xml:space="preserve"> обсуждение сразу уходит к модели и фреймворку, но никто не называет владельца действия.</w:t>
      </w:r>
    </w:p>
    <w:p>
      <w:pPr>
        <w:pStyle w:val="BodyText"/>
      </w:pPr>
      <w:r>
        <w:rPr>
          <w:b/>
        </w:rPr>
        <w:t>Эпизод сквозного кейса</w:t>
      </w:r>
    </w:p>
    <w:p>
      <w:pPr>
        <w:pStyle w:val="BodyText"/>
      </w:pPr>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Фраза для пересказа:</w:t>
      </w:r>
      <w:r>
        <w:rPr>
          <w:b w:val="0"/>
        </w:rPr>
        <w:t xml:space="preserve"> Агент без владельца действия — не продукт, а риск с интерфейсом.</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Фраза для пересказа:</w:t>
      </w:r>
      <w:r>
        <w:rPr>
          <w:b w:val="0"/>
        </w:rPr>
        <w:t xml:space="preserve"> Если задачу можно надежно решить workflow, агентность только добавляет стоимость и риск.</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Командная сессия части</w:t>
      </w:r>
    </w:p>
    <w:p>
      <w:pPr>
        <w:pStyle w:val="BodyText"/>
      </w:pPr>
      <w:r>
        <w:rPr>
          <w:b/>
        </w:rPr>
        <w:t>Формат:</w:t>
      </w:r>
      <w:r>
        <w:rPr>
          <w:b w:val="0"/>
        </w:rPr>
        <w:t xml:space="preserve"> 60 минут, совместный security/architecture review одного рискованного действия.</w:t>
      </w:r>
    </w:p>
    <w:p>
      <w:pPr>
        <w:pStyle w:val="BodyText"/>
      </w:pPr>
      <w:r>
        <w:rPr>
          <w:b/>
        </w:rPr>
        <w:t>Артефакт:</w:t>
      </w:r>
      <w:r>
        <w:rPr>
          <w:b w:val="0"/>
        </w:rPr>
        <w:t xml:space="preserve"> граница доверия, capability decision и правило политики для этого действия.</w:t>
      </w:r>
    </w:p>
    <w:p>
      <w:pPr>
        <w:pStyle w:val="BodyText"/>
      </w:pPr>
      <w:r>
        <w:rPr>
          <w:b/>
        </w:rPr>
        <w:t>Сигнал успеха:</w:t>
      </w:r>
      <w:r>
        <w:rPr>
          <w:b w:val="0"/>
        </w:rPr>
        <w:t xml:space="preserve"> у каждого рискованного действия есть identity, policy decision, approval mode и audit trail.</w:t>
      </w:r>
    </w:p>
    <w:p>
      <w:pPr>
        <w:pStyle w:val="BodyText"/>
      </w:pPr>
      <w:r>
        <w:rPr>
          <w:b/>
        </w:rPr>
        <w:t>Красный флаг:</w:t>
      </w:r>
      <w:r>
        <w:rPr>
          <w:b w:val="0"/>
        </w:rPr>
        <w:t xml:space="preserve"> политика живет только в prompt и не проверяется отдельным контуром.</w:t>
      </w:r>
    </w:p>
    <w:p>
      <w:pPr>
        <w:pStyle w:val="BodyText"/>
      </w:pPr>
      <w:r>
        <w:rPr>
          <w:b/>
        </w:rPr>
        <w:t>Эпизод сквозного кейса</w:t>
      </w:r>
    </w:p>
    <w:p>
      <w:pPr>
        <w:pStyle w:val="BodyText"/>
      </w:pPr>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Фраза для пересказа:</w:t>
      </w:r>
      <w:r>
        <w:rPr>
          <w:b w:val="0"/>
        </w:rPr>
        <w:t xml:space="preserve"> Недоверенный текст не становится доверенным потому, что его прочитала модель.</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Фраза для пересказа:</w:t>
      </w:r>
      <w:r>
        <w:rPr>
          <w:b w:val="0"/>
        </w:rPr>
        <w:t xml:space="preserve"> Capability без identity и policy decision — это скрытая административная учетная запись.</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сделать после чтения:</w:t>
      </w:r>
      <w:r>
        <w:rPr>
          <w:b w:val="0"/>
        </w:rPr>
        <w:t xml:space="preserve"> Выписать три рискованные capability и для каждой указать identity, policy decision, owner и approval mode.</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Командная сессия части</w:t>
      </w:r>
    </w:p>
    <w:p>
      <w:pPr>
        <w:pStyle w:val="BodyText"/>
      </w:pPr>
      <w:r>
        <w:rPr>
          <w:b/>
        </w:rPr>
        <w:t>Формат:</w:t>
      </w:r>
      <w:r>
        <w:rPr>
          <w:b w:val="0"/>
        </w:rPr>
        <w:t xml:space="preserve"> 45 минут, разбор одной записи памяти и одного извлечения контекста.</w:t>
      </w:r>
    </w:p>
    <w:p>
      <w:pPr>
        <w:pStyle w:val="BodyText"/>
      </w:pPr>
      <w:r>
        <w:rPr>
          <w:b/>
        </w:rPr>
        <w:t>Артефакт:</w:t>
      </w:r>
      <w:r>
        <w:rPr>
          <w:b w:val="0"/>
        </w:rPr>
        <w:t xml:space="preserve"> правила записи, чтения, происхождения, сжатия и удаления памяти.</w:t>
      </w:r>
    </w:p>
    <w:p>
      <w:pPr>
        <w:pStyle w:val="BodyText"/>
      </w:pPr>
      <w:r>
        <w:rPr>
          <w:b/>
        </w:rPr>
        <w:t>Сигнал успеха:</w:t>
      </w:r>
      <w:r>
        <w:rPr>
          <w:b w:val="0"/>
        </w:rPr>
        <w:t xml:space="preserve"> команда может сказать, что агент вправе помнить, почему это допустимо и как это доказать.</w:t>
      </w:r>
    </w:p>
    <w:p>
      <w:pPr>
        <w:pStyle w:val="BodyText"/>
      </w:pPr>
      <w:r>
        <w:rPr>
          <w:b/>
        </w:rPr>
        <w:t>Красный флаг:</w:t>
      </w:r>
      <w:r>
        <w:rPr>
          <w:b w:val="0"/>
        </w:rPr>
        <w:t xml:space="preserve"> долговременная память записывается в горячем пути без владельца и срока жизни.</w:t>
      </w:r>
    </w:p>
    <w:p>
      <w:pPr>
        <w:pStyle w:val="BodyText"/>
      </w:pPr>
      <w:r>
        <w:rPr>
          <w:b/>
        </w:rPr>
        <w:t>Эпизод сквозного кейса</w:t>
      </w:r>
    </w:p>
    <w:p>
      <w:pPr>
        <w:pStyle w:val="BodyText"/>
      </w:pPr>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Фраза для пересказа:</w:t>
      </w:r>
      <w:r>
        <w:rPr>
          <w:b w:val="0"/>
        </w:rPr>
        <w:t xml:space="preserve"> Инструментальный шлюз ценен тогда, когда может остановить действие, а не только вызвать API.</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Фраза для пересказа:</w:t>
      </w:r>
      <w:r>
        <w:rPr>
          <w:b w:val="0"/>
        </w:rPr>
        <w:t xml:space="preserve"> Память агента — это не удобство, а новый контур ответственности.</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Командная сессия части</w:t>
      </w:r>
    </w:p>
    <w:p>
      <w:pPr>
        <w:pStyle w:val="BodyText"/>
      </w:pPr>
      <w:r>
        <w:rPr>
          <w:b/>
        </w:rPr>
        <w:t>Формат:</w:t>
      </w:r>
      <w:r>
        <w:rPr>
          <w:b w:val="0"/>
        </w:rPr>
        <w:t xml:space="preserve"> 60 минут, review tool gateway и одного внешнего адаптера.</w:t>
      </w:r>
    </w:p>
    <w:p>
      <w:pPr>
        <w:pStyle w:val="BodyText"/>
      </w:pPr>
      <w:r>
        <w:rPr>
          <w:b/>
        </w:rPr>
        <w:t>Артефакт:</w:t>
      </w:r>
      <w:r>
        <w:rPr>
          <w:b w:val="0"/>
        </w:rPr>
        <w:t xml:space="preserve"> каталог возможностей, карта повторов, лимитов, отката и reconciliation.</w:t>
      </w:r>
    </w:p>
    <w:p>
      <w:pPr>
        <w:pStyle w:val="BodyText"/>
      </w:pPr>
      <w:r>
        <w:rPr>
          <w:b/>
        </w:rPr>
        <w:t>Сигнал успеха:</w:t>
      </w:r>
      <w:r>
        <w:rPr>
          <w:b w:val="0"/>
        </w:rPr>
        <w:t xml:space="preserve"> каждый побочный эффект имеет ключ идемпотентности, статус исполнения и путь сверки.</w:t>
      </w:r>
    </w:p>
    <w:p>
      <w:pPr>
        <w:pStyle w:val="BodyText"/>
      </w:pPr>
      <w:r>
        <w:rPr>
          <w:b/>
        </w:rPr>
        <w:t>Красный флаг:</w:t>
      </w:r>
      <w:r>
        <w:rPr>
          <w:b w:val="0"/>
        </w:rPr>
        <w:t xml:space="preserve"> агент вызывает инструменты напрямую, минуя capability contract и шлюз политик.</w:t>
      </w:r>
    </w:p>
    <w:p>
      <w:pPr>
        <w:pStyle w:val="BodyText"/>
      </w:pPr>
      <w:r>
        <w:rPr>
          <w:b/>
        </w:rPr>
        <w:t>Эпизод сквозного кейса</w:t>
      </w:r>
    </w:p>
    <w:p>
      <w:pPr>
        <w:pStyle w:val="BodyText"/>
      </w:pPr>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Фраза для пересказа:</w:t>
      </w:r>
      <w:r>
        <w:rPr>
          <w:b w:val="0"/>
        </w:rPr>
        <w:t xml:space="preserve"> Качество ответа начинается до модели: в выборе источников, сжатии и происхождении данных.</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Фраза для пересказа:</w:t>
      </w:r>
      <w:r>
        <w:rPr>
          <w:b w:val="0"/>
        </w:rPr>
        <w:t xml:space="preserve"> Tool contract описывает право на действие, а не только имя функции.</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сделать после чтения:</w:t>
      </w:r>
      <w:r>
        <w:rPr>
          <w:b w:val="0"/>
        </w:rPr>
        <w:t xml:space="preserve"> Описать один инструмент как capability contract, а не как функцию с аргументами.</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Фраза для пересказа:</w:t>
      </w:r>
      <w:r>
        <w:rPr>
          <w:b w:val="0"/>
        </w:rPr>
        <w:t xml:space="preserve"> Повтор без идемпотентности превращает сбой в новое действие.</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сделать после чтения:</w:t>
      </w:r>
      <w:r>
        <w:rPr>
          <w:b w:val="0"/>
        </w:rPr>
        <w:t xml:space="preserve"> Для одного side effect написать правило идемпотентности, повторов, лимитов и reconciliation.</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pPr>
        <w:pStyle w:val="BodyText"/>
      </w:pPr>
      <w:r>
        <w:rPr>
          <w:b/>
        </w:rPr>
        <w:t>Командная сессия части</w:t>
      </w:r>
    </w:p>
    <w:p>
      <w:pPr>
        <w:pStyle w:val="BodyText"/>
      </w:pPr>
      <w:r>
        <w:rPr>
          <w:b/>
        </w:rPr>
        <w:t>Формат:</w:t>
      </w:r>
      <w:r>
        <w:rPr>
          <w:b w:val="0"/>
        </w:rPr>
        <w:t xml:space="preserve"> 60 минут, разбор одного production run как доказательной цепочки.</w:t>
      </w:r>
    </w:p>
    <w:p>
      <w:pPr>
        <w:pStyle w:val="BodyText"/>
      </w:pPr>
      <w:r>
        <w:rPr>
          <w:b/>
        </w:rPr>
        <w:t>Артефакт:</w:t>
      </w:r>
      <w:r>
        <w:rPr>
          <w:b w:val="0"/>
        </w:rPr>
        <w:t xml:space="preserve"> схема trace, SLO, eval case, regression gate и release decision.</w:t>
      </w:r>
    </w:p>
    <w:p>
      <w:pPr>
        <w:pStyle w:val="BodyText"/>
      </w:pPr>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pPr>
        <w:pStyle w:val="BodyText"/>
      </w:pPr>
      <w:r>
        <w:rPr>
          <w:b/>
        </w:rPr>
        <w:t>Красный флаг:</w:t>
      </w:r>
      <w:r>
        <w:rPr>
          <w:b w:val="0"/>
        </w:rPr>
        <w:t xml:space="preserve"> eval report существует отдельно от release gate и не влияет на выпуск.</w:t>
      </w:r>
    </w:p>
    <w:p>
      <w:pPr>
        <w:pStyle w:val="BodyText"/>
      </w:pPr>
      <w:r>
        <w:rPr>
          <w:b/>
        </w:rPr>
        <w:t>Эпизод сквозного кейса</w:t>
      </w:r>
    </w:p>
    <w:p>
      <w:pPr>
        <w:pStyle w:val="BodyText"/>
      </w:pPr>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Фраза для пересказа:</w:t>
      </w:r>
      <w:r>
        <w:rPr>
          <w:b w:val="0"/>
        </w:rPr>
        <w:t xml:space="preserve"> Trace нужен не системе логирования, а человеку, который будет объяснять решение.</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сделать после чтения:</w:t>
      </w:r>
      <w:r>
        <w:rPr>
          <w:b w:val="0"/>
        </w:rPr>
        <w:t xml:space="preserve"> Собрать минимальный trace одного запуска так, чтобы его понял человек вне команды.</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Фраза для пересказа:</w:t>
      </w:r>
      <w:r>
        <w:rPr>
          <w:b w:val="0"/>
        </w:rPr>
        <w:t xml:space="preserve"> SLO агента должен измерять не только скорость ответа, но и управляемость последствий.</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Фраза для пересказа:</w:t>
      </w:r>
      <w:r>
        <w:rPr>
          <w:b w:val="0"/>
        </w:rPr>
        <w:t xml:space="preserve"> Eval полезен только тогда, когда может остановить выпуск.</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pPr>
        <w:pStyle w:val="BodyText"/>
      </w:pPr>
      <w:r>
        <w:rPr>
          <w:b/>
        </w:rPr>
        <w:t>Командная сессия части</w:t>
      </w:r>
    </w:p>
    <w:p>
      <w:pPr>
        <w:pStyle w:val="BodyText"/>
      </w:pPr>
      <w:r>
        <w:rPr>
          <w:b/>
        </w:rPr>
        <w:t>Формат:</w:t>
      </w:r>
      <w:r>
        <w:rPr>
          <w:b w:val="0"/>
        </w:rPr>
        <w:t xml:space="preserve"> 60 минут, review operating model для одного агента или семейства агентов.</w:t>
      </w:r>
    </w:p>
    <w:p>
      <w:pPr>
        <w:pStyle w:val="BodyText"/>
      </w:pPr>
      <w:r>
        <w:rPr>
          <w:b/>
        </w:rPr>
        <w:t>Артефакт:</w:t>
      </w:r>
      <w:r>
        <w:rPr>
          <w:b w:val="0"/>
        </w:rPr>
        <w:t xml:space="preserve"> карта владельцев платформы, продуктовых capability, ADLC, incident process и retirement criteria.</w:t>
      </w:r>
    </w:p>
    <w:p>
      <w:pPr>
        <w:pStyle w:val="BodyText"/>
      </w:pPr>
      <w:r>
        <w:rPr>
          <w:b/>
        </w:rPr>
        <w:t>Сигнал успеха:</w:t>
      </w:r>
      <w:r>
        <w:rPr>
          <w:b w:val="0"/>
        </w:rPr>
        <w:t xml:space="preserve"> у каждого агента есть владелец, путь поддержки, реестр и критерий вывода из эксплуатации.</w:t>
      </w:r>
    </w:p>
    <w:p>
      <w:pPr>
        <w:pStyle w:val="BodyText"/>
      </w:pPr>
      <w:r>
        <w:rPr>
          <w:b/>
        </w:rPr>
        <w:t>Красный флаг:</w:t>
      </w:r>
      <w:r>
        <w:rPr>
          <w:b w:val="0"/>
        </w:rPr>
        <w:t xml:space="preserve"> команды создают агентов вне золотого пути, потому что платформенный путь слишком тяжелый.</w:t>
      </w:r>
    </w:p>
    <w:p>
      <w:pPr>
        <w:pStyle w:val="BodyText"/>
      </w:pPr>
      <w:r>
        <w:rPr>
          <w:b/>
        </w:rPr>
        <w:t>Эпизод сквозного кейса</w:t>
      </w:r>
    </w:p>
    <w:p>
      <w:pPr>
        <w:pStyle w:val="BodyText"/>
      </w:pPr>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Фраза для пересказа:</w:t>
      </w:r>
      <w:r>
        <w:rPr>
          <w:b w:val="0"/>
        </w:rPr>
        <w:t xml:space="preserve"> Release gate должен ссылаться на доказательства, а не на впечатление от демо.</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сделать после чтения:</w:t>
      </w:r>
      <w:r>
        <w:rPr>
          <w:b w:val="0"/>
        </w:rPr>
        <w:t xml:space="preserve"> Связать один пользовательский запрос с eval verdict, SLO snapshot и rollout decision.</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Фраза для пересказа:</w:t>
      </w:r>
      <w:r>
        <w:rPr>
          <w:b w:val="0"/>
        </w:rPr>
        <w:t xml:space="preserve"> Платформа отвечает за общий контур, продуктовая команда — за смысл capability.</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Фраза для пересказа:</w:t>
      </w:r>
      <w:r>
        <w:rPr>
          <w:b w:val="0"/>
        </w:rPr>
        <w:t xml:space="preserve"> Золотой путь работает, если он быстрее безопасного обхода.</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Фраза для пересказа:</w:t>
      </w:r>
      <w:r>
        <w:rPr>
          <w:b w:val="0"/>
        </w:rPr>
        <w:t xml:space="preserve"> ADLC нужен потому, что изменение prompt или policy меняет поведение продукта.</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сделать после чтения:</w:t>
      </w:r>
      <w:r>
        <w:rPr>
          <w:b w:val="0"/>
        </w:rPr>
        <w:t xml:space="preserve"> Добавить в ADLC один артефакт изменения поведения: prompt diff, policy diff или eval delta.</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Командная сессия части</w:t>
      </w:r>
    </w:p>
    <w:p>
      <w:pPr>
        <w:pStyle w:val="BodyText"/>
      </w:pPr>
      <w:r>
        <w:rPr>
          <w:b/>
        </w:rPr>
        <w:t>Формат:</w:t>
      </w:r>
      <w:r>
        <w:rPr>
          <w:b w:val="0"/>
        </w:rPr>
        <w:t xml:space="preserve"> 60 минут, launch review по эталонной среде исполнения и чеклисту готовности.</w:t>
      </w:r>
    </w:p>
    <w:p>
      <w:pPr>
        <w:pStyle w:val="BodyText"/>
      </w:pPr>
      <w:r>
        <w:rPr>
          <w:b/>
        </w:rPr>
        <w:t>Артефакт:</w:t>
      </w:r>
      <w:r>
        <w:rPr>
          <w:b w:val="0"/>
        </w:rPr>
        <w:t xml:space="preserve"> readiness checklist с блокерами, владельцами, датами и решением по волне выпуска.</w:t>
      </w:r>
    </w:p>
    <w:p>
      <w:pPr>
        <w:pStyle w:val="BodyText"/>
      </w:pPr>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pPr>
        <w:pStyle w:val="BodyText"/>
      </w:pPr>
      <w:r>
        <w:rPr>
          <w:b/>
        </w:rPr>
        <w:t>Красный флаг:</w:t>
      </w:r>
      <w:r>
        <w:rPr>
          <w:b w:val="0"/>
        </w:rPr>
        <w:t xml:space="preserve"> чеклист используется после запуска как отчетность, а не до запуска как gate.</w:t>
      </w:r>
    </w:p>
    <w:p>
      <w:pPr>
        <w:pStyle w:val="BodyText"/>
      </w:pPr>
      <w:r>
        <w:rPr>
          <w:b/>
        </w:rPr>
        <w:t>Эпизод сквозного кейса</w:t>
      </w:r>
    </w:p>
    <w:p>
      <w:pPr>
        <w:pStyle w:val="BodyText"/>
      </w:pPr>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Фраза для пересказа:</w:t>
      </w:r>
      <w:r>
        <w:rPr>
          <w:b w:val="0"/>
        </w:rPr>
        <w:t xml:space="preserve"> Агент без реестра, incident path и retirement criteria остается экспериментом в продакшене.</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сделать после чтения:</w:t>
      </w:r>
      <w:r>
        <w:rPr>
          <w:b w:val="0"/>
        </w:rPr>
        <w:t xml:space="preserve"> Собрать минимальный runtime checklist: orchestration, policy, tools, memory, trace, eval, release gate.</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Фраза для пересказа:</w:t>
      </w:r>
      <w:r>
        <w:rPr>
          <w:b w:val="0"/>
        </w:rPr>
        <w:t xml:space="preserve"> Каталог возможностей превращает политику из текста в исполняемую границу.</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сделать после чтения:</w:t>
      </w:r>
      <w:r>
        <w:rPr>
          <w:b w:val="0"/>
        </w:rPr>
        <w:t xml:space="preserve"> Сопоставить три политики с конкретными capability в каталоге возможностей.</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