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983a9a4aa1152d41c71a41be85cfa00988ebd9"/>
    <w:p>
      <w:pPr>
        <w:pStyle w:val="Heading1"/>
      </w:pPr>
      <w:r>
        <w:t xml:space="preserve">The Argentine Dirty War (1976-1983): An Overview</w:t>
      </w:r>
    </w:p>
    <w:bookmarkStart w:id="9" w:name="historical-context"/>
    <w:p>
      <w:pPr>
        <w:pStyle w:val="Heading2"/>
      </w:pPr>
      <w:r>
        <w:t xml:space="preserve">Historical Context</w:t>
      </w:r>
    </w:p>
    <w:p>
      <w:pPr>
        <w:pStyle w:val="FirstParagraph"/>
      </w:pPr>
      <w:r>
        <w:t xml:space="preserve">The period from 1976 to 1983 in Argentina is commonly referred to as the</w:t>
      </w:r>
      <w:r>
        <w:t xml:space="preserve"> </w:t>
      </w:r>
      <w:r>
        <w:t xml:space="preserve">“Dirty War”</w:t>
      </w:r>
      <w:r>
        <w:t xml:space="preserve"> </w:t>
      </w:r>
      <w:r>
        <w:t xml:space="preserve">(Guerra Sucia), during which a military junta ruled the country following a coup against President Isabel Perón. This era represents one of the most traumatic chapters in Argentine history.</w:t>
      </w:r>
    </w:p>
    <w:bookmarkEnd w:id="9"/>
    <w:bookmarkStart w:id="10" w:name="the-military-junta"/>
    <w:p>
      <w:pPr>
        <w:pStyle w:val="Heading2"/>
      </w:pPr>
      <w:r>
        <w:t xml:space="preserve">The Military Junta</w:t>
      </w:r>
    </w:p>
    <w:p>
      <w:pPr>
        <w:pStyle w:val="FirstParagraph"/>
      </w:pPr>
      <w:r>
        <w:t xml:space="preserve">The coup of March 24, 1976 brought to power a junta led initially by General Jorge Rafael Videla. The military government called its program the</w:t>
      </w:r>
      <w:r>
        <w:t xml:space="preserve"> </w:t>
      </w:r>
      <w:r>
        <w:t xml:space="preserve">“Process of National Reorganization”</w:t>
      </w:r>
      <w:r>
        <w:t xml:space="preserve"> </w:t>
      </w:r>
      <w:r>
        <w:t xml:space="preserve">(Proceso de Reorganización Nacional), claiming to restore order and combat leftist insurgency.</w:t>
      </w:r>
    </w:p>
    <w:bookmarkEnd w:id="10"/>
    <w:bookmarkStart w:id="11" w:name="state-terror"/>
    <w:p>
      <w:pPr>
        <w:pStyle w:val="Heading2"/>
      </w:pPr>
      <w:r>
        <w:t xml:space="preserve">State Terror</w:t>
      </w:r>
    </w:p>
    <w:p>
      <w:pPr>
        <w:pStyle w:val="FirstParagraph"/>
      </w:pPr>
      <w:r>
        <w:t xml:space="preserve">The regime implemented a systematic campaign of state terrorism characterized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Forced disappearances</w:t>
      </w:r>
      <w:r>
        <w:t xml:space="preserve"> </w:t>
      </w:r>
      <w:r>
        <w:t xml:space="preserve">- Thousands of people were abducted by security forces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Clandestine detention centers</w:t>
      </w:r>
      <w:r>
        <w:t xml:space="preserve"> </w:t>
      </w:r>
      <w:r>
        <w:t xml:space="preserve">- Hundreds of secret facilities operated throughout the country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Torture</w:t>
      </w:r>
      <w:r>
        <w:t xml:space="preserve"> </w:t>
      </w:r>
      <w:r>
        <w:t xml:space="preserve">- Systematic use of brutal interrogation methods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Extrajudicial executions</w:t>
      </w:r>
      <w:r>
        <w:t xml:space="preserve"> </w:t>
      </w:r>
      <w:r>
        <w:t xml:space="preserve">- Many detainees were killed without trial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Theft of children</w:t>
      </w:r>
      <w:r>
        <w:t xml:space="preserve"> </w:t>
      </w:r>
      <w:r>
        <w:t xml:space="preserve">- Babies born to detained pregnant women were given to military families</w:t>
      </w:r>
    </w:p>
    <w:bookmarkEnd w:id="11"/>
    <w:bookmarkStart w:id="12" w:name="the-disappeared"/>
    <w:p>
      <w:pPr>
        <w:pStyle w:val="Heading2"/>
      </w:pPr>
      <w:r>
        <w:t xml:space="preserve">The Disappeared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“desaparecidos”</w:t>
      </w:r>
      <w:r>
        <w:t xml:space="preserve"> </w:t>
      </w:r>
      <w:r>
        <w:t xml:space="preserve">(disappeared) refers to victims who were abducted and never seen again. Estimates vary:</w:t>
      </w:r>
    </w:p>
    <w:p>
      <w:pPr>
        <w:pStyle w:val="Compact"/>
        <w:numPr>
          <w:ilvl w:val="0"/>
          <w:numId w:val="1002"/>
        </w:numPr>
      </w:pPr>
      <w:r>
        <w:t xml:space="preserve">Official government figures: approximately 9,000</w:t>
      </w:r>
    </w:p>
    <w:p>
      <w:pPr>
        <w:pStyle w:val="Compact"/>
        <w:numPr>
          <w:ilvl w:val="0"/>
          <w:numId w:val="1002"/>
        </w:numPr>
      </w:pPr>
      <w:r>
        <w:t xml:space="preserve">Human rights organizations: up to 30,000</w:t>
      </w:r>
    </w:p>
    <w:p>
      <w:pPr>
        <w:pStyle w:val="Compact"/>
        <w:numPr>
          <w:ilvl w:val="0"/>
          <w:numId w:val="1002"/>
        </w:numPr>
      </w:pPr>
      <w:r>
        <w:t xml:space="preserve">Victims included students, workers, journalists, intellectuals, and anyone suspected of opposition</w:t>
      </w:r>
    </w:p>
    <w:bookmarkEnd w:id="12"/>
    <w:bookmarkStart w:id="15" w:name="resistance-and-memory"/>
    <w:p>
      <w:pPr>
        <w:pStyle w:val="Heading2"/>
      </w:pPr>
      <w:r>
        <w:t xml:space="preserve">Resistance and Memory</w:t>
      </w:r>
    </w:p>
    <w:bookmarkStart w:id="13" w:name="mothers-of-the-plaza-de-mayo"/>
    <w:p>
      <w:pPr>
        <w:pStyle w:val="Heading3"/>
      </w:pPr>
      <w:r>
        <w:t xml:space="preserve">Mothers of the Plaza de Mayo</w:t>
      </w:r>
    </w:p>
    <w:p>
      <w:pPr>
        <w:pStyle w:val="FirstParagraph"/>
      </w:pPr>
      <w:r>
        <w:t xml:space="preserve">Beginning in 1977, mothers of the disappeared began gathering in Buenos Aires’ central plaza, wearing white headscarves and carrying photos of their missing children. Their weekly marches became a powerful symbol of resistance and continue to this day.</w:t>
      </w:r>
    </w:p>
    <w:bookmarkEnd w:id="13"/>
    <w:bookmarkStart w:id="14" w:name="grandmothers-of-the-plaza-de-mayo"/>
    <w:p>
      <w:pPr>
        <w:pStyle w:val="Heading3"/>
      </w:pPr>
      <w:r>
        <w:t xml:space="preserve">Grandmothers of the Plaza de Mayo</w:t>
      </w:r>
    </w:p>
    <w:p>
      <w:pPr>
        <w:pStyle w:val="FirstParagraph"/>
      </w:pPr>
      <w:r>
        <w:t xml:space="preserve">This organization focused specifically on locating children stolen during the dictatorship. Using DNA testing and investigative work, they have identified over 130 grandchildren as of recent years.</w:t>
      </w:r>
    </w:p>
    <w:bookmarkEnd w:id="14"/>
    <w:bookmarkEnd w:id="15"/>
    <w:bookmarkStart w:id="16" w:name="transition-to-democracy"/>
    <w:p>
      <w:pPr>
        <w:pStyle w:val="Heading2"/>
      </w:pPr>
      <w:r>
        <w:t xml:space="preserve">Transition to Democracy</w:t>
      </w:r>
    </w:p>
    <w:p>
      <w:pPr>
        <w:pStyle w:val="FirstParagraph"/>
      </w:pPr>
      <w:r>
        <w:t xml:space="preserve">The military’s disastrous 1982 Falklands/Malvinas War against Britain accelerated the regime’s collapse. Democratic elections in 1983 brought Raúl Alfonsín to power.</w:t>
      </w:r>
    </w:p>
    <w:bookmarkEnd w:id="16"/>
    <w:bookmarkStart w:id="19" w:name="justice-and-memory"/>
    <w:p>
      <w:pPr>
        <w:pStyle w:val="Heading2"/>
      </w:pPr>
      <w:r>
        <w:t xml:space="preserve">Justice and Memory</w:t>
      </w:r>
    </w:p>
    <w:bookmarkStart w:id="17" w:name="the-conadep-report"/>
    <w:p>
      <w:pPr>
        <w:pStyle w:val="Heading3"/>
      </w:pPr>
      <w:r>
        <w:t xml:space="preserve">The CONADEP Report</w:t>
      </w:r>
    </w:p>
    <w:p>
      <w:pPr>
        <w:pStyle w:val="FirstParagraph"/>
      </w:pPr>
      <w:r>
        <w:t xml:space="preserve">The National Commission on the Disappearance of Persons (CONADEP) documented the regime’s crimes in its 1984 report</w:t>
      </w:r>
      <w:r>
        <w:t xml:space="preserve"> </w:t>
      </w:r>
      <w:r>
        <w:t xml:space="preserve">“Nunca Más”</w:t>
      </w:r>
      <w:r>
        <w:t xml:space="preserve"> </w:t>
      </w:r>
      <w:r>
        <w:t xml:space="preserve">(Never Again), which became a foundational document for transitional justice worldwide.</w:t>
      </w:r>
    </w:p>
    <w:bookmarkEnd w:id="17"/>
    <w:bookmarkStart w:id="18" w:name="trials-and-amnesty"/>
    <w:p>
      <w:pPr>
        <w:pStyle w:val="Heading3"/>
      </w:pPr>
      <w:r>
        <w:t xml:space="preserve">Trials and Amnesty</w:t>
      </w:r>
    </w:p>
    <w:p>
      <w:pPr>
        <w:pStyle w:val="Compact"/>
        <w:numPr>
          <w:ilvl w:val="0"/>
          <w:numId w:val="1003"/>
        </w:numPr>
      </w:pPr>
      <w:r>
        <w:t xml:space="preserve">1985: Junta leaders convicted in historic trials</w:t>
      </w:r>
    </w:p>
    <w:p>
      <w:pPr>
        <w:pStyle w:val="Compact"/>
        <w:numPr>
          <w:ilvl w:val="0"/>
          <w:numId w:val="1003"/>
        </w:numPr>
      </w:pPr>
      <w:r>
        <w:t xml:space="preserve">1986-87:</w:t>
      </w:r>
      <w:r>
        <w:t xml:space="preserve"> </w:t>
      </w:r>
      <w:r>
        <w:t xml:space="preserve">“Full Stop”</w:t>
      </w:r>
      <w:r>
        <w:t xml:space="preserve"> </w:t>
      </w:r>
      <w:r>
        <w:t xml:space="preserve">and</w:t>
      </w:r>
      <w:r>
        <w:t xml:space="preserve"> </w:t>
      </w:r>
      <w:r>
        <w:t xml:space="preserve">“Due Obedience”</w:t>
      </w:r>
      <w:r>
        <w:t xml:space="preserve"> </w:t>
      </w:r>
      <w:r>
        <w:t xml:space="preserve">laws limited prosecutions</w:t>
      </w:r>
    </w:p>
    <w:p>
      <w:pPr>
        <w:pStyle w:val="Compact"/>
        <w:numPr>
          <w:ilvl w:val="0"/>
          <w:numId w:val="1003"/>
        </w:numPr>
      </w:pPr>
      <w:r>
        <w:t xml:space="preserve">1989-90: Presidential pardons freed convicted officers</w:t>
      </w:r>
    </w:p>
    <w:p>
      <w:pPr>
        <w:pStyle w:val="Compact"/>
        <w:numPr>
          <w:ilvl w:val="0"/>
          <w:numId w:val="1003"/>
        </w:numPr>
      </w:pPr>
      <w:r>
        <w:t xml:space="preserve">2005: Supreme Court declared amnesty laws unconstitutional</w:t>
      </w:r>
    </w:p>
    <w:p>
      <w:pPr>
        <w:pStyle w:val="Compact"/>
        <w:numPr>
          <w:ilvl w:val="0"/>
          <w:numId w:val="1003"/>
        </w:numPr>
      </w:pPr>
      <w:r>
        <w:t xml:space="preserve">Ongoing: Trials continue to this day</w:t>
      </w:r>
    </w:p>
    <w:bookmarkEnd w:id="18"/>
    <w:bookmarkEnd w:id="19"/>
    <w:bookmarkStart w:id="20" w:name="significance-for-memory-studies"/>
    <w:p>
      <w:pPr>
        <w:pStyle w:val="Heading2"/>
      </w:pPr>
      <w:r>
        <w:t xml:space="preserve">Significance for Memory Studies</w:t>
      </w:r>
    </w:p>
    <w:p>
      <w:pPr>
        <w:pStyle w:val="FirstParagraph"/>
      </w:pPr>
      <w:r>
        <w:t xml:space="preserve">The Argentine case is frequently studied for:</w:t>
      </w:r>
    </w:p>
    <w:p>
      <w:pPr>
        <w:pStyle w:val="Compact"/>
        <w:numPr>
          <w:ilvl w:val="0"/>
          <w:numId w:val="1004"/>
        </w:numPr>
      </w:pPr>
      <w:r>
        <w:t xml:space="preserve">How societies reckon with traumatic pasts</w:t>
      </w:r>
    </w:p>
    <w:p>
      <w:pPr>
        <w:pStyle w:val="Compact"/>
        <w:numPr>
          <w:ilvl w:val="0"/>
          <w:numId w:val="1004"/>
        </w:numPr>
      </w:pPr>
      <w:r>
        <w:t xml:space="preserve">The role of civil society in demanding accountability</w:t>
      </w:r>
    </w:p>
    <w:p>
      <w:pPr>
        <w:pStyle w:val="Compact"/>
        <w:numPr>
          <w:ilvl w:val="0"/>
          <w:numId w:val="1004"/>
        </w:numPr>
      </w:pPr>
      <w:r>
        <w:t xml:space="preserve">Tensions between peace and justice in transitions</w:t>
      </w:r>
    </w:p>
    <w:p>
      <w:pPr>
        <w:pStyle w:val="Compact"/>
        <w:numPr>
          <w:ilvl w:val="0"/>
          <w:numId w:val="1004"/>
        </w:numPr>
      </w:pPr>
      <w:r>
        <w:t xml:space="preserve">The evolution of transitional justice mechanisms</w:t>
      </w:r>
    </w:p>
    <w:p>
      <w:pPr>
        <w:pStyle w:val="Compact"/>
        <w:numPr>
          <w:ilvl w:val="0"/>
          <w:numId w:val="1004"/>
        </w:numPr>
      </w:pPr>
      <w:r>
        <w:t xml:space="preserve">Intergenerational transmission of trauma and memory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2026-01-18T15:08:14Z</dcterms:created>
  <dcterms:modified xsi:type="dcterms:W3CDTF">2026-01-18T15:08:14Z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