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旅行攻略模板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时间：x月x日-x月x日（x天x晚）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跨市交通方式。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市内交通方式。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酒店名称与临近景点或商圈（如有）。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D1（x月x日）出发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出发地点(hh:mm) - 到达地点(hh:mm)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午餐：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当日行程文字总结，包含餐饮安排及可能的备选计划（如有）。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D2（x月x日）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午餐：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当日行程文字总结，包含餐饮安排及可能的备选计划（如有）。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D3（x月x日）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午餐：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当日行程文字总结，包含餐饮安排及可能的备选计划（如有）。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D4（x月x日）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午餐：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当日行程文字总结，包含餐饮安排及可能的备选计划（如有）。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D5（x月x日）返程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出发地点(hh:mm) - 到达地点(hh:mm)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不安排游玩，直接返程。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特殊注意事项等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景点分组1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景点名 (区县 / 方位 / xxkm / xxmin)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景点名 (区县 / 方位 / xxkm / xxmin)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景点分组2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景点名 (区县 / 方位 / xxkm / xxmin)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景点名 (区县 / 方位 / xxkm / xxmin)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游记&amp;攻略参考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贴链接/图片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