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4E78"/>
          <w:sz w:val="48"/>
        </w:rPr>
        <w:t>CCNP ENCOR: Secure Remote</w:t>
        <w:br/>
        <w:t>Router Management with SSH</w:t>
      </w:r>
    </w:p>
    <w:p>
      <w:pPr>
        <w:jc w:val="center"/>
      </w:pPr>
      <w:r>
        <w:rPr>
          <w:i/>
          <w:color w:val="595959"/>
          <w:sz w:val="22"/>
        </w:rPr>
        <w:t>R1 · PC1 | Local Users · SSHv2 · VTY Authentication</w:t>
      </w:r>
    </w:p>
    <w:p>
      <w:pPr>
        <w:jc w:val="center"/>
      </w:pPr>
      <w:r>
        <w:drawing>
          <wp:inline xmlns:a="http://schemas.openxmlformats.org/drawingml/2006/main" xmlns:pic="http://schemas.openxmlformats.org/drawingml/2006/picture">
            <wp:extent cx="6492240" cy="25772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0" cy="2577242"/>
                    </a:xfrm>
                    <a:prstGeom prst="rect"/>
                  </pic:spPr>
                </pic:pic>
              </a:graphicData>
            </a:graphic>
          </wp:inline>
        </w:drawing>
      </w:r>
    </w:p>
    <w:p>
      <w:pPr>
        <w:pStyle w:val="Caption"/>
        <w:jc w:val="center"/>
      </w:pPr>
      <w:r>
        <w:t>Figure 1. Cisco CML topology: PC1 eth0 directly connected to R1 Gi0/0</w:t>
      </w:r>
    </w:p>
    <w:tbl>
      <w:tblPr>
        <w:tblW w:type="auto" w:w="0"/>
        <w:tblLook w:firstColumn="1" w:firstRow="1" w:lastColumn="0" w:lastRow="0" w:noHBand="0" w:noVBand="1" w:val="04A0"/>
      </w:tblPr>
      <w:tblGrid>
        <w:gridCol w:w="10166"/>
      </w:tblGrid>
      <w:tr>
        <w:tc>
          <w:tcPr>
            <w:tcW w:type="dxa" w:w="10166"/>
            <w:shd w:fill="D9EAF7"/>
            <w:tcMar>
              <w:top w:w="120" w:type="dxa"/>
              <w:start w:w="140" w:type="dxa"/>
              <w:bottom w:w="120" w:type="dxa"/>
              <w:end w:w="140" w:type="dxa"/>
            </w:tcMar>
          </w:tcPr>
          <w:p>
            <w:pPr>
              <w:spacing w:after="0"/>
            </w:pPr>
            <w:r>
              <w:rPr>
                <w:b/>
                <w:color w:val="1F4E78"/>
              </w:rPr>
              <w:t>Objective: Configure R1 for secure remote administration using a local privilege-15 user, RSA keys, SSH version 2, and VTY lines that accept SSH only.</w:t>
            </w:r>
          </w:p>
        </w:tc>
      </w:tr>
    </w:tbl>
    <w:p>
      <w:pPr>
        <w:pStyle w:val="Heading1"/>
      </w:pPr>
      <w:r>
        <w:t>1. ENCOR Alignment and Learning Outcomes</w:t>
      </w:r>
    </w:p>
    <w:p>
      <w:r>
        <w:t>This lab supports the ENCOR Security objective for configuring and verifying device access control, including lines and local user authentication. The learner will:</w:t>
      </w:r>
    </w:p>
    <w:p>
      <w:pPr>
        <w:pStyle w:val="ListBullet"/>
      </w:pPr>
      <w:r>
        <w:t>Explain the role of hostname, domain name, RSA keys, SSH version, local users, and VTY lines.</w:t>
      </w:r>
    </w:p>
    <w:p>
      <w:pPr>
        <w:pStyle w:val="ListBullet"/>
      </w:pPr>
      <w:r>
        <w:t>Configure an encrypted SSH management plane and disable Telnet access.</w:t>
      </w:r>
    </w:p>
    <w:p>
      <w:pPr>
        <w:pStyle w:val="ListBullet"/>
      </w:pPr>
      <w:r>
        <w:t>Authenticate remote users against the local user database.</w:t>
      </w:r>
    </w:p>
    <w:p>
      <w:pPr>
        <w:pStyle w:val="ListBullet"/>
      </w:pPr>
      <w:r>
        <w:t>Validate SSH server status, RSA key strength, active sessions, and VTY behavior.</w:t>
      </w:r>
    </w:p>
    <w:p>
      <w:pPr>
        <w:pStyle w:val="ListBullet"/>
      </w:pPr>
      <w:r>
        <w:t>Troubleshoot reachability, key-generation, authentication, and client compatibility failures.</w:t>
      </w:r>
    </w:p>
    <w:p>
      <w:pPr>
        <w:pStyle w:val="Heading1"/>
      </w:pPr>
      <w:r>
        <w:t>2. Topology and Addressing</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1F4E78"/>
            <w:tcMar>
              <w:top w:w="80" w:type="dxa"/>
              <w:start w:w="100" w:type="dxa"/>
              <w:bottom w:w="80" w:type="dxa"/>
              <w:end w:w="100" w:type="dxa"/>
            </w:tcMar>
          </w:tcPr>
          <w:p>
            <w:pPr>
              <w:spacing w:after="0"/>
            </w:pPr>
            <w:r>
              <w:rPr>
                <w:b/>
                <w:color w:val="FFFFFF"/>
              </w:rPr>
              <w:t>Node</w:t>
            </w:r>
          </w:p>
        </w:tc>
        <w:tc>
          <w:tcPr>
            <w:tcW w:type="dxa" w:w="2541"/>
            <w:shd w:fill="1F4E78"/>
            <w:tcMar>
              <w:top w:w="80" w:type="dxa"/>
              <w:start w:w="100" w:type="dxa"/>
              <w:bottom w:w="80" w:type="dxa"/>
              <w:end w:w="100" w:type="dxa"/>
            </w:tcMar>
          </w:tcPr>
          <w:p>
            <w:pPr>
              <w:spacing w:after="0"/>
            </w:pPr>
            <w:r>
              <w:rPr>
                <w:b/>
                <w:color w:val="FFFFFF"/>
              </w:rPr>
              <w:t>Interface</w:t>
            </w:r>
          </w:p>
        </w:tc>
        <w:tc>
          <w:tcPr>
            <w:tcW w:type="dxa" w:w="2541"/>
            <w:shd w:fill="1F4E78"/>
            <w:tcMar>
              <w:top w:w="80" w:type="dxa"/>
              <w:start w:w="100" w:type="dxa"/>
              <w:bottom w:w="80" w:type="dxa"/>
              <w:end w:w="100" w:type="dxa"/>
            </w:tcMar>
          </w:tcPr>
          <w:p>
            <w:pPr>
              <w:spacing w:after="0"/>
            </w:pPr>
            <w:r>
              <w:rPr>
                <w:b/>
                <w:color w:val="FFFFFF"/>
              </w:rPr>
              <w:t>Address</w:t>
            </w:r>
          </w:p>
        </w:tc>
        <w:tc>
          <w:tcPr>
            <w:tcW w:type="dxa" w:w="2541"/>
            <w:shd w:fill="1F4E78"/>
            <w:tcMar>
              <w:top w:w="80" w:type="dxa"/>
              <w:start w:w="100" w:type="dxa"/>
              <w:bottom w:w="80" w:type="dxa"/>
              <w:end w:w="100" w:type="dxa"/>
            </w:tcMar>
          </w:tcPr>
          <w:p>
            <w:pPr>
              <w:spacing w:after="0"/>
            </w:pPr>
            <w:r>
              <w:rPr>
                <w:b/>
                <w:color w:val="FFFFFF"/>
              </w:rPr>
              <w:t>Role</w:t>
            </w:r>
          </w:p>
        </w:tc>
      </w:tr>
      <w:tr>
        <w:tc>
          <w:tcPr>
            <w:tcW w:type="dxa" w:w="2541"/>
            <w:tcMar>
              <w:top w:w="80" w:type="dxa"/>
              <w:start w:w="100" w:type="dxa"/>
              <w:bottom w:w="80" w:type="dxa"/>
              <w:end w:w="100" w:type="dxa"/>
            </w:tcMar>
            <w:vAlign w:val="center"/>
          </w:tcPr>
          <w:p>
            <w:pPr>
              <w:spacing w:after="0"/>
            </w:pPr>
            <w:r>
              <w:t>R1</w:t>
            </w:r>
          </w:p>
        </w:tc>
        <w:tc>
          <w:tcPr>
            <w:tcW w:type="dxa" w:w="2541"/>
            <w:tcMar>
              <w:top w:w="80" w:type="dxa"/>
              <w:start w:w="100" w:type="dxa"/>
              <w:bottom w:w="80" w:type="dxa"/>
              <w:end w:w="100" w:type="dxa"/>
            </w:tcMar>
            <w:vAlign w:val="center"/>
          </w:tcPr>
          <w:p>
            <w:pPr>
              <w:spacing w:after="0"/>
            </w:pPr>
            <w:r>
              <w:t>GigabitEthernet0/0</w:t>
            </w:r>
          </w:p>
        </w:tc>
        <w:tc>
          <w:tcPr>
            <w:tcW w:type="dxa" w:w="2541"/>
            <w:tcMar>
              <w:top w:w="80" w:type="dxa"/>
              <w:start w:w="100" w:type="dxa"/>
              <w:bottom w:w="80" w:type="dxa"/>
              <w:end w:w="100" w:type="dxa"/>
            </w:tcMar>
            <w:vAlign w:val="center"/>
          </w:tcPr>
          <w:p>
            <w:pPr>
              <w:spacing w:after="0"/>
            </w:pPr>
            <w:r>
              <w:t>192.168.10.1/24</w:t>
            </w:r>
          </w:p>
        </w:tc>
        <w:tc>
          <w:tcPr>
            <w:tcW w:type="dxa" w:w="2541"/>
            <w:tcMar>
              <w:top w:w="80" w:type="dxa"/>
              <w:start w:w="100" w:type="dxa"/>
              <w:bottom w:w="80" w:type="dxa"/>
              <w:end w:w="100" w:type="dxa"/>
            </w:tcMar>
            <w:vAlign w:val="center"/>
          </w:tcPr>
          <w:p>
            <w:pPr>
              <w:spacing w:after="0"/>
            </w:pPr>
            <w:r>
              <w:t>SSH server / managed router</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eth0</w:t>
            </w:r>
          </w:p>
        </w:tc>
        <w:tc>
          <w:tcPr>
            <w:tcW w:type="dxa" w:w="2541"/>
            <w:tcMar>
              <w:top w:w="80" w:type="dxa"/>
              <w:start w:w="100" w:type="dxa"/>
              <w:bottom w:w="80" w:type="dxa"/>
              <w:end w:w="100" w:type="dxa"/>
            </w:tcMar>
            <w:vAlign w:val="center"/>
          </w:tcPr>
          <w:p>
            <w:pPr>
              <w:spacing w:after="0"/>
            </w:pPr>
            <w:r>
              <w:t>192.168.10.10/24</w:t>
            </w:r>
          </w:p>
        </w:tc>
        <w:tc>
          <w:tcPr>
            <w:tcW w:type="dxa" w:w="2541"/>
            <w:tcMar>
              <w:top w:w="80" w:type="dxa"/>
              <w:start w:w="100" w:type="dxa"/>
              <w:bottom w:w="80" w:type="dxa"/>
              <w:end w:w="100" w:type="dxa"/>
            </w:tcMar>
            <w:vAlign w:val="center"/>
          </w:tcPr>
          <w:p>
            <w:pPr>
              <w:spacing w:after="0"/>
            </w:pPr>
            <w:r>
              <w:t>SSH client</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Default gateway</w:t>
            </w:r>
          </w:p>
        </w:tc>
        <w:tc>
          <w:tcPr>
            <w:tcW w:type="dxa" w:w="2541"/>
            <w:tcMar>
              <w:top w:w="80" w:type="dxa"/>
              <w:start w:w="100" w:type="dxa"/>
              <w:bottom w:w="80" w:type="dxa"/>
              <w:end w:w="100" w:type="dxa"/>
            </w:tcMar>
            <w:vAlign w:val="center"/>
          </w:tcPr>
          <w:p>
            <w:pPr>
              <w:spacing w:after="0"/>
            </w:pPr>
            <w:r>
              <w:t>192.168.10.1</w:t>
            </w:r>
          </w:p>
        </w:tc>
        <w:tc>
          <w:tcPr>
            <w:tcW w:type="dxa" w:w="2541"/>
            <w:tcMar>
              <w:top w:w="80" w:type="dxa"/>
              <w:start w:w="100" w:type="dxa"/>
              <w:bottom w:w="80" w:type="dxa"/>
              <w:end w:w="100" w:type="dxa"/>
            </w:tcMar>
            <w:vAlign w:val="center"/>
          </w:tcPr>
          <w:p>
            <w:pPr>
              <w:spacing w:after="0"/>
            </w:pPr>
            <w:r>
              <w:t>Gateway supplied by lab config</w:t>
            </w:r>
          </w:p>
        </w:tc>
      </w:tr>
    </w:tbl>
    <w:p>
      <w:r>
        <w:t>The supplied lab intentionally leaves SSH, local users, RSA keys, and VTY authentication unconfigured. Console access remains available for recovery.</w:t>
      </w:r>
    </w:p>
    <w:p>
      <w:pPr>
        <w:pStyle w:val="Heading1"/>
      </w:pPr>
      <w:r>
        <w:t>3. Security Concepts</w:t>
      </w:r>
    </w:p>
    <w:p>
      <w:pPr>
        <w:pStyle w:val="ListBullet"/>
      </w:pPr>
      <w:r>
        <w:t>SSH provides encrypted remote CLI access. Telnet is not permitted in this lab.</w:t>
      </w:r>
    </w:p>
    <w:p>
      <w:pPr>
        <w:pStyle w:val="ListBullet"/>
      </w:pPr>
      <w:r>
        <w:t>The router hostname and domain name are used when creating the RSA identity key pair.</w:t>
      </w:r>
    </w:p>
    <w:p>
      <w:pPr>
        <w:pStyle w:val="ListBullet"/>
      </w:pPr>
      <w:r>
        <w:t>The username secret command stores a local credential and assigns the requested privilege level.</w:t>
      </w:r>
    </w:p>
    <w:p>
      <w:pPr>
        <w:pStyle w:val="ListBullet"/>
      </w:pPr>
      <w:r>
        <w:t>login local instructs VTY lines to authenticate against the local username database.</w:t>
      </w:r>
    </w:p>
    <w:p>
      <w:pPr>
        <w:pStyle w:val="ListBullet"/>
      </w:pPr>
      <w:r>
        <w:t>transport input ssh limits inbound VTY transport to SSH.</w:t>
      </w:r>
    </w:p>
    <w:p>
      <w:pPr>
        <w:pStyle w:val="ListBullet"/>
      </w:pPr>
      <w:r>
        <w:t>exec-timeout 5 0 disconnects an idle VTY session after five minutes.</w:t>
      </w:r>
    </w:p>
    <w:p>
      <w:pPr>
        <w:pStyle w:val="Heading1"/>
      </w:pPr>
      <w:r>
        <w:t>4. Validate Base Connectivity</w:t>
      </w:r>
    </w:p>
    <w:p>
      <w:pPr>
        <w:pStyle w:val="Heading2"/>
      </w:pPr>
      <w:r>
        <w:t>On R1</w:t>
      </w:r>
    </w:p>
    <w:p>
      <w:pPr>
        <w:pStyle w:val="CodeBlock"/>
        <w:keepLines/>
      </w:pPr>
      <w:r>
        <w:t>show ip interface brief</w:t>
        <w:br/>
        <w:t>show running-config interface gigabitEthernet 0/0</w:t>
        <w:br/>
        <w:t>show running-config section line vty</w:t>
        <w:br/>
        <w:t>show ip ssh</w:t>
      </w:r>
    </w:p>
    <w:p>
      <w:pPr>
        <w:pStyle w:val="Heading2"/>
      </w:pPr>
      <w:r>
        <w:t>On PC1</w:t>
      </w:r>
    </w:p>
    <w:p>
      <w:pPr>
        <w:pStyle w:val="CodeBlock"/>
        <w:keepLines/>
      </w:pPr>
      <w:r>
        <w:t>ip -br address</w:t>
        <w:br/>
        <w:t>ip route</w:t>
        <w:br/>
        <w:t>ping -c 4 192.168.10.1</w:t>
      </w:r>
    </w:p>
    <w:p>
      <w:r>
        <w:t>Do not begin SSH troubleshooting until PC1 can reach 192.168.10.1 with ICMP.</w:t>
      </w:r>
    </w:p>
    <w:p>
      <w:pPr>
        <w:pStyle w:val="Heading1"/>
      </w:pPr>
      <w:r>
        <w:t>5. Configure Secure SSH Management</w:t>
      </w:r>
    </w:p>
    <w:p>
      <w:r>
        <w:t>Apply the following configuration from the R1 console. The credential is defined by the supplied practice lab and is intended only for the isolated CML exercise.</w:t>
      </w:r>
    </w:p>
    <w:p>
      <w:pPr>
        <w:pStyle w:val="CodeBlock"/>
        <w:keepLines/>
      </w:pPr>
      <w:r>
        <w:t>enable</w:t>
        <w:br/>
        <w:t>configure terminal</w:t>
        <w:br/>
        <w:t>hostname R1</w:t>
        <w:br/>
        <w:t>ip domain-name ccnplab.local</w:t>
        <w:br/>
        <w:t>username netadmin privilege 15 secret CcnpLab2026!</w:t>
        <w:br/>
        <w:t>crypto key generate rsa general-keys modulus 2048</w:t>
        <w:br/>
        <w:t>ip ssh version 2</w:t>
        <w:br/>
        <w:t>line vty 0 4</w:t>
        <w:br/>
        <w:t xml:space="preserve"> login local</w:t>
        <w:br/>
        <w:t xml:space="preserve"> transport input ssh</w:t>
        <w:br/>
        <w:t xml:space="preserve"> exec-timeout 5 0</w:t>
        <w:br/>
        <w:t>end</w:t>
        <w:br/>
        <w:t>copy running-config startup-config</w:t>
      </w:r>
    </w:p>
    <w:tbl>
      <w:tblPr>
        <w:tblW w:type="auto" w:w="0"/>
        <w:tblLook w:firstColumn="1" w:firstRow="1" w:lastColumn="0" w:lastRow="0" w:noHBand="0" w:noVBand="1" w:val="04A0"/>
      </w:tblPr>
      <w:tblGrid>
        <w:gridCol w:w="10166"/>
      </w:tblGrid>
      <w:tr>
        <w:tc>
          <w:tcPr>
            <w:tcW w:type="dxa" w:w="10166"/>
            <w:shd w:fill="FFF2CC"/>
            <w:tcMar>
              <w:top w:w="110" w:type="dxa"/>
              <w:start w:w="130" w:type="dxa"/>
              <w:bottom w:w="110" w:type="dxa"/>
              <w:end w:w="130" w:type="dxa"/>
            </w:tcMar>
          </w:tcPr>
          <w:p>
            <w:pPr>
              <w:spacing w:after="0"/>
            </w:pPr>
            <w:r>
              <w:t>If IOS does not accept the one-line RSA modulus syntax, enter crypto key generate rsa and specify 2048 when prompted. If existing RSA keys use the wrong hostname, domain, or modulus, remove and regenerate them only while console access is available.</w:t>
            </w:r>
          </w:p>
        </w:tc>
      </w:tr>
    </w:tbl>
    <w:p>
      <w:pPr>
        <w:pStyle w:val="Heading1"/>
      </w:pPr>
      <w:r>
        <w:t>6. Verify the Router Configuration</w:t>
      </w:r>
    </w:p>
    <w:p>
      <w:pPr>
        <w:pStyle w:val="Heading2"/>
      </w:pPr>
      <w:r>
        <w:t>6.1 SSH server status</w:t>
      </w:r>
    </w:p>
    <w:p>
      <w:pPr>
        <w:pStyle w:val="CodeBlock"/>
        <w:keepLines/>
      </w:pPr>
      <w:r>
        <w:t>show ip ssh</w:t>
      </w:r>
    </w:p>
    <w:p>
      <w:r>
        <w:t>Verify SSH version 2 is enabled and record the displayed authentication timeout and retry values.</w:t>
      </w:r>
    </w:p>
    <w:p>
      <w:pPr>
        <w:pStyle w:val="Heading2"/>
      </w:pPr>
      <w:r>
        <w:t>6.2 RSA key pair</w:t>
      </w:r>
    </w:p>
    <w:p>
      <w:pPr>
        <w:pStyle w:val="CodeBlock"/>
        <w:keepLines/>
      </w:pPr>
      <w:r>
        <w:t>show crypto key mypubkey rsa</w:t>
      </w:r>
    </w:p>
    <w:p>
      <w:r>
        <w:t>Verify an RSA general-purpose key exists and the modulus is at least 2048 bits.</w:t>
      </w:r>
    </w:p>
    <w:p>
      <w:pPr>
        <w:pStyle w:val="Heading2"/>
      </w:pPr>
      <w:r>
        <w:t>6.3 Local user and SSH settings</w:t>
      </w:r>
    </w:p>
    <w:p>
      <w:pPr>
        <w:pStyle w:val="CodeBlock"/>
        <w:keepLines/>
      </w:pPr>
      <w:r>
        <w:t>show running-config | include ^hostname|^ip domain-name|^username|^ip ssh</w:t>
        <w:br/>
        <w:t>show running-config | section line vty</w:t>
      </w:r>
    </w:p>
    <w:p>
      <w:r>
        <w:t>Verify netadmin uses privilege 15 and a secret, VTY lines 0 through 4 use login local, inbound transport is SSH only, and the EXEC timeout is five minutes.</w:t>
      </w:r>
    </w:p>
    <w:p>
      <w:pPr>
        <w:pStyle w:val="Heading2"/>
      </w:pPr>
      <w:r>
        <w:t>6.4 Saved configuration</w:t>
      </w:r>
    </w:p>
    <w:p>
      <w:pPr>
        <w:pStyle w:val="CodeBlock"/>
        <w:keepLines/>
      </w:pPr>
      <w:r>
        <w:t>show startup-config | include ^hostname|^ip domain-name|^username|^ip ssh</w:t>
        <w:br/>
        <w:t>show startup-config | section line vty</w:t>
      </w:r>
    </w:p>
    <w:p>
      <w:pPr>
        <w:pStyle w:val="Heading1"/>
      </w:pPr>
      <w:r>
        <w:t>7. Test Remote Access from PC1</w:t>
      </w:r>
    </w:p>
    <w:p>
      <w:pPr>
        <w:pStyle w:val="Heading2"/>
      </w:pPr>
      <w:r>
        <w:t>7.1 SSH login</w:t>
      </w:r>
    </w:p>
    <w:p>
      <w:pPr>
        <w:pStyle w:val="CodeBlock"/>
        <w:keepLines/>
      </w:pPr>
      <w:r>
        <w:t>ssh netadmin@192.168.10.1</w:t>
      </w:r>
    </w:p>
    <w:p>
      <w:r>
        <w:t>Enter the configured local secret when prompted. A privilege-15 user should arrive at the privileged EXEC prompt.</w:t>
      </w:r>
    </w:p>
    <w:p>
      <w:pPr>
        <w:pStyle w:val="CodeBlock"/>
        <w:keepLines/>
      </w:pPr>
      <w:r>
        <w:t>show privilege</w:t>
        <w:br/>
        <w:t>show users</w:t>
      </w:r>
    </w:p>
    <w:p>
      <w:pPr>
        <w:pStyle w:val="Heading2"/>
      </w:pPr>
      <w:r>
        <w:t>7.2 Older IOS client-algorithm compatibility</w:t>
      </w:r>
    </w:p>
    <w:p>
      <w:r>
        <w:t>Modern OpenSSH clients disable the SHA-1 key-exchange and RSA host-key algorithms offered by this older IOS image. If the client reports no matching key exchange method or host key type, use both compatibility options:</w:t>
      </w:r>
    </w:p>
    <w:p>
      <w:pPr>
        <w:pStyle w:val="CodeBlock"/>
        <w:keepLines/>
      </w:pPr>
      <w:r>
        <w:t>ssh -o KexAlgorithms=+diffie-hellman-group14-sha1 -o HostKeyAlgorithms=+ssh-rsa netadmin@192.168.10.1</w:t>
      </w:r>
    </w:p>
    <w:p>
      <w:pPr>
        <w:pStyle w:val="Heading2"/>
      </w:pPr>
      <w:r>
        <w:t>7.3 Confirm Telnet is rejected</w:t>
      </w:r>
    </w:p>
    <w:p>
      <w:pPr>
        <w:pStyle w:val="CodeBlock"/>
        <w:keepLines/>
      </w:pPr>
      <w:r>
        <w:t>nc -vz 192.168.10.1 23</w:t>
      </w:r>
    </w:p>
    <w:p>
      <w:r>
        <w:t>The TCP connection to port 23 should fail after the VTY lines are restricted to SSH.</w:t>
      </w:r>
    </w:p>
    <w:p>
      <w:pPr>
        <w:pStyle w:val="Heading2"/>
      </w:pPr>
      <w:r>
        <w:t>7.4 Observe an active SSH session</w:t>
      </w:r>
    </w:p>
    <w:p>
      <w:r>
        <w:t>Keep the PC1 SSH session open and use the R1 console to run:</w:t>
      </w:r>
    </w:p>
    <w:p>
      <w:pPr>
        <w:pStyle w:val="CodeBlock"/>
        <w:keepLines/>
      </w:pPr>
      <w:r>
        <w:t>show ssh</w:t>
        <w:br/>
        <w:t>show users</w:t>
      </w:r>
    </w:p>
    <w:p>
      <w:pPr>
        <w:pStyle w:val="Heading1"/>
      </w:pPr>
      <w:r>
        <w:t>8. ENCOR-Level Troubleshooting Workflow</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1F4E78"/>
            <w:tcMar>
              <w:top w:w="80" w:type="dxa"/>
              <w:start w:w="100" w:type="dxa"/>
              <w:bottom w:w="80" w:type="dxa"/>
              <w:end w:w="100" w:type="dxa"/>
            </w:tcMar>
          </w:tcPr>
          <w:p>
            <w:pPr>
              <w:spacing w:after="0"/>
            </w:pPr>
            <w:r>
              <w:rPr>
                <w:b/>
                <w:color w:val="FFFFFF"/>
              </w:rPr>
              <w:t>Symptom</w:t>
            </w:r>
          </w:p>
        </w:tc>
        <w:tc>
          <w:tcPr>
            <w:tcW w:type="dxa" w:w="3389"/>
            <w:shd w:fill="1F4E78"/>
            <w:tcMar>
              <w:top w:w="80" w:type="dxa"/>
              <w:start w:w="100" w:type="dxa"/>
              <w:bottom w:w="80" w:type="dxa"/>
              <w:end w:w="100" w:type="dxa"/>
            </w:tcMar>
          </w:tcPr>
          <w:p>
            <w:pPr>
              <w:spacing w:after="0"/>
            </w:pPr>
            <w:r>
              <w:rPr>
                <w:b/>
                <w:color w:val="FFFFFF"/>
              </w:rPr>
              <w:t>Likely cause</w:t>
            </w:r>
          </w:p>
        </w:tc>
        <w:tc>
          <w:tcPr>
            <w:tcW w:type="dxa" w:w="3389"/>
            <w:shd w:fill="1F4E78"/>
            <w:tcMar>
              <w:top w:w="80" w:type="dxa"/>
              <w:start w:w="100" w:type="dxa"/>
              <w:bottom w:w="80" w:type="dxa"/>
              <w:end w:w="100" w:type="dxa"/>
            </w:tcMar>
          </w:tcPr>
          <w:p>
            <w:pPr>
              <w:spacing w:after="0"/>
            </w:pPr>
            <w:r>
              <w:rPr>
                <w:b/>
                <w:color w:val="FFFFFF"/>
              </w:rPr>
              <w:t>Verification / correction</w:t>
            </w:r>
          </w:p>
        </w:tc>
      </w:tr>
      <w:tr>
        <w:tc>
          <w:tcPr>
            <w:tcW w:type="dxa" w:w="3389"/>
            <w:tcMar>
              <w:top w:w="80" w:type="dxa"/>
              <w:start w:w="100" w:type="dxa"/>
              <w:bottom w:w="80" w:type="dxa"/>
              <w:end w:w="100" w:type="dxa"/>
            </w:tcMar>
            <w:vAlign w:val="center"/>
          </w:tcPr>
          <w:p>
            <w:pPr>
              <w:spacing w:after="0"/>
            </w:pPr>
            <w:r>
              <w:t>PC1 cannot ping R1</w:t>
            </w:r>
          </w:p>
        </w:tc>
        <w:tc>
          <w:tcPr>
            <w:tcW w:type="dxa" w:w="3389"/>
            <w:tcMar>
              <w:top w:w="80" w:type="dxa"/>
              <w:start w:w="100" w:type="dxa"/>
              <w:bottom w:w="80" w:type="dxa"/>
              <w:end w:w="100" w:type="dxa"/>
            </w:tcMar>
            <w:vAlign w:val="center"/>
          </w:tcPr>
          <w:p>
            <w:pPr>
              <w:spacing w:after="0"/>
            </w:pPr>
            <w:r>
              <w:t>Interface, address, or link problem</w:t>
            </w:r>
          </w:p>
        </w:tc>
        <w:tc>
          <w:tcPr>
            <w:tcW w:type="dxa" w:w="3389"/>
            <w:tcMar>
              <w:top w:w="80" w:type="dxa"/>
              <w:start w:w="100" w:type="dxa"/>
              <w:bottom w:w="80" w:type="dxa"/>
              <w:end w:w="100" w:type="dxa"/>
            </w:tcMar>
            <w:vAlign w:val="center"/>
          </w:tcPr>
          <w:p>
            <w:pPr>
              <w:spacing w:after="0"/>
            </w:pPr>
            <w:r>
              <w:t>Check show ip interface brief, PC1 address/route, and CML link state</w:t>
            </w:r>
          </w:p>
        </w:tc>
      </w:tr>
      <w:tr>
        <w:tc>
          <w:tcPr>
            <w:tcW w:type="dxa" w:w="3389"/>
            <w:tcMar>
              <w:top w:w="80" w:type="dxa"/>
              <w:start w:w="100" w:type="dxa"/>
              <w:bottom w:w="80" w:type="dxa"/>
              <w:end w:w="100" w:type="dxa"/>
            </w:tcMar>
            <w:vAlign w:val="center"/>
          </w:tcPr>
          <w:p>
            <w:pPr>
              <w:spacing w:after="0"/>
            </w:pPr>
            <w:r>
              <w:t>RSA generation fails</w:t>
            </w:r>
          </w:p>
        </w:tc>
        <w:tc>
          <w:tcPr>
            <w:tcW w:type="dxa" w:w="3389"/>
            <w:tcMar>
              <w:top w:w="80" w:type="dxa"/>
              <w:start w:w="100" w:type="dxa"/>
              <w:bottom w:w="80" w:type="dxa"/>
              <w:end w:w="100" w:type="dxa"/>
            </w:tcMar>
            <w:vAlign w:val="center"/>
          </w:tcPr>
          <w:p>
            <w:pPr>
              <w:spacing w:after="0"/>
            </w:pPr>
            <w:r>
              <w:t>Hostname or domain name missing; unsupported crypto image</w:t>
            </w:r>
          </w:p>
        </w:tc>
        <w:tc>
          <w:tcPr>
            <w:tcW w:type="dxa" w:w="3389"/>
            <w:tcMar>
              <w:top w:w="80" w:type="dxa"/>
              <w:start w:w="100" w:type="dxa"/>
              <w:bottom w:w="80" w:type="dxa"/>
              <w:end w:w="100" w:type="dxa"/>
            </w:tcMar>
            <w:vAlign w:val="center"/>
          </w:tcPr>
          <w:p>
            <w:pPr>
              <w:spacing w:after="0"/>
            </w:pPr>
            <w:r>
              <w:t>Verify hostname, ip domain-name, and IOS crypto support</w:t>
            </w:r>
          </w:p>
        </w:tc>
      </w:tr>
      <w:tr>
        <w:tc>
          <w:tcPr>
            <w:tcW w:type="dxa" w:w="3389"/>
            <w:tcMar>
              <w:top w:w="80" w:type="dxa"/>
              <w:start w:w="100" w:type="dxa"/>
              <w:bottom w:w="80" w:type="dxa"/>
              <w:end w:w="100" w:type="dxa"/>
            </w:tcMar>
            <w:vAlign w:val="center"/>
          </w:tcPr>
          <w:p>
            <w:pPr>
              <w:spacing w:after="0"/>
            </w:pPr>
            <w:r>
              <w:t>SSH reports disabled</w:t>
            </w:r>
          </w:p>
        </w:tc>
        <w:tc>
          <w:tcPr>
            <w:tcW w:type="dxa" w:w="3389"/>
            <w:tcMar>
              <w:top w:w="80" w:type="dxa"/>
              <w:start w:w="100" w:type="dxa"/>
              <w:bottom w:w="80" w:type="dxa"/>
              <w:end w:w="100" w:type="dxa"/>
            </w:tcMar>
            <w:vAlign w:val="center"/>
          </w:tcPr>
          <w:p>
            <w:pPr>
              <w:spacing w:after="0"/>
            </w:pPr>
            <w:r>
              <w:t>No RSA keys or SSH configuration incomplete</w:t>
            </w:r>
          </w:p>
        </w:tc>
        <w:tc>
          <w:tcPr>
            <w:tcW w:type="dxa" w:w="3389"/>
            <w:tcMar>
              <w:top w:w="80" w:type="dxa"/>
              <w:start w:w="100" w:type="dxa"/>
              <w:bottom w:w="80" w:type="dxa"/>
              <w:end w:w="100" w:type="dxa"/>
            </w:tcMar>
            <w:vAlign w:val="center"/>
          </w:tcPr>
          <w:p>
            <w:pPr>
              <w:spacing w:after="0"/>
            </w:pPr>
            <w:r>
              <w:t>Check show ip ssh and show crypto key mypubkey rsa</w:t>
            </w:r>
          </w:p>
        </w:tc>
      </w:tr>
      <w:tr>
        <w:tc>
          <w:tcPr>
            <w:tcW w:type="dxa" w:w="3389"/>
            <w:tcMar>
              <w:top w:w="80" w:type="dxa"/>
              <w:start w:w="100" w:type="dxa"/>
              <w:bottom w:w="80" w:type="dxa"/>
              <w:end w:w="100" w:type="dxa"/>
            </w:tcMar>
            <w:vAlign w:val="center"/>
          </w:tcPr>
          <w:p>
            <w:pPr>
              <w:spacing w:after="0"/>
            </w:pPr>
            <w:r>
              <w:t>Username rejected</w:t>
            </w:r>
          </w:p>
        </w:tc>
        <w:tc>
          <w:tcPr>
            <w:tcW w:type="dxa" w:w="3389"/>
            <w:tcMar>
              <w:top w:w="80" w:type="dxa"/>
              <w:start w:w="100" w:type="dxa"/>
              <w:bottom w:w="80" w:type="dxa"/>
              <w:end w:w="100" w:type="dxa"/>
            </w:tcMar>
            <w:vAlign w:val="center"/>
          </w:tcPr>
          <w:p>
            <w:pPr>
              <w:spacing w:after="0"/>
            </w:pPr>
            <w:r>
              <w:t>Local user missing or VTY not using local login</w:t>
            </w:r>
          </w:p>
        </w:tc>
        <w:tc>
          <w:tcPr>
            <w:tcW w:type="dxa" w:w="3389"/>
            <w:tcMar>
              <w:top w:w="80" w:type="dxa"/>
              <w:start w:w="100" w:type="dxa"/>
              <w:bottom w:w="80" w:type="dxa"/>
              <w:end w:w="100" w:type="dxa"/>
            </w:tcMar>
            <w:vAlign w:val="center"/>
          </w:tcPr>
          <w:p>
            <w:pPr>
              <w:spacing w:after="0"/>
            </w:pPr>
            <w:r>
              <w:t>Check username and login local under line vty 0 4</w:t>
            </w:r>
          </w:p>
        </w:tc>
      </w:tr>
      <w:tr>
        <w:tc>
          <w:tcPr>
            <w:tcW w:type="dxa" w:w="3389"/>
            <w:tcMar>
              <w:top w:w="80" w:type="dxa"/>
              <w:start w:w="100" w:type="dxa"/>
              <w:bottom w:w="80" w:type="dxa"/>
              <w:end w:w="100" w:type="dxa"/>
            </w:tcMar>
            <w:vAlign w:val="center"/>
          </w:tcPr>
          <w:p>
            <w:pPr>
              <w:spacing w:after="0"/>
            </w:pPr>
            <w:r>
              <w:t>Telnet still connects</w:t>
            </w:r>
          </w:p>
        </w:tc>
        <w:tc>
          <w:tcPr>
            <w:tcW w:type="dxa" w:w="3389"/>
            <w:tcMar>
              <w:top w:w="80" w:type="dxa"/>
              <w:start w:w="100" w:type="dxa"/>
              <w:bottom w:w="80" w:type="dxa"/>
              <w:end w:w="100" w:type="dxa"/>
            </w:tcMar>
            <w:vAlign w:val="center"/>
          </w:tcPr>
          <w:p>
            <w:pPr>
              <w:spacing w:after="0"/>
            </w:pPr>
            <w:r>
              <w:t>VTY transport permits telnet or all transports</w:t>
            </w:r>
          </w:p>
        </w:tc>
        <w:tc>
          <w:tcPr>
            <w:tcW w:type="dxa" w:w="3389"/>
            <w:tcMar>
              <w:top w:w="80" w:type="dxa"/>
              <w:start w:w="100" w:type="dxa"/>
              <w:bottom w:w="80" w:type="dxa"/>
              <w:end w:w="100" w:type="dxa"/>
            </w:tcMar>
            <w:vAlign w:val="center"/>
          </w:tcPr>
          <w:p>
            <w:pPr>
              <w:spacing w:after="0"/>
            </w:pPr>
            <w:r>
              <w:t>Set transport input ssh and recheck each applicable VTY range</w:t>
            </w:r>
          </w:p>
        </w:tc>
      </w:tr>
      <w:tr>
        <w:tc>
          <w:tcPr>
            <w:tcW w:type="dxa" w:w="3389"/>
            <w:tcMar>
              <w:top w:w="80" w:type="dxa"/>
              <w:start w:w="100" w:type="dxa"/>
              <w:bottom w:w="80" w:type="dxa"/>
              <w:end w:w="100" w:type="dxa"/>
            </w:tcMar>
            <w:vAlign w:val="center"/>
          </w:tcPr>
          <w:p>
            <w:pPr>
              <w:spacing w:after="0"/>
            </w:pPr>
            <w:r>
              <w:t>SSH client rejects key exchange or host key</w:t>
            </w:r>
          </w:p>
        </w:tc>
        <w:tc>
          <w:tcPr>
            <w:tcW w:type="dxa" w:w="3389"/>
            <w:tcMar>
              <w:top w:w="80" w:type="dxa"/>
              <w:start w:w="100" w:type="dxa"/>
              <w:bottom w:w="80" w:type="dxa"/>
              <w:end w:w="100" w:type="dxa"/>
            </w:tcMar>
            <w:vAlign w:val="center"/>
          </w:tcPr>
          <w:p>
            <w:pPr>
              <w:spacing w:after="0"/>
            </w:pPr>
            <w:r>
              <w:t>Modern client disables older IOS SHA-1/RSA algorithms</w:t>
            </w:r>
          </w:p>
        </w:tc>
        <w:tc>
          <w:tcPr>
            <w:tcW w:type="dxa" w:w="3389"/>
            <w:tcMar>
              <w:top w:w="80" w:type="dxa"/>
              <w:start w:w="100" w:type="dxa"/>
              <w:bottom w:w="80" w:type="dxa"/>
              <w:end w:w="100" w:type="dxa"/>
            </w:tcMar>
            <w:vAlign w:val="center"/>
          </w:tcPr>
          <w:p>
            <w:pPr>
              <w:spacing w:after="0"/>
            </w:pPr>
            <w:r>
              <w:t>Use both compatibility options shown in section 7.2</w:t>
            </w:r>
          </w:p>
        </w:tc>
      </w:tr>
      <w:tr>
        <w:tc>
          <w:tcPr>
            <w:tcW w:type="dxa" w:w="3389"/>
            <w:tcMar>
              <w:top w:w="80" w:type="dxa"/>
              <w:start w:w="100" w:type="dxa"/>
              <w:bottom w:w="80" w:type="dxa"/>
              <w:end w:w="100" w:type="dxa"/>
            </w:tcMar>
            <w:vAlign w:val="center"/>
          </w:tcPr>
          <w:p>
            <w:pPr>
              <w:spacing w:after="0"/>
            </w:pPr>
            <w:r>
              <w:t>Session drops after inactivity</w:t>
            </w:r>
          </w:p>
        </w:tc>
        <w:tc>
          <w:tcPr>
            <w:tcW w:type="dxa" w:w="3389"/>
            <w:tcMar>
              <w:top w:w="80" w:type="dxa"/>
              <w:start w:w="100" w:type="dxa"/>
              <w:bottom w:w="80" w:type="dxa"/>
              <w:end w:w="100" w:type="dxa"/>
            </w:tcMar>
            <w:vAlign w:val="center"/>
          </w:tcPr>
          <w:p>
            <w:pPr>
              <w:spacing w:after="0"/>
            </w:pPr>
            <w:r>
              <w:t>VTY idle timer expired</w:t>
            </w:r>
          </w:p>
        </w:tc>
        <w:tc>
          <w:tcPr>
            <w:tcW w:type="dxa" w:w="3389"/>
            <w:tcMar>
              <w:top w:w="80" w:type="dxa"/>
              <w:start w:w="100" w:type="dxa"/>
              <w:bottom w:w="80" w:type="dxa"/>
              <w:end w:w="100" w:type="dxa"/>
            </w:tcMar>
            <w:vAlign w:val="center"/>
          </w:tcPr>
          <w:p>
            <w:pPr>
              <w:spacing w:after="0"/>
            </w:pPr>
            <w:r>
              <w:t>Expected after five minutes; verify exec-timeout 5 0</w:t>
            </w:r>
          </w:p>
        </w:tc>
      </w:tr>
      <w:tr>
        <w:tc>
          <w:tcPr>
            <w:tcW w:type="dxa" w:w="3389"/>
            <w:tcMar>
              <w:top w:w="80" w:type="dxa"/>
              <w:start w:w="100" w:type="dxa"/>
              <w:bottom w:w="80" w:type="dxa"/>
              <w:end w:w="100" w:type="dxa"/>
            </w:tcMar>
            <w:vAlign w:val="center"/>
          </w:tcPr>
          <w:p>
            <w:pPr>
              <w:spacing w:after="0"/>
            </w:pPr>
            <w:r>
              <w:t>Login succeeds but prompt is &gt;</w:t>
            </w:r>
          </w:p>
        </w:tc>
        <w:tc>
          <w:tcPr>
            <w:tcW w:type="dxa" w:w="3389"/>
            <w:tcMar>
              <w:top w:w="80" w:type="dxa"/>
              <w:start w:w="100" w:type="dxa"/>
              <w:bottom w:w="80" w:type="dxa"/>
              <w:end w:w="100" w:type="dxa"/>
            </w:tcMar>
            <w:vAlign w:val="center"/>
          </w:tcPr>
          <w:p>
            <w:pPr>
              <w:spacing w:after="0"/>
            </w:pPr>
            <w:r>
              <w:t>User privilege lower than 15</w:t>
            </w:r>
          </w:p>
        </w:tc>
        <w:tc>
          <w:tcPr>
            <w:tcW w:type="dxa" w:w="3389"/>
            <w:tcMar>
              <w:top w:w="80" w:type="dxa"/>
              <w:start w:w="100" w:type="dxa"/>
              <w:bottom w:w="80" w:type="dxa"/>
              <w:end w:w="100" w:type="dxa"/>
            </w:tcMar>
            <w:vAlign w:val="center"/>
          </w:tcPr>
          <w:p>
            <w:pPr>
              <w:spacing w:after="0"/>
            </w:pPr>
            <w:r>
              <w:t>Verify username netadmin privilege 15 secret ...</w:t>
            </w:r>
          </w:p>
        </w:tc>
      </w:tr>
    </w:tbl>
    <w:p>
      <w:pPr>
        <w:pStyle w:val="Heading1"/>
      </w:pPr>
      <w:r>
        <w:t>9. Optional Hardening Exercise</w:t>
      </w:r>
    </w:p>
    <w:p>
      <w:r>
        <w:t>Apply only after the required lab works and console access is available.</w:t>
      </w:r>
    </w:p>
    <w:p>
      <w:pPr>
        <w:pStyle w:val="CodeBlock"/>
        <w:keepLines/>
      </w:pPr>
      <w:r>
        <w:t>configure terminal</w:t>
        <w:br/>
        <w:t>login block-for 120 attempts 3 within 60</w:t>
        <w:br/>
        <w:t>login delay 2</w:t>
        <w:br/>
        <w:t>banner login ^CAuthorized access only. Activity may be monitored.^C</w:t>
        <w:br/>
        <w:t>end</w:t>
        <w:br/>
        <w:t>copy running-config startup-config</w:t>
      </w:r>
    </w:p>
    <w:p>
      <w:r>
        <w:t>The login block feature can impose a quiet period after repeated failed remote login attempts. Test carefully to avoid locking out the management client.</w:t>
      </w:r>
    </w:p>
    <w:p>
      <w:pPr>
        <w:pStyle w:val="Heading1"/>
      </w:pPr>
      <w:r>
        <w:t>10. Fault-Injection Practice</w:t>
      </w:r>
    </w:p>
    <w:p>
      <w:pPr>
        <w:pStyle w:val="ListNumber"/>
      </w:pPr>
      <w:r>
        <w:t>Remove ip domain-name and attempt RSA key generation. Identify the prerequisite failure, then restore ccnplab.local.</w:t>
      </w:r>
    </w:p>
    <w:p>
      <w:pPr>
        <w:pStyle w:val="ListNumber"/>
      </w:pPr>
      <w:r>
        <w:t>Change transport input ssh to transport input telnet and test the security impact. Restore SSH-only transport.</w:t>
      </w:r>
    </w:p>
    <w:p>
      <w:pPr>
        <w:pStyle w:val="ListNumber"/>
      </w:pPr>
      <w:r>
        <w:t>Remove login local from VTY 0 through 4 and test authentication. Restore local database authentication.</w:t>
      </w:r>
    </w:p>
    <w:p>
      <w:pPr>
        <w:pStyle w:val="ListNumber"/>
      </w:pPr>
      <w:r>
        <w:t>Change the local user privilege to 1, reconnect, and compare show privilege. Restore privilege 15.</w:t>
      </w:r>
    </w:p>
    <w:p>
      <w:pPr>
        <w:pStyle w:val="ListNumber"/>
      </w:pPr>
      <w:r>
        <w:t>Set exec-timeout 0 30 for a short test, observe the idle disconnect, and restore 5 0.</w:t>
      </w:r>
    </w:p>
    <w:p>
      <w:pPr>
        <w:pStyle w:val="ListNumber"/>
      </w:pPr>
      <w:r>
        <w:t>Restore and save the validated configuration after every fault.</w:t>
      </w:r>
    </w:p>
    <w:p>
      <w:pPr>
        <w:pStyle w:val="Heading1"/>
      </w:pPr>
      <w:r>
        <w:t>11. Success Criteria</w:t>
      </w:r>
    </w:p>
    <w:p>
      <w:pPr>
        <w:pStyle w:val="ListBullet"/>
      </w:pPr>
      <w:r>
        <w:t>PC1 can ping R1 at 192.168.10.1.</w:t>
      </w:r>
    </w:p>
    <w:p>
      <w:pPr>
        <w:pStyle w:val="ListBullet"/>
      </w:pPr>
      <w:r>
        <w:t>SSH version 2 is enabled.</w:t>
      </w:r>
    </w:p>
    <w:p>
      <w:pPr>
        <w:pStyle w:val="ListBullet"/>
      </w:pPr>
      <w:r>
        <w:t>An RSA key of at least 2048 bits exists.</w:t>
      </w:r>
    </w:p>
    <w:p>
      <w:pPr>
        <w:pStyle w:val="ListBullet"/>
      </w:pPr>
      <w:r>
        <w:t>netadmin authenticates from PC1 using the local user database.</w:t>
      </w:r>
    </w:p>
    <w:p>
      <w:pPr>
        <w:pStyle w:val="ListBullet"/>
      </w:pPr>
      <w:r>
        <w:t>The login receives privilege level 15.</w:t>
      </w:r>
    </w:p>
    <w:p>
      <w:pPr>
        <w:pStyle w:val="ListBullet"/>
      </w:pPr>
      <w:r>
        <w:t>VTY lines 0 through 4 permit SSH and reject Telnet.</w:t>
      </w:r>
    </w:p>
    <w:p>
      <w:pPr>
        <w:pStyle w:val="ListBullet"/>
      </w:pPr>
      <w:r>
        <w:t>The VTY idle timeout is five minutes.</w:t>
      </w:r>
    </w:p>
    <w:p>
      <w:pPr>
        <w:pStyle w:val="ListBullet"/>
      </w:pPr>
      <w:r>
        <w:t>An active SSH session appears in show ssh and show users.</w:t>
      </w:r>
    </w:p>
    <w:p>
      <w:pPr>
        <w:pStyle w:val="ListBullet"/>
      </w:pPr>
      <w:r>
        <w:t>The final running configuration is saved to startup configuration.</w:t>
      </w:r>
    </w:p>
    <w:p>
      <w:pPr>
        <w:pStyle w:val="Heading1"/>
      </w:pPr>
      <w:r>
        <w:t>12. Command Quick Reference</w:t>
      </w:r>
    </w:p>
    <w:p>
      <w:pPr>
        <w:pStyle w:val="CodeBlock"/>
        <w:keepLines/>
      </w:pPr>
      <w:r>
        <w:t>show ip interface brief</w:t>
        <w:br/>
        <w:t>show ip ssh</w:t>
        <w:br/>
        <w:t>show ssh</w:t>
        <w:br/>
        <w:t>show users</w:t>
        <w:br/>
        <w:t>show crypto key mypubkey rsa</w:t>
        <w:br/>
        <w:t>show running-config | include ^hostname|^ip domain-name|^username|^ip ssh</w:t>
        <w:br/>
        <w:t>show running-config | section line vty</w:t>
        <w:br/>
        <w:t>ssh netadmin@192.168.10.1</w:t>
        <w:br/>
        <w:t>ssh -o KexAlgorithms=+diffie-hellman-group14-sha1 -o HostKeyAlgorithms=+ssh-rsa netadmin@192.168.10.1</w:t>
        <w:br/>
        <w:t>nc -vz 192.168.10.1 23</w:t>
        <w:br/>
        <w:t>copy running-config startup-config</w:t>
      </w:r>
    </w:p>
    <w:p>
      <w:pPr>
        <w:pStyle w:val="Heading1"/>
      </w:pPr>
      <w:r>
        <w:t>References</w:t>
      </w:r>
    </w:p>
    <w:p>
      <w:r>
        <w:t>Cisco: Configure SSH on Routers</w:t>
      </w:r>
    </w:p>
    <w:p>
      <w:r>
        <w:t>Cisco: Secure Shell Version 2 Support</w:t>
      </w:r>
    </w:p>
    <w:p>
      <w:r>
        <w:t>Cisco: IOS Login Enhancements - Login Block</w:t>
      </w:r>
    </w:p>
    <w:p>
      <w:r>
        <w:t>Lab source: CCNP_ENCOR_-_Secure_SSH_Management_Practice.yaml</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CCNP ENCOR · Secure SSH Router 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NETWORK TRAINING  |  CCNP ENCOR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259"/>
      <w:shd w:fill="F2F2F2"/>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CCNP ENCOR Secure SSH Management KB</dc:title>
  <dc:subject>Configure secure router management with local users, SSHv2, and VTY authentication</dc:subject>
  <dc:creator>Erik Pope</dc:creator>
  <keywords/>
  <dc:description>generated by python-docx</dc:description>
  <lastModifiedBy>Erik Pope</lastModifiedBy>
  <revision>1</revision>
  <dcterms:created xsi:type="dcterms:W3CDTF">2026-08-29T19:41:38.7649364Z</dcterms:created>
  <dcterms:modified xsi:type="dcterms:W3CDTF">2026-08-29T19:41:38.7649364Z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f6e1f8-98e5-4614-9d5d-4296bb1482db_Enabled">
    <vt:lpwstr>true</vt:lpwstr>
  </property>
  <property fmtid="{D5CDD505-2E9C-101B-9397-08002B2CF9AE}" pid="3" name="MSIP_Label_3cf6e1f8-98e5-4614-9d5d-4296bb1482db_SetDate">
    <vt:lpwstr>2026-08-29T19:41:39Z</vt:lpwstr>
  </property>
  <property fmtid="{D5CDD505-2E9C-101B-9397-08002B2CF9AE}" pid="4" name="MSIP_Label_3cf6e1f8-98e5-4614-9d5d-4296bb1482db_Method">
    <vt:lpwstr>Standard</vt:lpwstr>
  </property>
  <property fmtid="{D5CDD505-2E9C-101B-9397-08002B2CF9AE}" pid="5" name="MSIP_Label_3cf6e1f8-98e5-4614-9d5d-4296bb1482db_Name">
    <vt:lpwstr>General</vt:lpwstr>
  </property>
  <property fmtid="{D5CDD505-2E9C-101B-9397-08002B2CF9AE}" pid="6" name="MSIP_Label_3cf6e1f8-98e5-4614-9d5d-4296bb1482db_SiteId">
    <vt:lpwstr>00a9f7b2-9733-42fa-9b43-3ffc9f5d132d</vt:lpwstr>
  </property>
  <property fmtid="{D5CDD505-2E9C-101B-9397-08002B2CF9AE}" pid="7" name="MSIP_Label_3cf6e1f8-98e5-4614-9d5d-4296bb1482db_ActionId">
    <vt:lpwstr>5dfcda8c-d726-4cd7-9959-27aa385794f1</vt:lpwstr>
  </property>
  <property fmtid="{D5CDD505-2E9C-101B-9397-08002B2CF9AE}" pid="8" name="MSIP_Label_3cf6e1f8-98e5-4614-9d5d-4296bb1482db_ContentBits">
    <vt:lpwstr>0</vt:lpwstr>
  </property>
</Properties>
</file>