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B9" w:rsidRPr="009C17B9" w:rsidRDefault="009C17B9" w:rsidP="009C17B9">
      <w:pPr>
        <w:pStyle w:val="tytulkarty"/>
      </w:pPr>
      <w:r w:rsidRPr="009C17B9">
        <w:t>Społeczeństwo polskie pod okupacją</w:t>
      </w:r>
    </w:p>
    <w:p w:rsidR="009C17B9" w:rsidRPr="009C17B9" w:rsidRDefault="009C17B9" w:rsidP="00A90E6C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 xml:space="preserve">Scenariusz z wykorzystaniem mapy myśli </w:t>
      </w:r>
    </w:p>
    <w:p w:rsidR="009C17B9" w:rsidRPr="009C17B9" w:rsidRDefault="009C17B9" w:rsidP="009C17B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9C17B9">
        <w:rPr>
          <w:rFonts w:cs="Humanst521EU"/>
          <w:b/>
          <w:bCs/>
          <w:color w:val="000000"/>
        </w:rPr>
        <w:t xml:space="preserve">Cele lekcji: 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Uczeń: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poprawnie posługuje się terminami: kontyngent, czar</w:t>
      </w:r>
      <w:r w:rsidRPr="009C17B9">
        <w:rPr>
          <w:rFonts w:cs="CentSchbookEU"/>
          <w:color w:val="000000"/>
        </w:rPr>
        <w:softHyphen/>
        <w:t>ny rynek, Gestapo, Holokaust, kolaboracja, szmalcow</w:t>
      </w:r>
      <w:r w:rsidRPr="009C17B9">
        <w:rPr>
          <w:rFonts w:cs="CentSchbookEU"/>
          <w:color w:val="000000"/>
        </w:rPr>
        <w:softHyphen/>
        <w:t>nicy, Rada Pomocy Żydom „</w:t>
      </w:r>
      <w:proofErr w:type="spellStart"/>
      <w:r w:rsidRPr="009C17B9">
        <w:rPr>
          <w:rFonts w:cs="CentSchbookEU"/>
          <w:color w:val="000000"/>
        </w:rPr>
        <w:t>Żegota</w:t>
      </w:r>
      <w:proofErr w:type="spellEnd"/>
      <w:r w:rsidRPr="009C17B9">
        <w:rPr>
          <w:rFonts w:cs="CentSchbookEU"/>
          <w:color w:val="000000"/>
        </w:rPr>
        <w:t>”, Żydowska Orga</w:t>
      </w:r>
      <w:r w:rsidRPr="009C17B9">
        <w:rPr>
          <w:rFonts w:cs="CentSchbookEU"/>
          <w:color w:val="000000"/>
        </w:rPr>
        <w:softHyphen/>
        <w:t xml:space="preserve">nizacja Bojowa (ŻOB), Ukraińska Powstańcza Armia (UPA), banderowcy, czystki etniczne, rzeź wołyńska,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określa czas wydarzeń: 1942 r. – początek wysiedlania Polaków z Zamojszczyzny, kwiecień – maj 1943 r. – po</w:t>
      </w:r>
      <w:r w:rsidRPr="009C17B9">
        <w:rPr>
          <w:rFonts w:cs="CentSchbookEU"/>
          <w:color w:val="000000"/>
        </w:rPr>
        <w:softHyphen/>
        <w:t xml:space="preserve">wstanie w getcie warszawskim, lipiec 1943 r. – rzeź wołyńska, 1944 r. – mordy UPA w Galicji Wschodniej,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omawia rolę postaci: Ireny </w:t>
      </w:r>
      <w:proofErr w:type="spellStart"/>
      <w:r w:rsidRPr="009C17B9">
        <w:rPr>
          <w:rFonts w:cs="CentSchbookEU"/>
          <w:color w:val="000000"/>
        </w:rPr>
        <w:t>Sendlerowej</w:t>
      </w:r>
      <w:proofErr w:type="spellEnd"/>
      <w:r w:rsidRPr="009C17B9">
        <w:rPr>
          <w:rFonts w:cs="CentSchbookEU"/>
          <w:color w:val="000000"/>
        </w:rPr>
        <w:t>, Józefa i Wik</w:t>
      </w:r>
      <w:r w:rsidRPr="009C17B9">
        <w:rPr>
          <w:rFonts w:cs="CentSchbookEU"/>
          <w:color w:val="000000"/>
        </w:rPr>
        <w:softHyphen/>
        <w:t xml:space="preserve">torii </w:t>
      </w:r>
      <w:proofErr w:type="spellStart"/>
      <w:r w:rsidRPr="009C17B9">
        <w:rPr>
          <w:rFonts w:cs="CentSchbookEU"/>
          <w:color w:val="000000"/>
        </w:rPr>
        <w:t>Ulmów</w:t>
      </w:r>
      <w:proofErr w:type="spellEnd"/>
      <w:r w:rsidRPr="009C17B9">
        <w:rPr>
          <w:rFonts w:cs="CentSchbookEU"/>
          <w:color w:val="000000"/>
        </w:rPr>
        <w:t>, Władysława Bartoszewskiego, Zofii Kos</w:t>
      </w:r>
      <w:r w:rsidRPr="009C17B9">
        <w:rPr>
          <w:rFonts w:cs="CentSchbookEU"/>
          <w:color w:val="000000"/>
        </w:rPr>
        <w:softHyphen/>
        <w:t xml:space="preserve">sak-Szczuckiej, Marka Edelmana, Witolda Pileckiego, Jana Karskiego,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przedstawia cele polityki III Rzeszy wobec społeczeń</w:t>
      </w:r>
      <w:r w:rsidRPr="009C17B9">
        <w:rPr>
          <w:rFonts w:cs="CentSchbookEU"/>
          <w:color w:val="000000"/>
        </w:rPr>
        <w:softHyphen/>
        <w:t xml:space="preserve">stwa polskiego,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wymienia metody niemieckiego terroru stosowane wo</w:t>
      </w:r>
      <w:r w:rsidRPr="009C17B9">
        <w:rPr>
          <w:rFonts w:cs="CentSchbookEU"/>
          <w:color w:val="000000"/>
        </w:rPr>
        <w:softHyphen/>
        <w:t xml:space="preserve">bec Polaków,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podaje przykłady niszczenia przez Niemców polskiej kultury i gospodarki,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opisuje działania Niemców względem ludności żydow</w:t>
      </w:r>
      <w:r w:rsidRPr="009C17B9">
        <w:rPr>
          <w:rFonts w:cs="CentSchbookEU"/>
          <w:color w:val="000000"/>
        </w:rPr>
        <w:softHyphen/>
        <w:t xml:space="preserve">skiej, zwłaszcza przy przeprowadzaniu Holokaustu, </w:t>
      </w:r>
    </w:p>
    <w:p w:rsidR="009C17B9" w:rsidRPr="009C17B9" w:rsidRDefault="009C17B9" w:rsidP="009C17B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rozpoznaje pozytywne i negatywne postawy przedsta</w:t>
      </w:r>
      <w:r w:rsidRPr="009C17B9">
        <w:rPr>
          <w:rFonts w:cs="CentSchbookEU"/>
          <w:color w:val="000000"/>
        </w:rPr>
        <w:softHyphen/>
        <w:t>wicieli społeczeństwa polskiego wobec polityki okupan</w:t>
      </w:r>
      <w:r w:rsidRPr="009C17B9">
        <w:rPr>
          <w:rFonts w:cs="CentSchbookEU"/>
          <w:color w:val="000000"/>
        </w:rPr>
        <w:softHyphen/>
        <w:t>tów niemieckich, w tym wobec Holokaustu, uwzględ</w:t>
      </w:r>
      <w:r w:rsidRPr="009C17B9">
        <w:rPr>
          <w:rFonts w:cs="CentSchbookEU"/>
          <w:color w:val="000000"/>
        </w:rPr>
        <w:softHyphen/>
        <w:t xml:space="preserve">niając zasady Polskiego Państwa Podziemnego. </w:t>
      </w:r>
    </w:p>
    <w:p w:rsidR="009C17B9" w:rsidRPr="009C17B9" w:rsidRDefault="009C17B9" w:rsidP="009C17B9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9C17B9" w:rsidRPr="009C17B9" w:rsidRDefault="009C17B9" w:rsidP="009C17B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9C17B9">
        <w:rPr>
          <w:rFonts w:cs="Humanst521EU"/>
          <w:b/>
          <w:bCs/>
          <w:color w:val="000000"/>
        </w:rPr>
        <w:t xml:space="preserve">Metody: </w:t>
      </w:r>
    </w:p>
    <w:p w:rsidR="009C17B9" w:rsidRPr="009C17B9" w:rsidRDefault="009C17B9" w:rsidP="009C17B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metoda aktywizująca – mapa myśli, </w:t>
      </w:r>
    </w:p>
    <w:p w:rsidR="009C17B9" w:rsidRPr="009C17B9" w:rsidRDefault="009C17B9" w:rsidP="009C17B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elementy wykładu, </w:t>
      </w:r>
    </w:p>
    <w:p w:rsidR="009C17B9" w:rsidRPr="009C17B9" w:rsidRDefault="009C17B9" w:rsidP="009C17B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praca z tekstem podręcznika, </w:t>
      </w:r>
    </w:p>
    <w:p w:rsidR="009C17B9" w:rsidRPr="009C17B9" w:rsidRDefault="009C17B9" w:rsidP="009C17B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praca z tekstem źródłowym, </w:t>
      </w:r>
    </w:p>
    <w:p w:rsidR="009C17B9" w:rsidRPr="009C17B9" w:rsidRDefault="009C17B9" w:rsidP="009C17B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praca z materiałem ilustracyjnym. </w:t>
      </w:r>
    </w:p>
    <w:p w:rsidR="009C17B9" w:rsidRPr="009C17B9" w:rsidRDefault="009C17B9" w:rsidP="009C17B9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9C17B9" w:rsidRPr="009C17B9" w:rsidRDefault="009C17B9" w:rsidP="009C17B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9C17B9">
        <w:rPr>
          <w:rFonts w:cs="Humanst521EU"/>
          <w:b/>
          <w:bCs/>
          <w:color w:val="000000"/>
        </w:rPr>
        <w:t xml:space="preserve">Formy pracy: 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indywidualna, grupowa, zbiorowa. </w:t>
      </w:r>
    </w:p>
    <w:p w:rsidR="009C17B9" w:rsidRPr="009C17B9" w:rsidRDefault="009C17B9" w:rsidP="009C17B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9C17B9">
        <w:rPr>
          <w:rFonts w:cs="Humanst521EU"/>
          <w:b/>
          <w:bCs/>
          <w:color w:val="000000"/>
        </w:rPr>
        <w:t xml:space="preserve">Środki dydaktyczne: </w:t>
      </w:r>
    </w:p>
    <w:p w:rsidR="009C17B9" w:rsidRPr="009C17B9" w:rsidRDefault="009C17B9" w:rsidP="009C17B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podręcznik „Wczoraj i dziś 8” (s. 74–79), </w:t>
      </w:r>
    </w:p>
    <w:p w:rsidR="009C17B9" w:rsidRPr="009C17B9" w:rsidRDefault="009C17B9" w:rsidP="009C17B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zeszyt ćwiczeń „Wczoraj i dziś 8” (s. 32–33), </w:t>
      </w:r>
    </w:p>
    <w:p w:rsidR="009C17B9" w:rsidRPr="009C17B9" w:rsidRDefault="009C17B9" w:rsidP="009C17B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 xml:space="preserve">karta pracy „Społeczeństwo polskie pod okupacją”. </w:t>
      </w:r>
    </w:p>
    <w:p w:rsidR="009C17B9" w:rsidRPr="009C17B9" w:rsidRDefault="009C17B9" w:rsidP="009C17B9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9C17B9" w:rsidRPr="009C17B9" w:rsidRDefault="009C17B9" w:rsidP="009C17B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9C17B9">
        <w:rPr>
          <w:rFonts w:cs="Humanst521EU"/>
          <w:b/>
          <w:bCs/>
          <w:color w:val="000000"/>
        </w:rPr>
        <w:t xml:space="preserve">Przebieg lekcji: </w:t>
      </w:r>
    </w:p>
    <w:p w:rsidR="009C17B9" w:rsidRPr="009C17B9" w:rsidRDefault="009C17B9" w:rsidP="009C17B9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 xml:space="preserve">Faza wprowadzająca </w:t>
      </w:r>
    </w:p>
    <w:p w:rsidR="009C17B9" w:rsidRPr="009C17B9" w:rsidRDefault="009C17B9" w:rsidP="009C17B9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Czynności organizacyjne: sprawdzenie obecności i po</w:t>
      </w:r>
      <w:r w:rsidRPr="009C17B9">
        <w:rPr>
          <w:rFonts w:cs="CentSchbookEU"/>
          <w:color w:val="000000"/>
        </w:rPr>
        <w:softHyphen/>
        <w:t xml:space="preserve">danie tematu lekcji. </w:t>
      </w:r>
    </w:p>
    <w:p w:rsidR="009C17B9" w:rsidRPr="009C17B9" w:rsidRDefault="009C17B9" w:rsidP="009C17B9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W ramach wprowadzenia nauczyciel poleca uczniom przypomnieć, które ziemie polskie zostały włączone do III Rzeszy, a z których utworzono Generalne Guberna</w:t>
      </w:r>
      <w:r w:rsidRPr="009C17B9">
        <w:rPr>
          <w:rFonts w:cs="CentSchbookEU"/>
          <w:color w:val="000000"/>
        </w:rPr>
        <w:softHyphen/>
        <w:t>torstwo. Następnie z pomocą prowadzącego uczestnicy zajęć wyjaśniają, jakie były podobieństwa i różnice w sposobie traktowania ludności polskiej przez oku</w:t>
      </w:r>
      <w:r w:rsidRPr="009C17B9">
        <w:rPr>
          <w:rFonts w:cs="CentSchbookEU"/>
          <w:color w:val="000000"/>
        </w:rPr>
        <w:softHyphen/>
        <w:t xml:space="preserve">pantów niemieckich na wskazanych obszarach. </w:t>
      </w:r>
    </w:p>
    <w:p w:rsidR="009C17B9" w:rsidRPr="009C17B9" w:rsidRDefault="009C17B9" w:rsidP="009C17B9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Nauczyciel wyjaśnia, że celem lekcji jest pogłębienie wiadomości na temat sytuacji ludności polskiej i ży</w:t>
      </w:r>
      <w:r w:rsidRPr="009C17B9">
        <w:rPr>
          <w:rFonts w:cs="CentSchbookEU"/>
          <w:color w:val="000000"/>
        </w:rPr>
        <w:softHyphen/>
        <w:t>dowskiej pod okupacją niemiecką. Uczestnicy zapozna</w:t>
      </w:r>
      <w:r w:rsidRPr="009C17B9">
        <w:rPr>
          <w:rFonts w:cs="CentSchbookEU"/>
          <w:color w:val="000000"/>
        </w:rPr>
        <w:softHyphen/>
        <w:t>ją się z informacją dotyczącą najważniejszych zagad</w:t>
      </w:r>
      <w:r w:rsidRPr="009C17B9">
        <w:rPr>
          <w:rFonts w:cs="CentSchbookEU"/>
          <w:color w:val="000000"/>
        </w:rPr>
        <w:softHyphen/>
        <w:t xml:space="preserve">nień, na które będą musieli zwrócić uwagę w trakcie zajęć („Na co będę zwracać uwagę”, podręcznik, s. 74). </w:t>
      </w:r>
    </w:p>
    <w:p w:rsidR="009C17B9" w:rsidRPr="009C17B9" w:rsidRDefault="009C17B9" w:rsidP="009C17B9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9C17B9" w:rsidRPr="009C17B9" w:rsidRDefault="009C17B9" w:rsidP="009C17B9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 xml:space="preserve">Faza realizacyjna </w:t>
      </w:r>
    </w:p>
    <w:p w:rsidR="009C17B9" w:rsidRPr="009C17B9" w:rsidRDefault="009C17B9" w:rsidP="009C17B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Prowadzący przedstawia cele polityki okupacyjnej III Rzeszy wobec społeczeństwa polskiego: ekstermi</w:t>
      </w:r>
      <w:r w:rsidRPr="009C17B9">
        <w:rPr>
          <w:rFonts w:cs="CentSchbookEU"/>
          <w:color w:val="000000"/>
        </w:rPr>
        <w:softHyphen/>
        <w:t>nacja i wysiedlenie większości Polaków oraz podpo</w:t>
      </w:r>
      <w:r w:rsidRPr="009C17B9">
        <w:rPr>
          <w:rFonts w:cs="CentSchbookEU"/>
          <w:color w:val="000000"/>
        </w:rPr>
        <w:softHyphen/>
        <w:t>rządkowanie i zniewolenie pozostałych, zniszczenie polskiej kultury i gospodarki, całkowita zagłada lud</w:t>
      </w:r>
      <w:r w:rsidRPr="009C17B9">
        <w:rPr>
          <w:rFonts w:cs="CentSchbookEU"/>
          <w:color w:val="000000"/>
        </w:rPr>
        <w:softHyphen/>
        <w:t xml:space="preserve">ności żydowskiej. </w:t>
      </w:r>
    </w:p>
    <w:p w:rsidR="009C17B9" w:rsidRPr="009C17B9" w:rsidRDefault="009C17B9" w:rsidP="009C17B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Nauczyciel rysuje na tablicy schemat – w centrum umieszcza hasło „Pod okupacją niemiecką”, a następ</w:t>
      </w:r>
      <w:r w:rsidRPr="009C17B9">
        <w:rPr>
          <w:rFonts w:cs="CentSchbookEU"/>
          <w:color w:val="000000"/>
        </w:rPr>
        <w:softHyphen/>
        <w:t>nie nanosi odchodzące od niego linie, wskazujące na wyrażenia: „Likwidowanie kultury polskiej”, „Wynisz</w:t>
      </w:r>
      <w:r w:rsidRPr="009C17B9">
        <w:rPr>
          <w:rFonts w:cs="CentSchbookEU"/>
          <w:color w:val="000000"/>
        </w:rPr>
        <w:softHyphen/>
        <w:t>czenie gospodarcze”, „Terror wobec ludności polskiej”, „Zagłada ludności żydowskiej”, „Zbrodnie ukraiń</w:t>
      </w:r>
      <w:r w:rsidRPr="009C17B9">
        <w:rPr>
          <w:rFonts w:cs="CentSchbookEU"/>
          <w:color w:val="000000"/>
        </w:rPr>
        <w:softHyphen/>
        <w:t>skich nacjonalistów”. Prowadzący dzieli uczniów na pięć grup i każdej z nich przydziela jedno z haseł. Na</w:t>
      </w:r>
      <w:r w:rsidRPr="009C17B9">
        <w:rPr>
          <w:rFonts w:cs="CentSchbookEU"/>
          <w:color w:val="000000"/>
        </w:rPr>
        <w:softHyphen/>
        <w:t>stępnie tłumaczy zasady opracowywania mapy myśli z wykorzystaniem haseł, rysunków i kolorów. Zada</w:t>
      </w:r>
      <w:r w:rsidRPr="009C17B9">
        <w:rPr>
          <w:rFonts w:cs="CentSchbookEU"/>
          <w:color w:val="000000"/>
        </w:rPr>
        <w:softHyphen/>
        <w:t>niem każdej z grup jest uzupełnienie określonej części schematu. Podczas pracy zespoły korzystają z infor</w:t>
      </w:r>
      <w:r w:rsidRPr="009C17B9">
        <w:rPr>
          <w:rFonts w:cs="CentSchbookEU"/>
          <w:color w:val="000000"/>
        </w:rPr>
        <w:softHyphen/>
        <w:t>macji, które znajdują się w źródłach wskazanych w in</w:t>
      </w:r>
      <w:r w:rsidRPr="009C17B9">
        <w:rPr>
          <w:rFonts w:cs="CentSchbookEU"/>
          <w:color w:val="000000"/>
        </w:rPr>
        <w:softHyphen/>
        <w:t xml:space="preserve">strukcjach dla grup (zamieszczonych w </w:t>
      </w:r>
      <w:r w:rsidRPr="009C17B9">
        <w:rPr>
          <w:rFonts w:cs="CentSchbookEU"/>
          <w:i/>
          <w:iCs/>
          <w:color w:val="000000"/>
        </w:rPr>
        <w:t>Materiałach dla ucznia</w:t>
      </w:r>
      <w:r w:rsidRPr="009C17B9">
        <w:rPr>
          <w:rFonts w:cs="CentSchbookEU"/>
          <w:color w:val="000000"/>
        </w:rPr>
        <w:t xml:space="preserve">). </w:t>
      </w:r>
    </w:p>
    <w:p w:rsidR="009C17B9" w:rsidRPr="009C17B9" w:rsidRDefault="009C17B9" w:rsidP="009C17B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Po upływie wyznaczonego czasu grupy kolejno prezen</w:t>
      </w:r>
      <w:r w:rsidRPr="009C17B9">
        <w:rPr>
          <w:rFonts w:cs="CentSchbookEU"/>
          <w:color w:val="000000"/>
        </w:rPr>
        <w:softHyphen/>
        <w:t>tują efekty swojej pracy na forum klasy, uzupełniając na tablicy odpowiedni fragment mapy myśli. Przedsta</w:t>
      </w:r>
      <w:r w:rsidRPr="009C17B9">
        <w:rPr>
          <w:rFonts w:cs="CentSchbookEU"/>
          <w:color w:val="000000"/>
        </w:rPr>
        <w:softHyphen/>
        <w:t xml:space="preserve">wiciele grup objaśniają pozostałym uczniom znaczenie użytych symboli i haseł. Nauczyciel podsumowuje pracę wszystkich zespołów oraz ewentualnie koryguje i uzupełnia podane przez uczniów informacje. </w:t>
      </w:r>
    </w:p>
    <w:p w:rsidR="009C17B9" w:rsidRPr="009C17B9" w:rsidRDefault="009C17B9" w:rsidP="009C17B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Prowadzący opisuje postawy Polaków wobec niemiec</w:t>
      </w:r>
      <w:r w:rsidRPr="009C17B9">
        <w:rPr>
          <w:rFonts w:cs="CentSchbookEU"/>
          <w:color w:val="000000"/>
        </w:rPr>
        <w:softHyphen/>
        <w:t>kich okupantów. Podkreśla, że tylko nieliczni decydo</w:t>
      </w:r>
      <w:r w:rsidRPr="009C17B9">
        <w:rPr>
          <w:rFonts w:cs="CentSchbookEU"/>
          <w:color w:val="000000"/>
        </w:rPr>
        <w:softHyphen/>
        <w:t>wali się na kolaborację, wiele osób zaangażowało się w działalność podziemia bądź prowadziło walkę cywil</w:t>
      </w:r>
      <w:r w:rsidRPr="009C17B9">
        <w:rPr>
          <w:rFonts w:cs="CentSchbookEU"/>
          <w:color w:val="000000"/>
        </w:rPr>
        <w:softHyphen/>
        <w:t>ną z wrogiem, a większość po prostu starała się prze</w:t>
      </w:r>
      <w:r w:rsidRPr="009C17B9">
        <w:rPr>
          <w:rFonts w:cs="CentSchbookEU"/>
          <w:color w:val="000000"/>
        </w:rPr>
        <w:softHyphen/>
        <w:t xml:space="preserve">trwać w czasach terroru. </w:t>
      </w:r>
    </w:p>
    <w:p w:rsidR="009C17B9" w:rsidRPr="009C17B9" w:rsidRDefault="009C17B9" w:rsidP="009C17B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Uczniowie zapoznają się z tekstem źródłowym na s. 78 podręcznika i ustnie rozwiązują zamieszczone przy nim ćwiczenie 1. Następnie prowadzący omawia, w jaki sposób Polacy starali się ratować skazanych na zagładę Żydów. W celu zilustrowania tego rodzaju działań odwołuje się do źródła zamieszczonego w za</w:t>
      </w:r>
      <w:r w:rsidRPr="009C17B9">
        <w:rPr>
          <w:rFonts w:cs="CentSchbookEU"/>
          <w:color w:val="000000"/>
        </w:rPr>
        <w:softHyphen/>
        <w:t>daniu 2. ze s. 32 zeszytu ćwiczeń i zwraca uwagę na wyroki śmierci wykonywane przez Polskie Państwo Podziemne wobec kolaborantów i osób winnych wyda</w:t>
      </w:r>
      <w:r w:rsidRPr="009C17B9">
        <w:rPr>
          <w:rFonts w:cs="CentSchbookEU"/>
          <w:color w:val="000000"/>
        </w:rPr>
        <w:softHyphen/>
        <w:t xml:space="preserve">wania Żydów w ręce hitlerowców. </w:t>
      </w:r>
    </w:p>
    <w:p w:rsidR="00A90E6C" w:rsidRPr="009C17B9" w:rsidRDefault="00A90E6C" w:rsidP="009C17B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>Faza podsumowująca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Nauczyciel rozdaje karty pracy, po czym uczniowie roz</w:t>
      </w:r>
      <w:r w:rsidRPr="009C17B9">
        <w:rPr>
          <w:rFonts w:cs="CentSchbookEU"/>
          <w:color w:val="000000"/>
        </w:rPr>
        <w:softHyphen/>
        <w:t xml:space="preserve">wiązują zamieszczoną w niej krzyżówkę. Po skończeniu pracy chętne osoby przedstawiają swoje rozwiązania. </w:t>
      </w:r>
    </w:p>
    <w:p w:rsidR="009C17B9" w:rsidRPr="009C17B9" w:rsidRDefault="009C17B9" w:rsidP="009C17B9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 xml:space="preserve">Zadanie domowe 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9C17B9">
        <w:rPr>
          <w:rFonts w:cs="CentSchbookEU"/>
          <w:i/>
          <w:iCs/>
          <w:color w:val="000000"/>
        </w:rPr>
        <w:t xml:space="preserve">Wykonaj zadanie 1., 2. i 3. ze s. 32–33 zeszytu ćwiczeń. </w:t>
      </w:r>
    </w:p>
    <w:p w:rsidR="009C17B9" w:rsidRPr="009C17B9" w:rsidRDefault="009C17B9" w:rsidP="009C17B9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 xml:space="preserve">Zadanie domowe dla chętnych 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  <w:color w:val="000000"/>
        </w:rPr>
      </w:pPr>
      <w:r w:rsidRPr="009C17B9">
        <w:rPr>
          <w:rFonts w:cs="CentSchbookEU"/>
          <w:i/>
          <w:iCs/>
          <w:color w:val="000000"/>
        </w:rPr>
        <w:t>Przygotuj w dowolnej formie prezentację na temat działal</w:t>
      </w:r>
      <w:r w:rsidRPr="009C17B9">
        <w:rPr>
          <w:rFonts w:cs="CentSchbookEU"/>
          <w:i/>
          <w:iCs/>
          <w:color w:val="000000"/>
        </w:rPr>
        <w:softHyphen/>
        <w:t xml:space="preserve">ności w czasach okupacji jednej z wymienionych postaci: Irena </w:t>
      </w:r>
      <w:proofErr w:type="spellStart"/>
      <w:r w:rsidRPr="009C17B9">
        <w:rPr>
          <w:rFonts w:cs="CentSchbookEU"/>
          <w:i/>
          <w:iCs/>
          <w:color w:val="000000"/>
        </w:rPr>
        <w:t>Sendlerowa</w:t>
      </w:r>
      <w:proofErr w:type="spellEnd"/>
      <w:r w:rsidRPr="009C17B9">
        <w:rPr>
          <w:rFonts w:cs="CentSchbookEU"/>
          <w:i/>
          <w:iCs/>
          <w:color w:val="000000"/>
        </w:rPr>
        <w:t xml:space="preserve">, Józef i Wiktoria </w:t>
      </w:r>
      <w:proofErr w:type="spellStart"/>
      <w:r w:rsidRPr="009C17B9">
        <w:rPr>
          <w:rFonts w:cs="CentSchbookEU"/>
          <w:i/>
          <w:iCs/>
          <w:color w:val="000000"/>
        </w:rPr>
        <w:t>Ulmowie</w:t>
      </w:r>
      <w:proofErr w:type="spellEnd"/>
      <w:r w:rsidRPr="009C17B9">
        <w:rPr>
          <w:rFonts w:cs="CentSchbookEU"/>
          <w:i/>
          <w:iCs/>
          <w:color w:val="000000"/>
        </w:rPr>
        <w:t>, Witold Pi</w:t>
      </w:r>
      <w:r w:rsidRPr="009C17B9">
        <w:rPr>
          <w:rFonts w:cs="CentSchbookEU"/>
          <w:i/>
          <w:iCs/>
          <w:color w:val="000000"/>
        </w:rPr>
        <w:softHyphen/>
        <w:t>lecki, Jan Karski, Marek Edelman.</w:t>
      </w:r>
    </w:p>
    <w:p w:rsidR="009C17B9" w:rsidRPr="009C17B9" w:rsidRDefault="009C17B9" w:rsidP="009C17B9">
      <w:pPr>
        <w:pStyle w:val="Pa26"/>
        <w:spacing w:before="280" w:after="40"/>
        <w:ind w:left="280" w:hanging="280"/>
        <w:rPr>
          <w:rFonts w:asciiTheme="majorHAnsi" w:hAnsiTheme="majorHAnsi" w:cs="Humanst521EU"/>
          <w:color w:val="000000"/>
          <w:sz w:val="22"/>
          <w:szCs w:val="22"/>
        </w:rPr>
      </w:pPr>
      <w:r w:rsidRPr="009C17B9">
        <w:rPr>
          <w:rFonts w:asciiTheme="majorHAnsi" w:hAnsiTheme="majorHAnsi" w:cs="Humanst521EU"/>
          <w:b/>
          <w:bCs/>
          <w:color w:val="000000"/>
          <w:sz w:val="22"/>
          <w:szCs w:val="22"/>
        </w:rPr>
        <w:t xml:space="preserve">Materiały dla ucznia 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9C17B9">
        <w:rPr>
          <w:rFonts w:cs="Humanst521EU"/>
          <w:b/>
          <w:bCs/>
          <w:i/>
          <w:iCs/>
          <w:color w:val="000000"/>
        </w:rPr>
        <w:t>Instrukcje dla grup do wykonania mapy myśli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9C17B9" w:rsidRPr="009C17B9" w:rsidRDefault="009C17B9" w:rsidP="009C17B9">
      <w:pPr>
        <w:pStyle w:val="Default"/>
        <w:spacing w:before="80" w:after="40" w:line="211" w:lineRule="atLeast"/>
        <w:jc w:val="both"/>
        <w:rPr>
          <w:rFonts w:asciiTheme="majorHAnsi" w:hAnsiTheme="majorHAnsi" w:cstheme="minorBidi"/>
          <w:color w:val="auto"/>
          <w:sz w:val="22"/>
          <w:szCs w:val="22"/>
        </w:rPr>
      </w:pPr>
      <w:r w:rsidRPr="009C17B9">
        <w:rPr>
          <w:rFonts w:asciiTheme="majorHAnsi" w:hAnsiTheme="majorHAnsi" w:cstheme="minorBidi"/>
          <w:b/>
          <w:bCs/>
          <w:i/>
          <w:iCs/>
          <w:color w:val="auto"/>
          <w:sz w:val="22"/>
          <w:szCs w:val="22"/>
        </w:rPr>
        <w:t xml:space="preserve">Instrukcja dla grupy I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 xml:space="preserve">Waszym zadaniem jest opracowanie części mapy myśli zatytułowanej „Likwidacja kultury polskiej”. W tym celu postępujcie zgodnie z poniższymi wskazówkami: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1. Przypomnijcie sobie wiadomości z wcześniejszej lek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cji „Dwie okupacje” (podręcznik, s. 53–54) na temat zarządzeń władz okupacyjnych w kwestii volkslisty, języka, nazewnictwa ulic i miast, szkolnictwa oraz polskojęzycznej prasy.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 xml:space="preserve">2. Zapoznajcie się z tekstem „Walka z polską kulturą” (podręcznik, s. 74). </w:t>
      </w:r>
    </w:p>
    <w:p w:rsidR="009C17B9" w:rsidRPr="009C17B9" w:rsidRDefault="009C17B9" w:rsidP="009C17B9">
      <w:pPr>
        <w:pStyle w:val="Pa48"/>
        <w:spacing w:after="220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3. Na podstawie zgromadzonych informacji stwórzcie wyznaczoną część mapy myśli, używając haseł, sko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jarzeń, symboli, rysunków i różnych kolorów. </w:t>
      </w:r>
    </w:p>
    <w:p w:rsidR="009C17B9" w:rsidRPr="009C17B9" w:rsidRDefault="009C17B9" w:rsidP="009C17B9">
      <w:pPr>
        <w:pStyle w:val="Pa30"/>
        <w:spacing w:before="40" w:after="40"/>
        <w:jc w:val="both"/>
        <w:rPr>
          <w:rFonts w:asciiTheme="majorHAnsi" w:hAnsiTheme="majorHAnsi" w:cs="Humanst521EU"/>
          <w:sz w:val="22"/>
          <w:szCs w:val="22"/>
        </w:rPr>
      </w:pPr>
      <w:r w:rsidRPr="009C17B9">
        <w:rPr>
          <w:rFonts w:asciiTheme="majorHAnsi" w:hAnsiTheme="majorHAnsi" w:cs="Humanst521EU"/>
          <w:b/>
          <w:bCs/>
          <w:i/>
          <w:iCs/>
          <w:sz w:val="22"/>
          <w:szCs w:val="22"/>
        </w:rPr>
        <w:t xml:space="preserve">Instrukcja dla grupy II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Waszym zadaniem jest opracowanie części mapy my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śli zatytułowanej „Wyniszczenie gospodarcze”. W tym celu postępujcie zgodnie z poniższymi wskazówkami: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lastRenderedPageBreak/>
        <w:t>1. Przypomnijcie sobie wiadomości z wcześniejszej lek</w:t>
      </w:r>
      <w:r w:rsidRPr="009C17B9">
        <w:rPr>
          <w:rFonts w:asciiTheme="majorHAnsi" w:hAnsiTheme="majorHAnsi" w:cs="CentSchbookEU"/>
          <w:sz w:val="22"/>
          <w:szCs w:val="22"/>
        </w:rPr>
        <w:softHyphen/>
        <w:t>cji „Dwie okupacje” (podręcznik, s. 52, 54) na temat odbierania majątków na rzecz niemieckich koloni</w:t>
      </w:r>
      <w:r w:rsidRPr="009C17B9">
        <w:rPr>
          <w:rFonts w:asciiTheme="majorHAnsi" w:hAnsiTheme="majorHAnsi" w:cs="CentSchbookEU"/>
          <w:sz w:val="22"/>
          <w:szCs w:val="22"/>
        </w:rPr>
        <w:softHyphen/>
        <w:t>stów, robót przymusowych oraz gospodarczego prze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znaczenia Generalnego Gubernatorstwa.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2. Zapoznajcie się z tekstem „Niemiecki terror” (pod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ręcznik, s. 74–75). </w:t>
      </w:r>
    </w:p>
    <w:p w:rsidR="009C17B9" w:rsidRPr="009C17B9" w:rsidRDefault="009C17B9" w:rsidP="009C17B9">
      <w:pPr>
        <w:pStyle w:val="Pa48"/>
        <w:spacing w:after="220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3. Na podstawie zgromadzonych informacji stwórzcie wyznaczoną część mapy myśli, używając haseł, skoja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rzeń, symboli, rysunków i różnych kolorów. </w:t>
      </w:r>
    </w:p>
    <w:p w:rsidR="009C17B9" w:rsidRPr="009C17B9" w:rsidRDefault="009C17B9" w:rsidP="009C17B9">
      <w:pPr>
        <w:pStyle w:val="Pa29"/>
        <w:spacing w:before="80" w:after="40"/>
        <w:jc w:val="both"/>
        <w:rPr>
          <w:rFonts w:asciiTheme="majorHAnsi" w:hAnsiTheme="majorHAnsi" w:cs="Humanst521EU"/>
          <w:sz w:val="22"/>
          <w:szCs w:val="22"/>
        </w:rPr>
      </w:pPr>
      <w:r w:rsidRPr="009C17B9">
        <w:rPr>
          <w:rFonts w:asciiTheme="majorHAnsi" w:hAnsiTheme="majorHAnsi" w:cs="Humanst521EU"/>
          <w:b/>
          <w:bCs/>
          <w:i/>
          <w:iCs/>
          <w:sz w:val="22"/>
          <w:szCs w:val="22"/>
        </w:rPr>
        <w:t xml:space="preserve">Instrukcja dla grupy III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 xml:space="preserve">Waszym zadaniem jest opracowanie części mapy myśli zatytułowanej „Terror wobec ludności polskiej”. W tym celu postępujcie zgodnie z poniższymi wskazówkami: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1. Przypomnijcie sobie wiadomości z wcześniejszej lek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cji „Dwie okupacje” (podręcznik, s. 52–53, 55, 58) na temat </w:t>
      </w:r>
      <w:proofErr w:type="spellStart"/>
      <w:r w:rsidRPr="009C17B9">
        <w:rPr>
          <w:rFonts w:asciiTheme="majorHAnsi" w:hAnsiTheme="majorHAnsi" w:cs="CentSchbookEU"/>
          <w:sz w:val="22"/>
          <w:szCs w:val="22"/>
        </w:rPr>
        <w:t>wysiedleń</w:t>
      </w:r>
      <w:proofErr w:type="spellEnd"/>
      <w:r w:rsidRPr="009C17B9">
        <w:rPr>
          <w:rFonts w:asciiTheme="majorHAnsi" w:hAnsiTheme="majorHAnsi" w:cs="CentSchbookEU"/>
          <w:sz w:val="22"/>
          <w:szCs w:val="22"/>
        </w:rPr>
        <w:t>, obozów koncentracyjnych, robót przymusowych, systemu kar wobec Polaków, ekster</w:t>
      </w:r>
      <w:r w:rsidRPr="009C17B9">
        <w:rPr>
          <w:rFonts w:asciiTheme="majorHAnsi" w:hAnsiTheme="majorHAnsi" w:cs="CentSchbookEU"/>
          <w:sz w:val="22"/>
          <w:szCs w:val="22"/>
        </w:rPr>
        <w:softHyphen/>
        <w:t>minacji polskich elit, łapanek, więzień i tortur Ge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stapo oraz stosowaniu odpowiedzialności zbiorowej.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 xml:space="preserve">2. Zapoznajcie się z tekstem „Niemiecki terror” oraz „Tragedia Zamojszczyzny” (podręcznik, s. 74–75). </w:t>
      </w:r>
    </w:p>
    <w:p w:rsidR="009C17B9" w:rsidRPr="009C17B9" w:rsidRDefault="009C17B9" w:rsidP="009C17B9">
      <w:pPr>
        <w:pStyle w:val="Default"/>
        <w:spacing w:after="380" w:line="181" w:lineRule="atLeast"/>
        <w:jc w:val="both"/>
        <w:rPr>
          <w:rFonts w:asciiTheme="majorHAnsi" w:hAnsiTheme="majorHAnsi" w:cs="CentSchbookEU"/>
          <w:color w:val="auto"/>
          <w:sz w:val="22"/>
          <w:szCs w:val="22"/>
        </w:rPr>
      </w:pPr>
      <w:r w:rsidRPr="009C17B9">
        <w:rPr>
          <w:rFonts w:asciiTheme="majorHAnsi" w:hAnsiTheme="majorHAnsi" w:cs="CentSchbookEU"/>
          <w:color w:val="auto"/>
          <w:sz w:val="22"/>
          <w:szCs w:val="22"/>
        </w:rPr>
        <w:t>3. Na podstawie zgromadzonych informacji stwórzcie wyznaczoną część mapy myśli, używając haseł, sko</w:t>
      </w:r>
      <w:r w:rsidRPr="009C17B9">
        <w:rPr>
          <w:rFonts w:asciiTheme="majorHAnsi" w:hAnsiTheme="majorHAnsi" w:cs="CentSchbookEU"/>
          <w:color w:val="auto"/>
          <w:sz w:val="22"/>
          <w:szCs w:val="22"/>
        </w:rPr>
        <w:softHyphen/>
        <w:t xml:space="preserve">jarzeń, symboli, rysunków i różnych kolorów. </w:t>
      </w:r>
    </w:p>
    <w:p w:rsidR="009C17B9" w:rsidRPr="009C17B9" w:rsidRDefault="009C17B9" w:rsidP="009C17B9">
      <w:pPr>
        <w:pStyle w:val="Pa29"/>
        <w:spacing w:before="80" w:after="40"/>
        <w:jc w:val="both"/>
        <w:rPr>
          <w:rFonts w:asciiTheme="majorHAnsi" w:hAnsiTheme="majorHAnsi" w:cs="Humanst521EU"/>
          <w:sz w:val="22"/>
          <w:szCs w:val="22"/>
        </w:rPr>
      </w:pPr>
      <w:r w:rsidRPr="009C17B9">
        <w:rPr>
          <w:rFonts w:asciiTheme="majorHAnsi" w:hAnsiTheme="majorHAnsi" w:cs="Humanst521EU"/>
          <w:b/>
          <w:bCs/>
          <w:i/>
          <w:iCs/>
          <w:sz w:val="22"/>
          <w:szCs w:val="22"/>
        </w:rPr>
        <w:t xml:space="preserve">Instrukcja dla grupy IV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 xml:space="preserve">Waszym zadaniem jest opracowanie części mapy myśli zatytułowanej „Zagłada ludności żydowskiej”. W tym celu postępujcie zgodnie z poniższymi wskazówkami: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1. Przypomnijcie sobie wiadomości z wcześniejszych lekcji: „Polityka okupacyjna III Rzeszy (podręcz</w:t>
      </w:r>
      <w:r w:rsidRPr="009C17B9">
        <w:rPr>
          <w:rFonts w:asciiTheme="majorHAnsi" w:hAnsiTheme="majorHAnsi" w:cs="CentSchbookEU"/>
          <w:sz w:val="22"/>
          <w:szCs w:val="22"/>
        </w:rPr>
        <w:softHyphen/>
        <w:t>nik, s. 28–31) oraz „Dwie okupacje” (podręcznik, s. 57) na temat traktowania Żydów przez niemiec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kich okupantów, gett, mordów SS – </w:t>
      </w:r>
      <w:proofErr w:type="spellStart"/>
      <w:r w:rsidRPr="009C17B9">
        <w:rPr>
          <w:rFonts w:asciiTheme="majorHAnsi" w:hAnsiTheme="majorHAnsi" w:cs="CentSchbookEU"/>
          <w:sz w:val="22"/>
          <w:szCs w:val="22"/>
        </w:rPr>
        <w:t>Einsatzgruppen</w:t>
      </w:r>
      <w:proofErr w:type="spellEnd"/>
      <w:r w:rsidRPr="009C17B9">
        <w:rPr>
          <w:rFonts w:asciiTheme="majorHAnsi" w:hAnsiTheme="majorHAnsi" w:cs="CentSchbookEU"/>
          <w:sz w:val="22"/>
          <w:szCs w:val="22"/>
        </w:rPr>
        <w:t xml:space="preserve">, obozów zagłady oraz Holokaustu.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sz w:val="22"/>
          <w:szCs w:val="22"/>
        </w:rPr>
      </w:pPr>
      <w:r w:rsidRPr="009C17B9">
        <w:rPr>
          <w:rFonts w:asciiTheme="majorHAnsi" w:hAnsiTheme="majorHAnsi" w:cs="CentSchbookEU"/>
          <w:sz w:val="22"/>
          <w:szCs w:val="22"/>
        </w:rPr>
        <w:t>2. Zapoznajcie się z tekstami „Powstanie w getcie war</w:t>
      </w:r>
      <w:r w:rsidRPr="009C17B9">
        <w:rPr>
          <w:rFonts w:asciiTheme="majorHAnsi" w:hAnsiTheme="majorHAnsi" w:cs="CentSchbookEU"/>
          <w:sz w:val="22"/>
          <w:szCs w:val="22"/>
        </w:rPr>
        <w:softHyphen/>
        <w:t>szawskim” oraz „Zagłada polskich Żydów” (pod</w:t>
      </w:r>
      <w:r w:rsidRPr="009C17B9">
        <w:rPr>
          <w:rFonts w:asciiTheme="majorHAnsi" w:hAnsiTheme="majorHAnsi" w:cs="CentSchbookEU"/>
          <w:sz w:val="22"/>
          <w:szCs w:val="22"/>
        </w:rPr>
        <w:softHyphen/>
        <w:t xml:space="preserve">ręcznik, s. 76–77). 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CentSchbookEU"/>
        </w:rPr>
      </w:pPr>
      <w:r w:rsidRPr="009C17B9">
        <w:rPr>
          <w:rFonts w:cs="CentSchbookEU"/>
        </w:rPr>
        <w:t>3. Na podstawie zgromadzonych informacji stwórzcie wyznaczoną część mapy myśli, używając haseł, skoja</w:t>
      </w:r>
      <w:r w:rsidRPr="009C17B9">
        <w:rPr>
          <w:rFonts w:cs="CentSchbookEU"/>
        </w:rPr>
        <w:softHyphen/>
        <w:t>rzeń, symboli, rysunków i różnych kolorów.</w:t>
      </w:r>
    </w:p>
    <w:p w:rsidR="009C17B9" w:rsidRP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CentSchbookEU"/>
        </w:rPr>
      </w:pPr>
    </w:p>
    <w:p w:rsidR="009C17B9" w:rsidRPr="009C17B9" w:rsidRDefault="009C17B9" w:rsidP="009C17B9">
      <w:pPr>
        <w:pStyle w:val="Pa29"/>
        <w:spacing w:before="80" w:after="40"/>
        <w:jc w:val="both"/>
        <w:rPr>
          <w:rFonts w:asciiTheme="majorHAnsi" w:hAnsiTheme="majorHAnsi" w:cs="Humanst521EU"/>
          <w:color w:val="000000"/>
          <w:sz w:val="22"/>
          <w:szCs w:val="22"/>
        </w:rPr>
      </w:pPr>
      <w:r w:rsidRPr="009C17B9"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  <w:t xml:space="preserve">Instrukcja dla grupy V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color w:val="000000"/>
          <w:sz w:val="22"/>
          <w:szCs w:val="22"/>
        </w:rPr>
      </w:pPr>
      <w:r w:rsidRPr="009C17B9">
        <w:rPr>
          <w:rFonts w:asciiTheme="majorHAnsi" w:hAnsiTheme="majorHAnsi" w:cs="CentSchbookEU"/>
          <w:color w:val="000000"/>
          <w:sz w:val="22"/>
          <w:szCs w:val="22"/>
        </w:rPr>
        <w:t xml:space="preserve">Waszym zadaniem jest opracowanie części mapy myśli zatytułowanej „Zbrodnie ukraińskich nacjonalistów”. W tym celu postępujcie zgodnie z poniższymi wskazówkami: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color w:val="000000"/>
          <w:sz w:val="22"/>
          <w:szCs w:val="22"/>
        </w:rPr>
      </w:pPr>
      <w:r w:rsidRPr="009C17B9">
        <w:rPr>
          <w:rFonts w:asciiTheme="majorHAnsi" w:hAnsiTheme="majorHAnsi" w:cs="CentSchbookEU"/>
          <w:color w:val="000000"/>
          <w:sz w:val="22"/>
          <w:szCs w:val="22"/>
        </w:rPr>
        <w:t>1. Przypomnijcie sobie wiadomości z wcześniejszej lekcji „Wojna III Rzeszy z ZSRS” (podręcznik, s. 24) na temat wkroczenia Niemców na polskie Kresy Wschodnie po wybuchu wojny niemiecko-sowieckiej w 1941 r. oraz sto</w:t>
      </w:r>
      <w:r w:rsidRPr="009C17B9">
        <w:rPr>
          <w:rFonts w:asciiTheme="majorHAnsi" w:hAnsiTheme="majorHAnsi" w:cs="CentSchbookEU"/>
          <w:color w:val="000000"/>
          <w:sz w:val="22"/>
          <w:szCs w:val="22"/>
        </w:rPr>
        <w:softHyphen/>
        <w:t xml:space="preserve">sunku ludności ukraińskiej do III Rzeszy. </w:t>
      </w:r>
    </w:p>
    <w:p w:rsidR="009C17B9" w:rsidRPr="009C17B9" w:rsidRDefault="009C17B9" w:rsidP="009C17B9">
      <w:pPr>
        <w:pStyle w:val="Pa27"/>
        <w:jc w:val="both"/>
        <w:rPr>
          <w:rFonts w:asciiTheme="majorHAnsi" w:hAnsiTheme="majorHAnsi" w:cs="CentSchbookEU"/>
          <w:color w:val="000000"/>
          <w:sz w:val="22"/>
          <w:szCs w:val="22"/>
        </w:rPr>
      </w:pPr>
      <w:r w:rsidRPr="009C17B9">
        <w:rPr>
          <w:rFonts w:asciiTheme="majorHAnsi" w:hAnsiTheme="majorHAnsi" w:cs="CentSchbookEU"/>
          <w:color w:val="000000"/>
          <w:sz w:val="22"/>
          <w:szCs w:val="22"/>
        </w:rPr>
        <w:t xml:space="preserve">2. Zapoznajcie się z tekstem „Rzeź wołyńska” (podręcznik, s. 79). </w:t>
      </w:r>
    </w:p>
    <w:p w:rsidR="009C17B9" w:rsidRDefault="009C17B9" w:rsidP="009C17B9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9C17B9">
        <w:rPr>
          <w:rFonts w:cs="CentSchbookEU"/>
          <w:color w:val="000000"/>
        </w:rPr>
        <w:t>3. Na podstawie zgromadzonych informacji stwórzcie wyznaczoną część mapy myśli, używając haseł, skojarzeń, symboli, rysunków i różnych kolorów.</w:t>
      </w:r>
    </w:p>
    <w:p w:rsidR="00FD01C3" w:rsidRDefault="00FD01C3" w:rsidP="009C17B9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FD01C3" w:rsidRPr="00FD01C3" w:rsidRDefault="00FD01C3" w:rsidP="00FD01C3">
      <w:pPr>
        <w:pStyle w:val="Pa26"/>
        <w:spacing w:before="280" w:after="40"/>
        <w:ind w:left="280" w:hanging="280"/>
        <w:rPr>
          <w:rFonts w:asciiTheme="majorHAnsi" w:hAnsiTheme="majorHAnsi" w:cs="Humanst521EU"/>
          <w:color w:val="000000"/>
          <w:sz w:val="22"/>
          <w:szCs w:val="22"/>
        </w:rPr>
      </w:pPr>
      <w:r w:rsidRPr="00FD01C3">
        <w:rPr>
          <w:rFonts w:asciiTheme="majorHAnsi" w:hAnsiTheme="majorHAnsi" w:cs="Humanst521EU"/>
          <w:b/>
          <w:bCs/>
          <w:color w:val="000000"/>
          <w:sz w:val="22"/>
          <w:szCs w:val="22"/>
        </w:rPr>
        <w:t xml:space="preserve">Materiały dla nauczyciela </w:t>
      </w:r>
    </w:p>
    <w:p w:rsidR="00FD01C3" w:rsidRPr="00FD01C3" w:rsidRDefault="00FD01C3" w:rsidP="00FD01C3">
      <w:pPr>
        <w:pStyle w:val="Pa29"/>
        <w:spacing w:before="80" w:after="40"/>
        <w:jc w:val="both"/>
        <w:rPr>
          <w:rFonts w:asciiTheme="majorHAnsi" w:hAnsiTheme="majorHAnsi" w:cs="Humanst521EU"/>
          <w:color w:val="000000"/>
          <w:sz w:val="22"/>
          <w:szCs w:val="22"/>
        </w:rPr>
      </w:pPr>
      <w:r w:rsidRPr="00FD01C3"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  <w:t xml:space="preserve">Krótki opis metody – mapa myśli </w:t>
      </w:r>
    </w:p>
    <w:p w:rsidR="00FD01C3" w:rsidRPr="00FD01C3" w:rsidRDefault="00FD01C3" w:rsidP="00FD01C3">
      <w:pPr>
        <w:pStyle w:val="Pa27"/>
        <w:jc w:val="both"/>
        <w:rPr>
          <w:rFonts w:asciiTheme="majorHAnsi" w:hAnsiTheme="majorHAnsi" w:cs="CentSchbookEU"/>
          <w:color w:val="000000"/>
          <w:sz w:val="22"/>
          <w:szCs w:val="22"/>
        </w:rPr>
      </w:pPr>
      <w:r w:rsidRPr="00FD01C3">
        <w:rPr>
          <w:rFonts w:asciiTheme="majorHAnsi" w:hAnsiTheme="majorHAnsi" w:cs="CentSchbookEU"/>
          <w:color w:val="000000"/>
          <w:sz w:val="22"/>
          <w:szCs w:val="22"/>
        </w:rPr>
        <w:t>Mapa myśli to metoda graficznego przedstawiania infor</w:t>
      </w:r>
      <w:r w:rsidRPr="00FD01C3">
        <w:rPr>
          <w:rFonts w:asciiTheme="majorHAnsi" w:hAnsiTheme="majorHAnsi" w:cs="CentSchbookEU"/>
          <w:color w:val="000000"/>
          <w:sz w:val="22"/>
          <w:szCs w:val="22"/>
        </w:rPr>
        <w:softHyphen/>
        <w:t>macji. Polega na gromadzeniu szczegółowych haseł zwią</w:t>
      </w:r>
      <w:r w:rsidRPr="00FD01C3">
        <w:rPr>
          <w:rFonts w:asciiTheme="majorHAnsi" w:hAnsiTheme="majorHAnsi" w:cs="CentSchbookEU"/>
          <w:color w:val="000000"/>
          <w:sz w:val="22"/>
          <w:szCs w:val="22"/>
        </w:rPr>
        <w:softHyphen/>
        <w:t>zanych z określonym zagadnieniem. Wskazane jest, aby każdy opracowywany problem był zapisany innym kolo</w:t>
      </w:r>
      <w:r w:rsidRPr="00FD01C3">
        <w:rPr>
          <w:rFonts w:asciiTheme="majorHAnsi" w:hAnsiTheme="majorHAnsi" w:cs="CentSchbookEU"/>
          <w:color w:val="000000"/>
          <w:sz w:val="22"/>
          <w:szCs w:val="22"/>
        </w:rPr>
        <w:softHyphen/>
        <w:t>rem. Dzięki przejrzystej, klarownej prezentacji wiadomo</w:t>
      </w:r>
      <w:r w:rsidRPr="00FD01C3">
        <w:rPr>
          <w:rFonts w:asciiTheme="majorHAnsi" w:hAnsiTheme="majorHAnsi" w:cs="CentSchbookEU"/>
          <w:color w:val="000000"/>
          <w:sz w:val="22"/>
          <w:szCs w:val="22"/>
        </w:rPr>
        <w:softHyphen/>
        <w:t>ści stają się dla ucznia czytelne i łatwiejsze do zapamię</w:t>
      </w:r>
      <w:r w:rsidRPr="00FD01C3">
        <w:rPr>
          <w:rFonts w:asciiTheme="majorHAnsi" w:hAnsiTheme="majorHAnsi" w:cs="CentSchbookEU"/>
          <w:color w:val="000000"/>
          <w:sz w:val="22"/>
          <w:szCs w:val="22"/>
        </w:rPr>
        <w:softHyphen/>
        <w:t>tania. Metodę tę można stosować zarówno w czasie zajęć wprowadzających do nowego tematu, jak i na lekcjach powtórzeniowych. Mapę myśli uczeń wykonuje indywidu</w:t>
      </w:r>
      <w:r w:rsidRPr="00FD01C3">
        <w:rPr>
          <w:rFonts w:asciiTheme="majorHAnsi" w:hAnsiTheme="majorHAnsi" w:cs="CentSchbookEU"/>
          <w:color w:val="000000"/>
          <w:sz w:val="22"/>
          <w:szCs w:val="22"/>
        </w:rPr>
        <w:softHyphen/>
        <w:t xml:space="preserve">alnie, jako notatkę z lekcji, lub podczas pracy zespołowej. W drugim przypadku nauczyciel dzieli klasę na grupy – zadaniem każdej z nich jest opracowanie konkretnego zagadnienia. Mapy mogą być prezentowane na arkuszach papieru, w postaci foliogramów lub na tablicy. </w:t>
      </w:r>
    </w:p>
    <w:p w:rsidR="00FD01C3" w:rsidRDefault="00FD01C3" w:rsidP="00FD01C3">
      <w:pPr>
        <w:pStyle w:val="Pa29"/>
        <w:spacing w:before="80" w:after="40"/>
        <w:jc w:val="both"/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</w:pPr>
      <w:r w:rsidRPr="00FD01C3"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  <w:t xml:space="preserve">Początkowy schemat mapy myśli do tematu „Społeczeństwo polskie pod okupacją” </w:t>
      </w:r>
    </w:p>
    <w:p w:rsidR="00FD01C3" w:rsidRPr="00FD01C3" w:rsidRDefault="00FD01C3" w:rsidP="00FD01C3">
      <w:pPr>
        <w:pStyle w:val="Default"/>
        <w:jc w:val="center"/>
      </w:pPr>
      <w:r w:rsidRPr="00FD01C3">
        <w:rPr>
          <w:noProof/>
          <w:lang w:eastAsia="pl-PL"/>
        </w:rPr>
        <w:lastRenderedPageBreak/>
        <w:drawing>
          <wp:inline distT="0" distB="0" distL="0" distR="0">
            <wp:extent cx="4174088" cy="2076450"/>
            <wp:effectExtent l="0" t="0" r="0" b="0"/>
            <wp:docPr id="2" name="Obraz 2" descr="C:\Users\a.pietrzak\Work Folders\Desktop\aaaFUNKCJONALNE_2018\PROJEKTY_REFORMA SP - HISTORIA\H8_KSIAZKA_NAUCZYCIELA\dlanauczyciela.p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ietrzak\Work Folders\Desktop\aaaFUNKCJONALNE_2018\PROJEKTY_REFORMA SP - HISTORIA\H8_KSIAZKA_NAUCZYCIELA\dlanauczyciela.p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14" cy="20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C3" w:rsidRDefault="00FD01C3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FD01C3" w:rsidRDefault="00FD01C3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FD01C3">
        <w:rPr>
          <w:rFonts w:cs="Humanst521EU"/>
          <w:b/>
          <w:bCs/>
          <w:i/>
          <w:iCs/>
          <w:color w:val="000000"/>
        </w:rPr>
        <w:t>Przykładowe części mapy myśli do tematu „Społeczeństwo polskie pod okupacją”</w:t>
      </w: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0C05FD">
        <w:rPr>
          <w:rFonts w:cs="Humanst521EU"/>
          <w:b/>
          <w:bCs/>
          <w:i/>
          <w:iCs/>
          <w:noProof/>
          <w:color w:val="000000"/>
          <w:lang w:eastAsia="pl-PL"/>
        </w:rPr>
        <w:drawing>
          <wp:inline distT="0" distB="0" distL="0" distR="0">
            <wp:extent cx="6261100" cy="4147261"/>
            <wp:effectExtent l="0" t="0" r="6350" b="5715"/>
            <wp:docPr id="9" name="Obraz 9" descr="C:\Users\a.pietrzak\Work Folders\Desktop\aaaFUNKCJONALNE_2018\PROJEKTY_REFORMA SP - HISTORIA\H8_KSIAZKA_NAUCZYCIELA\dlanauczyciela.p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pietrzak\Work Folders\Desktop\aaaFUNKCJONALNE_2018\PROJEKTY_REFORMA SP - HISTORIA\H8_KSIAZKA_NAUCZYCIELA\dlanauczyciela.pl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16" cy="41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C3" w:rsidRDefault="00FD01C3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0C05FD" w:rsidRDefault="000C05FD" w:rsidP="000C05FD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>
        <w:rPr>
          <w:rFonts w:cs="Humanst521EU"/>
          <w:b/>
          <w:bCs/>
          <w:i/>
          <w:iCs/>
          <w:color w:val="000000"/>
        </w:rPr>
        <w:t>.</w:t>
      </w: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0C05FD">
        <w:rPr>
          <w:rFonts w:cs="Humanst521EU"/>
          <w:b/>
          <w:bCs/>
          <w:i/>
          <w:iCs/>
          <w:noProof/>
          <w:color w:val="000000"/>
          <w:lang w:eastAsia="pl-PL"/>
        </w:rPr>
        <w:lastRenderedPageBreak/>
        <w:drawing>
          <wp:inline distT="0" distB="0" distL="0" distR="0">
            <wp:extent cx="6479540" cy="2656998"/>
            <wp:effectExtent l="0" t="0" r="0" b="0"/>
            <wp:docPr id="10" name="Obraz 10" descr="C:\Users\a.pietrzak\Work Folders\Desktop\aaaFUNKCJONALNE_2018\PROJEKTY_REFORMA SP - HISTORIA\H8_KSIAZKA_NAUCZYCIELA\dlanauczyciela.p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pietrzak\Work Folders\Desktop\aaaFUNKCJONALNE_2018\PROJEKTY_REFORMA SP - HISTORIA\H8_KSIAZKA_NAUCZYCIELA\dlanauczyciela.pl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5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FD" w:rsidRDefault="000C05FD" w:rsidP="000C05FD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0C05FD" w:rsidRDefault="000C05FD" w:rsidP="000C05FD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>
        <w:rPr>
          <w:rFonts w:cs="Humanst521EU"/>
          <w:b/>
          <w:bCs/>
          <w:i/>
          <w:iCs/>
          <w:color w:val="000000"/>
        </w:rPr>
        <w:t>.</w:t>
      </w: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0C05FD">
        <w:rPr>
          <w:rFonts w:cs="Humanst521EU"/>
          <w:b/>
          <w:bCs/>
          <w:i/>
          <w:iCs/>
          <w:noProof/>
          <w:color w:val="000000"/>
          <w:lang w:eastAsia="pl-PL"/>
        </w:rPr>
        <w:drawing>
          <wp:inline distT="0" distB="0" distL="0" distR="0">
            <wp:extent cx="6438900" cy="5452698"/>
            <wp:effectExtent l="0" t="0" r="0" b="0"/>
            <wp:docPr id="11" name="Obraz 11" descr="C:\Users\a.pietrzak\Work Folders\Desktop\aaaFUNKCJONALNE_2018\PROJEKTY_REFORMA SP - HISTORIA\H8_KSIAZKA_NAUCZYCIELA\dlanauczyciela.p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pietrzak\Work Folders\Desktop\aaaFUNKCJONALNE_2018\PROJEKTY_REFORMA SP - HISTORIA\H8_KSIAZKA_NAUCZYCIELA\dlanauczyciela.pl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09" cy="545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FD" w:rsidRDefault="000C05FD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FD01C3" w:rsidRDefault="00167C85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>
        <w:rPr>
          <w:rFonts w:cs="Humanst521EU"/>
          <w:b/>
          <w:bCs/>
          <w:i/>
          <w:iCs/>
          <w:color w:val="000000"/>
        </w:rPr>
        <w:t>.</w:t>
      </w:r>
    </w:p>
    <w:p w:rsidR="00167C85" w:rsidRDefault="00167C85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167C85">
        <w:rPr>
          <w:rFonts w:cs="Humanst521EU"/>
          <w:b/>
          <w:bCs/>
          <w:i/>
          <w:iCs/>
          <w:noProof/>
          <w:color w:val="000000"/>
          <w:lang w:eastAsia="pl-PL"/>
        </w:rPr>
        <w:lastRenderedPageBreak/>
        <w:drawing>
          <wp:inline distT="0" distB="0" distL="0" distR="0">
            <wp:extent cx="6445250" cy="4116171"/>
            <wp:effectExtent l="0" t="0" r="0" b="0"/>
            <wp:docPr id="3" name="Obraz 3" descr="C:\Users\a.pietrzak\Work Folders\Desktop\aaaFUNKCJONALNE_2018\PROJEKTY_REFORMA SP - HISTORIA\H8_KSIAZKA_NAUCZYCIELA\dlanauczyciela.p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ietrzak\Work Folders\Desktop\aaaFUNKCJONALNE_2018\PROJEKTY_REFORMA SP - HISTORIA\H8_KSIAZKA_NAUCZYCIELA\dlanauczyciela.pl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533" cy="411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85" w:rsidRDefault="00167C85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167C85" w:rsidRDefault="00167C85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167C85" w:rsidRDefault="00167C85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>
        <w:rPr>
          <w:rFonts w:cs="Humanst521EU"/>
          <w:b/>
          <w:bCs/>
          <w:i/>
          <w:iCs/>
          <w:color w:val="000000"/>
        </w:rPr>
        <w:t>.</w:t>
      </w:r>
    </w:p>
    <w:p w:rsidR="00167C85" w:rsidRPr="00FD01C3" w:rsidRDefault="00167C85" w:rsidP="00FD01C3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bookmarkStart w:id="0" w:name="_GoBack"/>
      <w:r w:rsidRPr="00167C85">
        <w:rPr>
          <w:rFonts w:cs="Humanst521EU"/>
          <w:b/>
          <w:bCs/>
          <w:i/>
          <w:iCs/>
          <w:noProof/>
          <w:color w:val="000000"/>
          <w:lang w:eastAsia="pl-PL"/>
        </w:rPr>
        <w:drawing>
          <wp:inline distT="0" distB="0" distL="0" distR="0">
            <wp:extent cx="6242050" cy="4454521"/>
            <wp:effectExtent l="0" t="0" r="6350" b="3810"/>
            <wp:docPr id="8" name="Obraz 8" descr="C:\Users\a.pietrzak\Work Folders\Desktop\aaaFUNKCJONALNE_2018\PROJEKTY_REFORMA SP - HISTORIA\H8_KSIAZKA_NAUCZYCIELA\dlanauczyciela.p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pietrzak\Work Folders\Desktop\aaaFUNKCJONALNE_2018\PROJEKTY_REFORMA SP - HISTORIA\H8_KSIAZKA_NAUCZYCIELA\dlanauczyciela.pl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83" cy="445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67C85" w:rsidRPr="00FD01C3" w:rsidSect="007471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40" w:rsidRDefault="00F11A40" w:rsidP="000D70B4">
      <w:pPr>
        <w:spacing w:after="0"/>
      </w:pPr>
      <w:r>
        <w:separator/>
      </w:r>
    </w:p>
  </w:endnote>
  <w:endnote w:type="continuationSeparator" w:id="0">
    <w:p w:rsidR="00F11A40" w:rsidRDefault="00F11A40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Times New Roman"/>
    <w:panose1 w:val="00000000000000000000"/>
    <w:charset w:val="EE"/>
    <w:family w:val="roman"/>
    <w:notTrueType/>
    <w:pitch w:val="default"/>
    <w:sig w:usb0="00000001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67C85">
                            <w:rPr>
                              <w:noProof/>
                            </w:rPr>
                            <w:t>6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67C85">
                      <w:rPr>
                        <w:noProof/>
                      </w:rPr>
                      <w:t>6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67C85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67C85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40" w:rsidRDefault="00F11A40" w:rsidP="000D70B4">
      <w:pPr>
        <w:spacing w:after="0"/>
      </w:pPr>
      <w:r>
        <w:separator/>
      </w:r>
    </w:p>
  </w:footnote>
  <w:footnote w:type="continuationSeparator" w:id="0">
    <w:p w:rsidR="00F11A40" w:rsidRDefault="00F11A40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0ADA0C"/>
    <w:multiLevelType w:val="hybridMultilevel"/>
    <w:tmpl w:val="233D69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7E93DF0"/>
    <w:multiLevelType w:val="hybridMultilevel"/>
    <w:tmpl w:val="B61111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07B2751"/>
    <w:multiLevelType w:val="hybridMultilevel"/>
    <w:tmpl w:val="E43E372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4850D09"/>
    <w:multiLevelType w:val="hybridMultilevel"/>
    <w:tmpl w:val="F4C1532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8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1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7D95711"/>
    <w:multiLevelType w:val="hybridMultilevel"/>
    <w:tmpl w:val="03C8886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2191946"/>
    <w:multiLevelType w:val="hybridMultilevel"/>
    <w:tmpl w:val="8D5C869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B6A08EE"/>
    <w:multiLevelType w:val="hybridMultilevel"/>
    <w:tmpl w:val="9B34B10A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BE08E63"/>
    <w:multiLevelType w:val="hybridMultilevel"/>
    <w:tmpl w:val="62E9C2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30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5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6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9"/>
  </w:num>
  <w:num w:numId="2">
    <w:abstractNumId w:val="18"/>
  </w:num>
  <w:num w:numId="3">
    <w:abstractNumId w:val="17"/>
  </w:num>
  <w:num w:numId="4">
    <w:abstractNumId w:val="35"/>
  </w:num>
  <w:num w:numId="5">
    <w:abstractNumId w:val="34"/>
  </w:num>
  <w:num w:numId="6">
    <w:abstractNumId w:val="20"/>
  </w:num>
  <w:num w:numId="7">
    <w:abstractNumId w:val="12"/>
  </w:num>
  <w:num w:numId="8">
    <w:abstractNumId w:val="39"/>
  </w:num>
  <w:num w:numId="9">
    <w:abstractNumId w:val="21"/>
  </w:num>
  <w:num w:numId="10">
    <w:abstractNumId w:val="41"/>
  </w:num>
  <w:num w:numId="11">
    <w:abstractNumId w:val="37"/>
  </w:num>
  <w:num w:numId="12">
    <w:abstractNumId w:val="5"/>
  </w:num>
  <w:num w:numId="13">
    <w:abstractNumId w:val="10"/>
  </w:num>
  <w:num w:numId="14">
    <w:abstractNumId w:val="42"/>
  </w:num>
  <w:num w:numId="15">
    <w:abstractNumId w:val="8"/>
  </w:num>
  <w:num w:numId="16">
    <w:abstractNumId w:val="25"/>
  </w:num>
  <w:num w:numId="17">
    <w:abstractNumId w:val="11"/>
  </w:num>
  <w:num w:numId="18">
    <w:abstractNumId w:val="16"/>
  </w:num>
  <w:num w:numId="19">
    <w:abstractNumId w:val="36"/>
  </w:num>
  <w:num w:numId="20">
    <w:abstractNumId w:val="2"/>
  </w:num>
  <w:num w:numId="21">
    <w:abstractNumId w:val="3"/>
  </w:num>
  <w:num w:numId="22">
    <w:abstractNumId w:val="23"/>
  </w:num>
  <w:num w:numId="23">
    <w:abstractNumId w:val="24"/>
  </w:num>
  <w:num w:numId="24">
    <w:abstractNumId w:val="14"/>
  </w:num>
  <w:num w:numId="25">
    <w:abstractNumId w:val="33"/>
  </w:num>
  <w:num w:numId="26">
    <w:abstractNumId w:val="40"/>
  </w:num>
  <w:num w:numId="27">
    <w:abstractNumId w:val="31"/>
  </w:num>
  <w:num w:numId="28">
    <w:abstractNumId w:val="15"/>
  </w:num>
  <w:num w:numId="29">
    <w:abstractNumId w:val="4"/>
  </w:num>
  <w:num w:numId="30">
    <w:abstractNumId w:val="32"/>
  </w:num>
  <w:num w:numId="31">
    <w:abstractNumId w:val="1"/>
  </w:num>
  <w:num w:numId="32">
    <w:abstractNumId w:val="13"/>
  </w:num>
  <w:num w:numId="33">
    <w:abstractNumId w:val="30"/>
  </w:num>
  <w:num w:numId="34">
    <w:abstractNumId w:val="38"/>
  </w:num>
  <w:num w:numId="35">
    <w:abstractNumId w:val="19"/>
  </w:num>
  <w:num w:numId="36">
    <w:abstractNumId w:val="6"/>
  </w:num>
  <w:num w:numId="37">
    <w:abstractNumId w:val="0"/>
  </w:num>
  <w:num w:numId="38">
    <w:abstractNumId w:val="28"/>
  </w:num>
  <w:num w:numId="39">
    <w:abstractNumId w:val="7"/>
  </w:num>
  <w:num w:numId="40">
    <w:abstractNumId w:val="9"/>
  </w:num>
  <w:num w:numId="41">
    <w:abstractNumId w:val="27"/>
  </w:num>
  <w:num w:numId="42">
    <w:abstractNumId w:val="22"/>
  </w:num>
  <w:num w:numId="43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1007"/>
    <w:rsid w:val="00073DD2"/>
    <w:rsid w:val="000A3CAD"/>
    <w:rsid w:val="000C05FD"/>
    <w:rsid w:val="000D70B4"/>
    <w:rsid w:val="000F05E5"/>
    <w:rsid w:val="0010454E"/>
    <w:rsid w:val="001206CF"/>
    <w:rsid w:val="00146431"/>
    <w:rsid w:val="00167C85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E6F99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C17B9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2291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1A40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1C3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48">
    <w:name w:val="Pa48"/>
    <w:basedOn w:val="Default"/>
    <w:next w:val="Default"/>
    <w:uiPriority w:val="99"/>
    <w:rsid w:val="009C17B9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D7AC4-F0C8-4316-8E3D-F912A261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1356</Words>
  <Characters>8136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14</cp:revision>
  <cp:lastPrinted>2018-03-06T13:37:00Z</cp:lastPrinted>
  <dcterms:created xsi:type="dcterms:W3CDTF">2018-07-18T05:31:00Z</dcterms:created>
  <dcterms:modified xsi:type="dcterms:W3CDTF">2018-07-23T03:24:00Z</dcterms:modified>
</cp:coreProperties>
</file>