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CA" w:rsidRDefault="00304BCA" w:rsidP="009C7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C000"/>
          <w:sz w:val="32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4131945</wp:posOffset>
            </wp:positionH>
            <wp:positionV relativeFrom="paragraph">
              <wp:posOffset>27</wp:posOffset>
            </wp:positionV>
            <wp:extent cx="1993265" cy="1079500"/>
            <wp:effectExtent l="0" t="0" r="6985" b="6350"/>
            <wp:wrapTight wrapText="bothSides">
              <wp:wrapPolygon edited="0">
                <wp:start x="0" y="0"/>
                <wp:lineTo x="0" y="21346"/>
                <wp:lineTo x="21469" y="21346"/>
                <wp:lineTo x="21469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1FE" w:rsidRPr="00304BCA" w:rsidRDefault="009C71FE" w:rsidP="009C7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C000"/>
          <w:sz w:val="32"/>
          <w:szCs w:val="40"/>
        </w:rPr>
      </w:pPr>
      <w:r w:rsidRPr="00304BCA">
        <w:rPr>
          <w:rFonts w:ascii="Arial" w:hAnsi="Arial" w:cs="Arial"/>
          <w:b/>
          <w:bCs/>
          <w:color w:val="5AC000"/>
          <w:sz w:val="32"/>
          <w:szCs w:val="40"/>
        </w:rPr>
        <w:t>Rolnictwo Azji</w:t>
      </w:r>
      <w:r w:rsidR="00304BCA">
        <w:rPr>
          <w:rFonts w:ascii="Arial" w:hAnsi="Arial" w:cs="Arial"/>
          <w:b/>
          <w:bCs/>
          <w:color w:val="5AC000"/>
          <w:sz w:val="32"/>
          <w:szCs w:val="40"/>
        </w:rPr>
        <w:t xml:space="preserve"> </w:t>
      </w:r>
    </w:p>
    <w:p w:rsidR="00722642" w:rsidRPr="00304BCA" w:rsidRDefault="00722642" w:rsidP="0072264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</w:rPr>
      </w:pPr>
    </w:p>
    <w:p w:rsidR="009C71FE" w:rsidRPr="00722642" w:rsidRDefault="009C71FE" w:rsidP="00304BCA">
      <w:pPr>
        <w:autoSpaceDE w:val="0"/>
        <w:autoSpaceDN w:val="0"/>
        <w:adjustRightInd w:val="0"/>
        <w:spacing w:after="120" w:line="276" w:lineRule="auto"/>
        <w:ind w:left="142" w:hanging="142"/>
        <w:rPr>
          <w:rFonts w:cstheme="minorHAnsi"/>
          <w:color w:val="000000"/>
        </w:rPr>
      </w:pPr>
      <w:r w:rsidRPr="00722642">
        <w:rPr>
          <w:rFonts w:cstheme="minorHAnsi"/>
          <w:b/>
          <w:bCs/>
        </w:rPr>
        <w:t>1</w:t>
      </w:r>
      <w:r w:rsidR="00722642">
        <w:rPr>
          <w:rFonts w:cstheme="minorHAnsi"/>
          <w:b/>
          <w:bCs/>
        </w:rPr>
        <w:t>.</w:t>
      </w:r>
      <w:r w:rsidRPr="00722642">
        <w:rPr>
          <w:rFonts w:cstheme="minorHAnsi"/>
          <w:b/>
          <w:bCs/>
        </w:rPr>
        <w:t xml:space="preserve"> </w:t>
      </w:r>
      <w:r w:rsidRPr="00722642">
        <w:rPr>
          <w:rFonts w:cstheme="minorHAnsi"/>
          <w:color w:val="000000"/>
        </w:rPr>
        <w:t>Na mapie kolorem zielonym wyróżniono regiony o korzystnych</w:t>
      </w:r>
      <w:r w:rsidR="00722642">
        <w:rPr>
          <w:rFonts w:cstheme="minorHAnsi"/>
          <w:color w:val="000000"/>
        </w:rPr>
        <w:t xml:space="preserve"> </w:t>
      </w:r>
      <w:r w:rsidRPr="00722642">
        <w:rPr>
          <w:rFonts w:cstheme="minorHAnsi"/>
          <w:color w:val="000000"/>
        </w:rPr>
        <w:t>warunkach naturalnych dla rozwoju rolnictwa. W tabeli umieszczono</w:t>
      </w:r>
      <w:r w:rsidR="00722642">
        <w:rPr>
          <w:rFonts w:cstheme="minorHAnsi"/>
          <w:color w:val="000000"/>
        </w:rPr>
        <w:t xml:space="preserve"> </w:t>
      </w:r>
      <w:r w:rsidRPr="00722642">
        <w:rPr>
          <w:rFonts w:cstheme="minorHAnsi"/>
          <w:color w:val="000000"/>
        </w:rPr>
        <w:t>dane statystyczne dotyczące wskaźników rozwoju rolnictwa</w:t>
      </w:r>
      <w:r w:rsidR="00722642">
        <w:rPr>
          <w:rFonts w:cstheme="minorHAnsi"/>
          <w:color w:val="000000"/>
        </w:rPr>
        <w:t xml:space="preserve"> </w:t>
      </w:r>
      <w:r w:rsidRPr="00722642">
        <w:rPr>
          <w:rFonts w:cstheme="minorHAnsi"/>
          <w:color w:val="000000"/>
        </w:rPr>
        <w:t>w wybranych krajach Azji.</w:t>
      </w:r>
      <w:r w:rsidR="00722642">
        <w:rPr>
          <w:rFonts w:cstheme="minorHAnsi"/>
          <w:color w:val="000000"/>
        </w:rPr>
        <w:t xml:space="preserve"> </w:t>
      </w:r>
    </w:p>
    <w:p w:rsidR="00DE7415" w:rsidRDefault="009C71FE" w:rsidP="00304BCA">
      <w:pPr>
        <w:autoSpaceDE w:val="0"/>
        <w:autoSpaceDN w:val="0"/>
        <w:adjustRightInd w:val="0"/>
        <w:spacing w:after="120" w:line="276" w:lineRule="auto"/>
        <w:ind w:left="142"/>
        <w:rPr>
          <w:rFonts w:cstheme="minorHAnsi"/>
          <w:color w:val="000000"/>
        </w:rPr>
      </w:pPr>
      <w:r w:rsidRPr="00722642">
        <w:rPr>
          <w:rFonts w:cstheme="minorHAnsi"/>
          <w:color w:val="000000"/>
        </w:rPr>
        <w:t>Korzystając z poniższych materiałów źródłowych oraz map tematycznych w atlasie geograficznym,</w:t>
      </w:r>
      <w:r w:rsidR="00722642">
        <w:rPr>
          <w:rFonts w:cstheme="minorHAnsi"/>
          <w:color w:val="000000"/>
        </w:rPr>
        <w:t xml:space="preserve"> </w:t>
      </w:r>
      <w:r w:rsidRPr="00722642">
        <w:rPr>
          <w:rFonts w:cstheme="minorHAnsi"/>
          <w:color w:val="000000"/>
        </w:rPr>
        <w:t>uzupełnij tabelę dotyczącą regionów rolniczych Azji oznaczonych na mapie cyframi 1–5.</w:t>
      </w:r>
      <w:r w:rsidR="00722642">
        <w:rPr>
          <w:rFonts w:cstheme="minorHAnsi"/>
          <w:color w:val="000000"/>
        </w:rPr>
        <w:t xml:space="preserve"> </w:t>
      </w:r>
    </w:p>
    <w:p w:rsidR="00722642" w:rsidRDefault="00304BCA" w:rsidP="00304BCA">
      <w:pPr>
        <w:autoSpaceDE w:val="0"/>
        <w:autoSpaceDN w:val="0"/>
        <w:adjustRightInd w:val="0"/>
        <w:spacing w:after="0" w:line="276" w:lineRule="auto"/>
        <w:ind w:left="142" w:right="-285"/>
        <w:rPr>
          <w:rFonts w:cstheme="minorHAnsi"/>
          <w:color w:val="000000"/>
        </w:rPr>
      </w:pPr>
      <w:r w:rsidRPr="00304BCA">
        <w:rPr>
          <w:rFonts w:cstheme="minorHAnsi"/>
          <w:noProof/>
          <w:color w:val="000000"/>
          <w:lang w:eastAsia="pl-PL"/>
        </w:rPr>
        <w:drawing>
          <wp:inline distT="0" distB="0" distL="0" distR="0">
            <wp:extent cx="2592070" cy="2091055"/>
            <wp:effectExtent l="0" t="0" r="0" b="4445"/>
            <wp:docPr id="7" name="Obraz 7" descr="C:\Users\d.urbaniak\Work Folders\Documents\GEOGRAFIA_KN_Klasa_8_RE\Kartografia\www JPG\KN-10M Azja rolnictwo 170mln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urbaniak\Work Folders\Documents\GEOGRAFIA_KN_Klasa_8_RE\Kartografia\www JPG\KN-10M Azja rolnictwo 170mln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   </w:t>
      </w:r>
      <w:r w:rsidR="007B01D6">
        <w:rPr>
          <w:noProof/>
          <w:lang w:eastAsia="pl-PL"/>
        </w:rPr>
        <w:drawing>
          <wp:inline distT="0" distB="0" distL="0" distR="0" wp14:anchorId="70C87947" wp14:editId="0CE04DA6">
            <wp:extent cx="3024000" cy="2058087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0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42" w:rsidRDefault="00722642" w:rsidP="0072264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</w:rPr>
      </w:pPr>
    </w:p>
    <w:tbl>
      <w:tblPr>
        <w:tblStyle w:val="Tabela-Siatka"/>
        <w:tblW w:w="0" w:type="auto"/>
        <w:tblInd w:w="137" w:type="dxa"/>
        <w:tblLook w:val="04A0" w:firstRow="1" w:lastRow="0" w:firstColumn="1" w:lastColumn="0" w:noHBand="0" w:noVBand="1"/>
      </w:tblPr>
      <w:tblGrid>
        <w:gridCol w:w="2263"/>
        <w:gridCol w:w="3345"/>
        <w:gridCol w:w="3345"/>
      </w:tblGrid>
      <w:tr w:rsidR="00C943F0" w:rsidTr="00CB79C6">
        <w:trPr>
          <w:trHeight w:val="340"/>
        </w:trPr>
        <w:tc>
          <w:tcPr>
            <w:tcW w:w="2263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C943F0" w:rsidRPr="00CB79C6" w:rsidRDefault="00C943F0" w:rsidP="00C943F0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</w:pPr>
            <w:r w:rsidRPr="00CB79C6"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  <w:t>Nazwa regionu</w:t>
            </w:r>
          </w:p>
        </w:tc>
        <w:tc>
          <w:tcPr>
            <w:tcW w:w="3345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C943F0" w:rsidRPr="00CB79C6" w:rsidRDefault="00C943F0" w:rsidP="00C943F0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</w:pPr>
            <w:r w:rsidRPr="00CB79C6"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  <w:t>Opis warunków przyrodniczych</w:t>
            </w:r>
          </w:p>
        </w:tc>
        <w:tc>
          <w:tcPr>
            <w:tcW w:w="3345" w:type="dxa"/>
            <w:tcBorders>
              <w:bottom w:val="single" w:sz="12" w:space="0" w:color="FFC000"/>
            </w:tcBorders>
            <w:shd w:val="clear" w:color="auto" w:fill="F8EDC0"/>
            <w:vAlign w:val="center"/>
          </w:tcPr>
          <w:p w:rsidR="00C943F0" w:rsidRPr="00CB79C6" w:rsidRDefault="00C943F0" w:rsidP="00C943F0">
            <w:pPr>
              <w:autoSpaceDE w:val="0"/>
              <w:autoSpaceDN w:val="0"/>
              <w:adjustRightInd w:val="0"/>
              <w:jc w:val="center"/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</w:pPr>
            <w:r w:rsidRPr="00CB79C6">
              <w:rPr>
                <w:rFonts w:ascii="Humanst521EU-Bold" w:hAnsi="Humanst521EU-Bold" w:cs="Humanst521EU-Bold"/>
                <w:b/>
                <w:bCs/>
                <w:sz w:val="17"/>
                <w:szCs w:val="17"/>
              </w:rPr>
              <w:t>Opis warunków pozaprzyrodniczych</w:t>
            </w:r>
          </w:p>
        </w:tc>
      </w:tr>
      <w:tr w:rsidR="00C943F0" w:rsidTr="00304BCA">
        <w:trPr>
          <w:trHeight w:val="567"/>
        </w:trPr>
        <w:tc>
          <w:tcPr>
            <w:tcW w:w="2263" w:type="dxa"/>
            <w:tcBorders>
              <w:top w:val="single" w:sz="12" w:space="0" w:color="FFC000"/>
            </w:tcBorders>
            <w:vAlign w:val="center"/>
          </w:tcPr>
          <w:p w:rsidR="00C943F0" w:rsidRP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sz w:val="20"/>
              </w:rPr>
            </w:pPr>
            <w:r w:rsidRPr="00C943F0">
              <w:rPr>
                <w:rFonts w:cstheme="minorHAnsi"/>
                <w:color w:val="000000"/>
                <w:sz w:val="20"/>
              </w:rPr>
              <w:t>1.</w:t>
            </w:r>
          </w:p>
        </w:tc>
        <w:tc>
          <w:tcPr>
            <w:tcW w:w="3345" w:type="dxa"/>
            <w:tcBorders>
              <w:top w:val="single" w:sz="12" w:space="0" w:color="FFC000"/>
            </w:tcBorders>
            <w:vAlign w:val="center"/>
          </w:tcPr>
          <w:p w:rsid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3345" w:type="dxa"/>
            <w:tcBorders>
              <w:top w:val="single" w:sz="12" w:space="0" w:color="FFC000"/>
            </w:tcBorders>
          </w:tcPr>
          <w:p w:rsidR="00C943F0" w:rsidRDefault="00C943F0" w:rsidP="007226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  <w:tr w:rsidR="00C943F0" w:rsidTr="00304BCA">
        <w:trPr>
          <w:trHeight w:val="567"/>
        </w:trPr>
        <w:tc>
          <w:tcPr>
            <w:tcW w:w="2263" w:type="dxa"/>
            <w:vAlign w:val="center"/>
          </w:tcPr>
          <w:p w:rsidR="00C943F0" w:rsidRP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sz w:val="20"/>
              </w:rPr>
            </w:pPr>
            <w:r w:rsidRPr="00C943F0">
              <w:rPr>
                <w:rFonts w:cstheme="minorHAnsi"/>
                <w:color w:val="000000"/>
                <w:sz w:val="20"/>
              </w:rPr>
              <w:t>2.</w:t>
            </w:r>
          </w:p>
        </w:tc>
        <w:tc>
          <w:tcPr>
            <w:tcW w:w="3345" w:type="dxa"/>
            <w:vAlign w:val="center"/>
          </w:tcPr>
          <w:p w:rsid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3345" w:type="dxa"/>
          </w:tcPr>
          <w:p w:rsidR="00C943F0" w:rsidRDefault="00C943F0" w:rsidP="007226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bookmarkStart w:id="0" w:name="_GoBack"/>
        <w:bookmarkEnd w:id="0"/>
      </w:tr>
      <w:tr w:rsidR="00C943F0" w:rsidTr="00304BCA">
        <w:trPr>
          <w:trHeight w:val="567"/>
        </w:trPr>
        <w:tc>
          <w:tcPr>
            <w:tcW w:w="2263" w:type="dxa"/>
            <w:vAlign w:val="center"/>
          </w:tcPr>
          <w:p w:rsidR="00C943F0" w:rsidRP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sz w:val="20"/>
              </w:rPr>
            </w:pPr>
            <w:r w:rsidRPr="00C943F0">
              <w:rPr>
                <w:rFonts w:cstheme="minorHAnsi"/>
                <w:color w:val="000000"/>
                <w:sz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3345" w:type="dxa"/>
          </w:tcPr>
          <w:p w:rsidR="00C943F0" w:rsidRDefault="00C943F0" w:rsidP="007226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  <w:tr w:rsidR="00C943F0" w:rsidTr="00304BCA">
        <w:trPr>
          <w:trHeight w:val="567"/>
        </w:trPr>
        <w:tc>
          <w:tcPr>
            <w:tcW w:w="2263" w:type="dxa"/>
            <w:vAlign w:val="center"/>
          </w:tcPr>
          <w:p w:rsidR="00C943F0" w:rsidRP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sz w:val="20"/>
              </w:rPr>
            </w:pPr>
            <w:r w:rsidRPr="00C943F0">
              <w:rPr>
                <w:rFonts w:cstheme="minorHAnsi"/>
                <w:color w:val="000000"/>
                <w:sz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3345" w:type="dxa"/>
          </w:tcPr>
          <w:p w:rsidR="00C943F0" w:rsidRDefault="00C943F0" w:rsidP="007226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  <w:tr w:rsidR="00C943F0" w:rsidTr="00304BCA">
        <w:trPr>
          <w:trHeight w:val="567"/>
        </w:trPr>
        <w:tc>
          <w:tcPr>
            <w:tcW w:w="2263" w:type="dxa"/>
            <w:vAlign w:val="center"/>
          </w:tcPr>
          <w:p w:rsidR="00C943F0" w:rsidRP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sz w:val="20"/>
              </w:rPr>
            </w:pPr>
            <w:r w:rsidRPr="00C943F0">
              <w:rPr>
                <w:rFonts w:cstheme="minorHAnsi"/>
                <w:color w:val="000000"/>
                <w:sz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C943F0" w:rsidRDefault="00C943F0" w:rsidP="00C943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3345" w:type="dxa"/>
          </w:tcPr>
          <w:p w:rsidR="00C943F0" w:rsidRDefault="00C943F0" w:rsidP="007226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</w:tr>
    </w:tbl>
    <w:p w:rsidR="00722642" w:rsidRPr="00722642" w:rsidRDefault="00722642" w:rsidP="0072264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</w:rPr>
      </w:pPr>
    </w:p>
    <w:p w:rsidR="009C71FE" w:rsidRPr="00722642" w:rsidRDefault="009C71FE" w:rsidP="0072264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</w:rPr>
      </w:pPr>
      <w:r w:rsidRPr="00722642">
        <w:rPr>
          <w:rFonts w:cstheme="minorHAnsi"/>
          <w:b/>
          <w:bCs/>
        </w:rPr>
        <w:t>2</w:t>
      </w:r>
      <w:r w:rsidR="00722642">
        <w:rPr>
          <w:rFonts w:cstheme="minorHAnsi"/>
          <w:b/>
          <w:bCs/>
        </w:rPr>
        <w:t>.</w:t>
      </w:r>
      <w:r w:rsidRPr="00722642">
        <w:rPr>
          <w:rFonts w:cstheme="minorHAnsi"/>
          <w:b/>
          <w:bCs/>
        </w:rPr>
        <w:t xml:space="preserve"> </w:t>
      </w:r>
      <w:r w:rsidRPr="00722642">
        <w:rPr>
          <w:rFonts w:cstheme="minorHAnsi"/>
          <w:color w:val="000000"/>
        </w:rPr>
        <w:t>Dopasuj do poniższych opisów nazwy zwierząt hodowanych w Azji wybrane spośród podanych.</w:t>
      </w:r>
    </w:p>
    <w:p w:rsidR="009C71FE" w:rsidRPr="00722642" w:rsidRDefault="009C71FE" w:rsidP="00722642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i/>
          <w:iCs/>
          <w:color w:val="000000"/>
        </w:rPr>
      </w:pPr>
      <w:r w:rsidRPr="00722642">
        <w:rPr>
          <w:rFonts w:cstheme="minorHAnsi"/>
          <w:i/>
          <w:iCs/>
          <w:color w:val="000000"/>
        </w:rPr>
        <w:t>kozy</w:t>
      </w:r>
      <w:r w:rsidRPr="00722642">
        <w:rPr>
          <w:rFonts w:cstheme="minorHAnsi"/>
          <w:color w:val="000000"/>
        </w:rPr>
        <w:t xml:space="preserve">, </w:t>
      </w:r>
      <w:r w:rsidRPr="00722642">
        <w:rPr>
          <w:rFonts w:cstheme="minorHAnsi"/>
          <w:i/>
          <w:iCs/>
          <w:color w:val="000000"/>
        </w:rPr>
        <w:t>wielbłądy</w:t>
      </w:r>
      <w:r w:rsidRPr="00722642">
        <w:rPr>
          <w:rFonts w:cstheme="minorHAnsi"/>
          <w:color w:val="000000"/>
        </w:rPr>
        <w:t xml:space="preserve">, </w:t>
      </w:r>
      <w:r w:rsidRPr="00722642">
        <w:rPr>
          <w:rFonts w:cstheme="minorHAnsi"/>
          <w:i/>
          <w:iCs/>
          <w:color w:val="000000"/>
        </w:rPr>
        <w:t>bydło</w:t>
      </w:r>
      <w:r w:rsidRPr="00722642">
        <w:rPr>
          <w:rFonts w:cstheme="minorHAnsi"/>
          <w:color w:val="000000"/>
        </w:rPr>
        <w:t xml:space="preserve">, </w:t>
      </w:r>
      <w:r w:rsidRPr="00722642">
        <w:rPr>
          <w:rFonts w:cstheme="minorHAnsi"/>
          <w:i/>
          <w:iCs/>
          <w:color w:val="000000"/>
        </w:rPr>
        <w:t>jaki</w:t>
      </w:r>
      <w:r w:rsidRPr="00722642">
        <w:rPr>
          <w:rFonts w:cstheme="minorHAnsi"/>
          <w:color w:val="000000"/>
        </w:rPr>
        <w:t xml:space="preserve">, </w:t>
      </w:r>
      <w:r w:rsidRPr="00722642">
        <w:rPr>
          <w:rFonts w:cstheme="minorHAnsi"/>
          <w:i/>
          <w:iCs/>
          <w:color w:val="000000"/>
        </w:rPr>
        <w:t>konie</w:t>
      </w:r>
    </w:p>
    <w:p w:rsidR="00304BCA" w:rsidRDefault="009C71FE" w:rsidP="00304BCA">
      <w:pPr>
        <w:autoSpaceDE w:val="0"/>
        <w:autoSpaceDN w:val="0"/>
        <w:adjustRightInd w:val="0"/>
        <w:spacing w:after="0" w:line="276" w:lineRule="auto"/>
        <w:ind w:left="284" w:right="-142" w:hanging="142"/>
        <w:rPr>
          <w:rFonts w:cstheme="minorHAnsi"/>
          <w:color w:val="000000"/>
        </w:rPr>
      </w:pPr>
      <w:r w:rsidRPr="00722642">
        <w:rPr>
          <w:rFonts w:cstheme="minorHAnsi"/>
          <w:color w:val="000000"/>
        </w:rPr>
        <w:t>a) Zwierzęta żyjące w Tybecie, zarówno w stanie dzikim, jak i udomowionym; są zwierzętami</w:t>
      </w:r>
    </w:p>
    <w:p w:rsidR="009C71FE" w:rsidRPr="00722642" w:rsidRDefault="009C71FE" w:rsidP="00304BCA">
      <w:pPr>
        <w:autoSpaceDE w:val="0"/>
        <w:autoSpaceDN w:val="0"/>
        <w:adjustRightInd w:val="0"/>
        <w:spacing w:before="120" w:after="0" w:line="276" w:lineRule="auto"/>
        <w:ind w:left="284" w:right="-142"/>
        <w:rPr>
          <w:rFonts w:cstheme="minorHAnsi"/>
        </w:rPr>
      </w:pPr>
      <w:r w:rsidRPr="00722642">
        <w:rPr>
          <w:rFonts w:cstheme="minorHAnsi"/>
          <w:color w:val="000000"/>
        </w:rPr>
        <w:t xml:space="preserve"> jucznymi, dają </w:t>
      </w:r>
      <w:r w:rsidRPr="00722642">
        <w:rPr>
          <w:rFonts w:cstheme="minorHAnsi"/>
        </w:rPr>
        <w:t>mleko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i wełnę.</w:t>
      </w:r>
      <w:r w:rsidR="00304BCA">
        <w:rPr>
          <w:rFonts w:cstheme="minorHAnsi"/>
        </w:rPr>
        <w:t xml:space="preserve"> </w:t>
      </w:r>
      <w:r w:rsidR="00304BCA">
        <w:rPr>
          <w:rFonts w:cstheme="minorHAnsi"/>
          <w:color w:val="7F7F7F" w:themeColor="text1" w:themeTint="80"/>
          <w:sz w:val="16"/>
        </w:rPr>
        <w:t>________________________</w:t>
      </w:r>
      <w:r w:rsidR="00304BCA" w:rsidRPr="00C46C75">
        <w:rPr>
          <w:rFonts w:cstheme="minorHAnsi"/>
          <w:color w:val="7F7F7F" w:themeColor="text1" w:themeTint="80"/>
          <w:sz w:val="16"/>
        </w:rPr>
        <w:t>________</w:t>
      </w:r>
    </w:p>
    <w:p w:rsidR="00304BCA" w:rsidRDefault="009C71FE" w:rsidP="00304BCA">
      <w:pPr>
        <w:autoSpaceDE w:val="0"/>
        <w:autoSpaceDN w:val="0"/>
        <w:adjustRightInd w:val="0"/>
        <w:spacing w:before="60" w:after="0" w:line="276" w:lineRule="auto"/>
        <w:ind w:left="284" w:right="-426" w:hanging="142"/>
        <w:rPr>
          <w:rFonts w:cstheme="minorHAnsi"/>
        </w:rPr>
      </w:pPr>
      <w:r w:rsidRPr="00722642">
        <w:rPr>
          <w:rFonts w:cstheme="minorHAnsi"/>
        </w:rPr>
        <w:t>b) Zwierzęta przystosowane fizjologicznie do suchego klimatu, największa ich ilość – zarówno w stanie</w:t>
      </w:r>
    </w:p>
    <w:p w:rsidR="009C71FE" w:rsidRPr="00722642" w:rsidRDefault="00304BCA" w:rsidP="00304BCA">
      <w:pPr>
        <w:autoSpaceDE w:val="0"/>
        <w:autoSpaceDN w:val="0"/>
        <w:adjustRightInd w:val="0"/>
        <w:spacing w:before="120" w:after="0" w:line="276" w:lineRule="auto"/>
        <w:ind w:left="284" w:right="-425"/>
        <w:rPr>
          <w:rFonts w:cstheme="minorHAnsi"/>
        </w:rPr>
      </w:pPr>
      <w:r>
        <w:rPr>
          <w:rFonts w:cstheme="minorHAnsi"/>
        </w:rPr>
        <w:t xml:space="preserve"> </w:t>
      </w:r>
      <w:r w:rsidR="009C71FE" w:rsidRPr="00722642">
        <w:rPr>
          <w:rFonts w:cstheme="minorHAnsi"/>
        </w:rPr>
        <w:t>dzikim, jak</w:t>
      </w:r>
      <w:r w:rsidR="00722642">
        <w:rPr>
          <w:rFonts w:cstheme="minorHAnsi"/>
        </w:rPr>
        <w:t xml:space="preserve"> </w:t>
      </w:r>
      <w:r w:rsidR="009C71FE" w:rsidRPr="00722642">
        <w:rPr>
          <w:rFonts w:cstheme="minorHAnsi"/>
        </w:rPr>
        <w:t>i hodowlanym – występuje w Indiach, Chinach i Arabii Saudyjskiej.</w:t>
      </w:r>
      <w:r>
        <w:rPr>
          <w:rFonts w:cstheme="minorHAnsi"/>
        </w:rPr>
        <w:t xml:space="preserve"> </w:t>
      </w:r>
      <w:r>
        <w:rPr>
          <w:rFonts w:cstheme="minorHAnsi"/>
          <w:color w:val="7F7F7F" w:themeColor="text1" w:themeTint="80"/>
          <w:sz w:val="16"/>
        </w:rPr>
        <w:t>__________________</w:t>
      </w:r>
      <w:r w:rsidRPr="00C46C75">
        <w:rPr>
          <w:rFonts w:cstheme="minorHAnsi"/>
          <w:color w:val="7F7F7F" w:themeColor="text1" w:themeTint="80"/>
          <w:sz w:val="16"/>
        </w:rPr>
        <w:t>______</w:t>
      </w:r>
    </w:p>
    <w:p w:rsidR="00304BCA" w:rsidRDefault="009C71FE" w:rsidP="00304BCA">
      <w:pPr>
        <w:autoSpaceDE w:val="0"/>
        <w:autoSpaceDN w:val="0"/>
        <w:adjustRightInd w:val="0"/>
        <w:spacing w:before="60" w:after="0" w:line="276" w:lineRule="auto"/>
        <w:ind w:left="284" w:right="-142" w:hanging="142"/>
        <w:rPr>
          <w:rFonts w:cstheme="minorHAnsi"/>
        </w:rPr>
      </w:pPr>
      <w:r w:rsidRPr="00722642">
        <w:rPr>
          <w:rFonts w:cstheme="minorHAnsi"/>
        </w:rPr>
        <w:t>c) Gatunek ten po raz pierwszy został udomowiony prawdopodobnie na terenie północnego</w:t>
      </w:r>
    </w:p>
    <w:p w:rsidR="009C71FE" w:rsidRPr="00722642" w:rsidRDefault="00304BCA" w:rsidP="00304BCA">
      <w:pPr>
        <w:autoSpaceDE w:val="0"/>
        <w:autoSpaceDN w:val="0"/>
        <w:adjustRightInd w:val="0"/>
        <w:spacing w:before="120" w:after="0" w:line="276" w:lineRule="auto"/>
        <w:ind w:left="284" w:right="-142"/>
        <w:rPr>
          <w:rFonts w:cstheme="minorHAnsi"/>
        </w:rPr>
      </w:pPr>
      <w:r>
        <w:rPr>
          <w:rFonts w:cstheme="minorHAnsi"/>
        </w:rPr>
        <w:t xml:space="preserve"> </w:t>
      </w:r>
      <w:r w:rsidR="009C71FE" w:rsidRPr="00722642">
        <w:rPr>
          <w:rFonts w:cstheme="minorHAnsi"/>
        </w:rPr>
        <w:t>Kazachstanu; obecnie</w:t>
      </w:r>
      <w:r w:rsidR="00722642">
        <w:rPr>
          <w:rFonts w:cstheme="minorHAnsi"/>
        </w:rPr>
        <w:t xml:space="preserve"> </w:t>
      </w:r>
      <w:r w:rsidR="009C71FE" w:rsidRPr="00722642">
        <w:rPr>
          <w:rFonts w:cstheme="minorHAnsi"/>
        </w:rPr>
        <w:t>jest niezastąpionym zwierzęciem na stepach Mongolii.</w:t>
      </w:r>
      <w:r>
        <w:rPr>
          <w:rFonts w:cstheme="minorHAnsi"/>
        </w:rPr>
        <w:t xml:space="preserve"> </w:t>
      </w:r>
      <w:r>
        <w:rPr>
          <w:rFonts w:cstheme="minorHAnsi"/>
          <w:color w:val="7F7F7F" w:themeColor="text1" w:themeTint="80"/>
          <w:sz w:val="16"/>
        </w:rPr>
        <w:t>_________________________</w:t>
      </w:r>
    </w:p>
    <w:p w:rsidR="00304BCA" w:rsidRDefault="009C71FE" w:rsidP="00304BCA">
      <w:pPr>
        <w:autoSpaceDE w:val="0"/>
        <w:autoSpaceDN w:val="0"/>
        <w:adjustRightInd w:val="0"/>
        <w:spacing w:before="60" w:after="0" w:line="276" w:lineRule="auto"/>
        <w:ind w:left="284" w:right="-142" w:hanging="142"/>
        <w:rPr>
          <w:rFonts w:cstheme="minorHAnsi"/>
        </w:rPr>
      </w:pPr>
      <w:r w:rsidRPr="00722642">
        <w:rPr>
          <w:rFonts w:cstheme="minorHAnsi"/>
        </w:rPr>
        <w:t xml:space="preserve">d) Zwierzęta te są hodowane w krajach muzułmańskich, gdzie nie można spożywać wieprzowiny; </w:t>
      </w:r>
      <w:r w:rsidR="00304BCA">
        <w:rPr>
          <w:rFonts w:cstheme="minorHAnsi"/>
        </w:rPr>
        <w:br/>
        <w:t xml:space="preserve"> </w:t>
      </w:r>
      <w:r w:rsidRPr="00722642">
        <w:rPr>
          <w:rFonts w:cstheme="minorHAnsi"/>
        </w:rPr>
        <w:t>są mało wymagające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w hodowli, stanowią źródło mięsa, mleka, skór, a specjalne rasy – wełny</w:t>
      </w:r>
    </w:p>
    <w:p w:rsidR="009C71FE" w:rsidRPr="00722642" w:rsidRDefault="00304BCA" w:rsidP="00304BCA">
      <w:pPr>
        <w:autoSpaceDE w:val="0"/>
        <w:autoSpaceDN w:val="0"/>
        <w:adjustRightInd w:val="0"/>
        <w:spacing w:before="120" w:after="0" w:line="276" w:lineRule="auto"/>
        <w:ind w:left="284"/>
        <w:rPr>
          <w:rFonts w:cstheme="minorHAnsi"/>
        </w:rPr>
      </w:pPr>
      <w:r>
        <w:rPr>
          <w:rFonts w:cstheme="minorHAnsi"/>
        </w:rPr>
        <w:t xml:space="preserve"> </w:t>
      </w:r>
      <w:r w:rsidR="009C71FE" w:rsidRPr="00722642">
        <w:rPr>
          <w:rFonts w:cstheme="minorHAnsi"/>
        </w:rPr>
        <w:t>moherowej lub kaszmiru.</w:t>
      </w:r>
      <w:r>
        <w:rPr>
          <w:rFonts w:cstheme="minorHAnsi"/>
        </w:rPr>
        <w:t xml:space="preserve"> </w:t>
      </w:r>
      <w:r>
        <w:rPr>
          <w:rFonts w:cstheme="minorHAnsi"/>
          <w:color w:val="7F7F7F" w:themeColor="text1" w:themeTint="80"/>
          <w:sz w:val="16"/>
        </w:rPr>
        <w:t>________________________</w:t>
      </w:r>
      <w:r w:rsidRPr="00C46C75">
        <w:rPr>
          <w:rFonts w:cstheme="minorHAnsi"/>
          <w:color w:val="7F7F7F" w:themeColor="text1" w:themeTint="80"/>
          <w:sz w:val="16"/>
        </w:rPr>
        <w:t>________</w:t>
      </w:r>
    </w:p>
    <w:p w:rsidR="00304BCA" w:rsidRDefault="00304BCA" w:rsidP="0072264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:rsidR="009C71FE" w:rsidRDefault="009C71FE" w:rsidP="00AE2FBA">
      <w:pPr>
        <w:autoSpaceDE w:val="0"/>
        <w:autoSpaceDN w:val="0"/>
        <w:adjustRightInd w:val="0"/>
        <w:spacing w:after="0" w:line="276" w:lineRule="auto"/>
        <w:ind w:left="284" w:hanging="284"/>
        <w:rPr>
          <w:rFonts w:cstheme="minorHAnsi"/>
        </w:rPr>
      </w:pPr>
      <w:r w:rsidRPr="00722642">
        <w:rPr>
          <w:rFonts w:cstheme="minorHAnsi"/>
          <w:b/>
          <w:bCs/>
        </w:rPr>
        <w:lastRenderedPageBreak/>
        <w:t>3</w:t>
      </w:r>
      <w:r w:rsidR="00304BCA">
        <w:rPr>
          <w:rFonts w:cstheme="minorHAnsi"/>
          <w:b/>
          <w:bCs/>
        </w:rPr>
        <w:t xml:space="preserve">. </w:t>
      </w:r>
      <w:r w:rsidRPr="00722642">
        <w:rPr>
          <w:rFonts w:cstheme="minorHAnsi"/>
        </w:rPr>
        <w:t xml:space="preserve">Podpisz ilustracje odpowiednimi terminami: </w:t>
      </w:r>
      <w:r w:rsidRPr="00722642">
        <w:rPr>
          <w:rFonts w:cstheme="minorHAnsi"/>
          <w:i/>
          <w:iCs/>
        </w:rPr>
        <w:t>monsun zimowy</w:t>
      </w:r>
      <w:r w:rsidRPr="00722642">
        <w:rPr>
          <w:rFonts w:cstheme="minorHAnsi"/>
        </w:rPr>
        <w:t xml:space="preserve">, </w:t>
      </w:r>
      <w:r w:rsidRPr="00722642">
        <w:rPr>
          <w:rFonts w:cstheme="minorHAnsi"/>
          <w:i/>
          <w:iCs/>
        </w:rPr>
        <w:t>monsun letni</w:t>
      </w:r>
      <w:r w:rsidRPr="00722642">
        <w:rPr>
          <w:rFonts w:cstheme="minorHAnsi"/>
        </w:rPr>
        <w:t>. Następnie na podstawie klimatogramu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i podręcznika wykonaj polecenia.</w:t>
      </w:r>
    </w:p>
    <w:p w:rsidR="00722642" w:rsidRPr="00722642" w:rsidRDefault="00722642" w:rsidP="00722642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722642">
        <w:rPr>
          <w:rFonts w:cstheme="minorHAnsi"/>
        </w:rPr>
        <w:t>a) Podaj nazwy miesięcy, w których monsun przynosi opady.</w:t>
      </w:r>
    </w:p>
    <w:p w:rsidR="00722642" w:rsidRPr="00722642" w:rsidRDefault="00722642" w:rsidP="00722642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722642">
        <w:rPr>
          <w:rFonts w:cstheme="minorHAnsi"/>
        </w:rPr>
        <w:t>b) Określ długość (w miesiącach) okresu wegetacyjnego w tym regionie.</w:t>
      </w:r>
    </w:p>
    <w:p w:rsidR="00722642" w:rsidRPr="00722642" w:rsidRDefault="00722642" w:rsidP="00722642">
      <w:pPr>
        <w:autoSpaceDE w:val="0"/>
        <w:autoSpaceDN w:val="0"/>
        <w:adjustRightInd w:val="0"/>
        <w:spacing w:after="0" w:line="276" w:lineRule="auto"/>
        <w:ind w:left="284"/>
        <w:rPr>
          <w:rFonts w:cstheme="minorHAnsi"/>
        </w:rPr>
      </w:pPr>
      <w:r w:rsidRPr="00722642">
        <w:rPr>
          <w:rFonts w:cstheme="minorHAnsi"/>
        </w:rPr>
        <w:t>c) Wyjaśnij, dlaczego mimo sprzyjającej temperatury nie można uprawiać ryżu przez cały rok.</w:t>
      </w:r>
    </w:p>
    <w:p w:rsidR="00722642" w:rsidRPr="00722642" w:rsidRDefault="00722642" w:rsidP="00AE2FBA">
      <w:pPr>
        <w:autoSpaceDE w:val="0"/>
        <w:autoSpaceDN w:val="0"/>
        <w:adjustRightInd w:val="0"/>
        <w:spacing w:after="120" w:line="276" w:lineRule="auto"/>
        <w:ind w:left="284"/>
        <w:rPr>
          <w:rFonts w:cstheme="minorHAnsi"/>
        </w:rPr>
      </w:pPr>
      <w:r w:rsidRPr="00722642">
        <w:rPr>
          <w:rFonts w:cstheme="minorHAnsi"/>
        </w:rPr>
        <w:t>d) Napisz, jakie są skutki opóźnienia się monsunu.</w:t>
      </w:r>
    </w:p>
    <w:p w:rsidR="00722642" w:rsidRDefault="00893E4A" w:rsidP="00AE2FBA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102235</wp:posOffset>
            </wp:positionV>
            <wp:extent cx="1715135" cy="251968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1D6">
        <w:rPr>
          <w:noProof/>
          <w:lang w:eastAsia="pl-PL"/>
        </w:rPr>
        <w:drawing>
          <wp:inline distT="0" distB="0" distL="0" distR="0" wp14:anchorId="53D46406" wp14:editId="7909CE43">
            <wp:extent cx="2808000" cy="97784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9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BA" w:rsidRDefault="00AE2FBA" w:rsidP="00893E4A">
      <w:pPr>
        <w:autoSpaceDE w:val="0"/>
        <w:autoSpaceDN w:val="0"/>
        <w:adjustRightInd w:val="0"/>
        <w:spacing w:before="240" w:after="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AE2FBA">
        <w:rPr>
          <w:rFonts w:cstheme="minorHAnsi"/>
          <w:color w:val="000000" w:themeColor="text1"/>
          <w:sz w:val="18"/>
        </w:rPr>
        <w:t>Monsun</w:t>
      </w:r>
      <w:r>
        <w:rPr>
          <w:rFonts w:cstheme="minorHAnsi"/>
          <w:color w:val="7F7F7F" w:themeColor="text1" w:themeTint="80"/>
          <w:sz w:val="16"/>
        </w:rPr>
        <w:t>________________</w:t>
      </w:r>
      <w:r w:rsidRPr="00C46C75">
        <w:rPr>
          <w:rFonts w:cstheme="minorHAnsi"/>
          <w:color w:val="7F7F7F" w:themeColor="text1" w:themeTint="80"/>
          <w:sz w:val="16"/>
        </w:rPr>
        <w:t>____________________</w:t>
      </w:r>
      <w:r>
        <w:rPr>
          <w:rFonts w:cstheme="minorHAnsi"/>
          <w:color w:val="7F7F7F" w:themeColor="text1" w:themeTint="80"/>
          <w:sz w:val="16"/>
        </w:rPr>
        <w:t>_________</w:t>
      </w:r>
      <w:r w:rsidRPr="00C46C75">
        <w:rPr>
          <w:rFonts w:cstheme="minorHAnsi"/>
          <w:color w:val="7F7F7F" w:themeColor="text1" w:themeTint="80"/>
          <w:sz w:val="16"/>
        </w:rPr>
        <w:t>___</w:t>
      </w:r>
    </w:p>
    <w:p w:rsidR="00893E4A" w:rsidRDefault="00893E4A" w:rsidP="00893E4A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7F7F7F" w:themeColor="text1" w:themeTint="80"/>
          <w:sz w:val="16"/>
        </w:rPr>
      </w:pPr>
    </w:p>
    <w:p w:rsidR="00722642" w:rsidRDefault="007B01D6" w:rsidP="00AE2FBA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335F4EE8" wp14:editId="7269ED5A">
            <wp:extent cx="2808000" cy="1023477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0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BA" w:rsidRDefault="00AE2FBA" w:rsidP="00893E4A">
      <w:pPr>
        <w:autoSpaceDE w:val="0"/>
        <w:autoSpaceDN w:val="0"/>
        <w:adjustRightInd w:val="0"/>
        <w:spacing w:before="240" w:after="80" w:line="360" w:lineRule="auto"/>
        <w:ind w:left="284"/>
        <w:rPr>
          <w:rFonts w:cstheme="minorHAnsi"/>
          <w:color w:val="7F7F7F" w:themeColor="text1" w:themeTint="80"/>
          <w:sz w:val="16"/>
        </w:rPr>
      </w:pPr>
      <w:r w:rsidRPr="00AE2FBA">
        <w:rPr>
          <w:rFonts w:cstheme="minorHAnsi"/>
          <w:color w:val="000000" w:themeColor="text1"/>
          <w:sz w:val="18"/>
        </w:rPr>
        <w:t>Monsun</w:t>
      </w:r>
      <w:r>
        <w:rPr>
          <w:rFonts w:cstheme="minorHAnsi"/>
          <w:color w:val="7F7F7F" w:themeColor="text1" w:themeTint="80"/>
          <w:sz w:val="16"/>
        </w:rPr>
        <w:t xml:space="preserve"> ________________________</w:t>
      </w:r>
      <w:r w:rsidRPr="00C46C75">
        <w:rPr>
          <w:rFonts w:cstheme="minorHAnsi"/>
          <w:color w:val="7F7F7F" w:themeColor="text1" w:themeTint="80"/>
          <w:sz w:val="16"/>
        </w:rPr>
        <w:t>_______________</w:t>
      </w:r>
      <w:r>
        <w:rPr>
          <w:rFonts w:cstheme="minorHAnsi"/>
          <w:color w:val="7F7F7F" w:themeColor="text1" w:themeTint="80"/>
          <w:sz w:val="16"/>
        </w:rPr>
        <w:t>_____</w:t>
      </w:r>
      <w:r w:rsidRPr="00C46C75">
        <w:rPr>
          <w:rFonts w:cstheme="minorHAnsi"/>
          <w:color w:val="7F7F7F" w:themeColor="text1" w:themeTint="80"/>
          <w:sz w:val="16"/>
        </w:rPr>
        <w:t>___</w:t>
      </w:r>
    </w:p>
    <w:p w:rsidR="00893E4A" w:rsidRDefault="00893E4A" w:rsidP="00893E4A">
      <w:p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b/>
          <w:bCs/>
        </w:rPr>
      </w:pPr>
    </w:p>
    <w:p w:rsidR="009C71FE" w:rsidRPr="00722642" w:rsidRDefault="009C71FE" w:rsidP="00AE2FBA">
      <w:pPr>
        <w:autoSpaceDE w:val="0"/>
        <w:autoSpaceDN w:val="0"/>
        <w:adjustRightInd w:val="0"/>
        <w:spacing w:after="0" w:line="276" w:lineRule="auto"/>
        <w:ind w:left="142" w:hanging="142"/>
        <w:rPr>
          <w:rFonts w:cstheme="minorHAnsi"/>
        </w:rPr>
      </w:pPr>
      <w:r w:rsidRPr="00722642">
        <w:rPr>
          <w:rFonts w:cstheme="minorHAnsi"/>
          <w:b/>
          <w:bCs/>
        </w:rPr>
        <w:t>4</w:t>
      </w:r>
      <w:r w:rsidR="00722642">
        <w:rPr>
          <w:rFonts w:cstheme="minorHAnsi"/>
          <w:b/>
          <w:bCs/>
        </w:rPr>
        <w:t>.</w:t>
      </w:r>
      <w:r w:rsidRPr="00722642">
        <w:rPr>
          <w:rFonts w:cstheme="minorHAnsi"/>
          <w:b/>
          <w:bCs/>
        </w:rPr>
        <w:t xml:space="preserve"> </w:t>
      </w:r>
      <w:r w:rsidRPr="00722642">
        <w:rPr>
          <w:rFonts w:cstheme="minorHAnsi"/>
        </w:rPr>
        <w:t>Azja, ze względu na dużą liczbę mieszkańców i korzystne warunki naturalne, jest czołowym producentem wielu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roślin uprawnych. Człowiek wykorzystuje wybrane części roślin.</w:t>
      </w:r>
    </w:p>
    <w:p w:rsidR="009C71FE" w:rsidRPr="00722642" w:rsidRDefault="009C71FE" w:rsidP="00893E4A">
      <w:pPr>
        <w:autoSpaceDE w:val="0"/>
        <w:autoSpaceDN w:val="0"/>
        <w:adjustRightInd w:val="0"/>
        <w:spacing w:after="120" w:line="276" w:lineRule="auto"/>
        <w:ind w:left="142"/>
        <w:rPr>
          <w:rFonts w:cstheme="minorHAnsi"/>
        </w:rPr>
      </w:pPr>
      <w:r w:rsidRPr="00722642">
        <w:rPr>
          <w:rFonts w:cstheme="minorHAnsi"/>
        </w:rPr>
        <w:t>Na podstawie dostępnych źródeł i poniższych opisów rozpoznaj rośliny uprawiane w Azji, a następnie wpisz odpowiednie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nazwy roślin i numery opisów we właściwe miejsca poniższej tabeli.</w:t>
      </w:r>
    </w:p>
    <w:p w:rsidR="009C71FE" w:rsidRPr="00722642" w:rsidRDefault="009C71FE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  <w:r w:rsidRPr="00722642">
        <w:rPr>
          <w:rFonts w:cstheme="minorHAnsi"/>
        </w:rPr>
        <w:t>1. Roślina włóknodajna uprawiana od kilku tysięcy lat, dostarczająca 70% surowca włókienniczego; połowa światowej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produkcji pochodzi z Chin i Indii.</w:t>
      </w:r>
    </w:p>
    <w:p w:rsidR="009C71FE" w:rsidRPr="00722642" w:rsidRDefault="009C71FE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  <w:r w:rsidRPr="00722642">
        <w:rPr>
          <w:rFonts w:cstheme="minorHAnsi"/>
        </w:rPr>
        <w:t>2. Główna roślina żywieniowa na świecie, służąca do produkcji mąki, paszy; ma duże wymagania klimatyczno-glebowe; czołowe miejsca w jej produkcji zajmują Chiny i Indie.</w:t>
      </w:r>
    </w:p>
    <w:p w:rsidR="009C71FE" w:rsidRPr="00722642" w:rsidRDefault="009C71FE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  <w:r w:rsidRPr="00722642">
        <w:rPr>
          <w:rFonts w:cstheme="minorHAnsi"/>
        </w:rPr>
        <w:t>3. Używka zawierająca teinę rosnąca najlepiej w klimacie monsunowym; rodzaj gotowego produktu zależy od przebiegu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procesu fermentacji.</w:t>
      </w:r>
    </w:p>
    <w:p w:rsidR="009C71FE" w:rsidRPr="00722642" w:rsidRDefault="009C71FE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  <w:r w:rsidRPr="00722642">
        <w:rPr>
          <w:rFonts w:cstheme="minorHAnsi"/>
        </w:rPr>
        <w:t xml:space="preserve">4. Roślina wytwarzająca sok mleczny, który jest wykorzystywany w przemyśle chemicznym, </w:t>
      </w:r>
      <w:r w:rsidR="00DB7B0C">
        <w:rPr>
          <w:rFonts w:cstheme="minorHAnsi"/>
        </w:rPr>
        <w:br/>
      </w:r>
      <w:r w:rsidRPr="00722642">
        <w:rPr>
          <w:rFonts w:cstheme="minorHAnsi"/>
        </w:rPr>
        <w:t>np. do produkcji opon;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siedmiu największych producentów tej rośliny to kraje azjatyckie, głównie Tajlandia i Indonezja.</w:t>
      </w:r>
    </w:p>
    <w:p w:rsidR="009C71FE" w:rsidRDefault="009C71FE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  <w:r w:rsidRPr="00722642">
        <w:rPr>
          <w:rFonts w:cstheme="minorHAnsi"/>
        </w:rPr>
        <w:t xml:space="preserve">5. Roślina spożywana po obróbce termicznej, zawierająca duże ilości skrobi; światowym liderem </w:t>
      </w:r>
      <w:r w:rsidR="00DB7B0C">
        <w:rPr>
          <w:rFonts w:cstheme="minorHAnsi"/>
        </w:rPr>
        <w:br/>
      </w:r>
      <w:r w:rsidRPr="00722642">
        <w:rPr>
          <w:rFonts w:cstheme="minorHAnsi"/>
        </w:rPr>
        <w:t>w jej produkcji</w:t>
      </w:r>
      <w:r w:rsidR="00722642">
        <w:rPr>
          <w:rFonts w:cstheme="minorHAnsi"/>
        </w:rPr>
        <w:t xml:space="preserve"> </w:t>
      </w:r>
      <w:r w:rsidRPr="00722642">
        <w:rPr>
          <w:rFonts w:cstheme="minorHAnsi"/>
        </w:rPr>
        <w:t>(75% udziału) są Chiny.</w:t>
      </w:r>
    </w:p>
    <w:p w:rsidR="00893E4A" w:rsidRPr="00722642" w:rsidRDefault="00893E4A" w:rsidP="007B01D6">
      <w:pPr>
        <w:autoSpaceDE w:val="0"/>
        <w:autoSpaceDN w:val="0"/>
        <w:adjustRightInd w:val="0"/>
        <w:spacing w:after="0" w:line="276" w:lineRule="auto"/>
        <w:ind w:left="284" w:hanging="142"/>
        <w:rPr>
          <w:rFonts w:cstheme="minorHAnsi"/>
        </w:rPr>
      </w:pPr>
    </w:p>
    <w:p w:rsidR="00F741DB" w:rsidRPr="00722642" w:rsidRDefault="007B01D6" w:rsidP="009D42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48BB383" wp14:editId="40612230">
            <wp:extent cx="5937334" cy="9398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59" t="1" r="448" b="2314"/>
                    <a:stretch/>
                  </pic:blipFill>
                  <pic:spPr bwMode="auto">
                    <a:xfrm>
                      <a:off x="0" y="0"/>
                      <a:ext cx="5948230" cy="9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-Siatka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F741DB" w:rsidTr="00DB7B0C">
        <w:trPr>
          <w:trHeight w:val="624"/>
        </w:trPr>
        <w:tc>
          <w:tcPr>
            <w:tcW w:w="1871" w:type="dxa"/>
            <w:vAlign w:val="center"/>
          </w:tcPr>
          <w:p w:rsidR="00F741DB" w:rsidRDefault="00893E4A" w:rsidP="00893E4A">
            <w:pPr>
              <w:autoSpaceDE w:val="0"/>
              <w:autoSpaceDN w:val="0"/>
              <w:adjustRightInd w:val="0"/>
              <w:spacing w:line="276" w:lineRule="auto"/>
              <w:ind w:right="-103"/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  <w:sz w:val="16"/>
              </w:rPr>
              <w:t>______________</w:t>
            </w:r>
            <w:r w:rsidRPr="00893E4A">
              <w:rPr>
                <w:rFonts w:cstheme="minorHAnsi"/>
                <w:color w:val="000000" w:themeColor="text1"/>
                <w:sz w:val="18"/>
                <w:szCs w:val="18"/>
              </w:rPr>
              <w:t xml:space="preserve">, nr </w:t>
            </w:r>
            <w:r>
              <w:rPr>
                <w:rFonts w:cstheme="minorHAnsi"/>
                <w:color w:val="7F7F7F" w:themeColor="text1" w:themeTint="80"/>
                <w:sz w:val="16"/>
              </w:rPr>
              <w:t>___</w:t>
            </w:r>
          </w:p>
        </w:tc>
        <w:tc>
          <w:tcPr>
            <w:tcW w:w="1871" w:type="dxa"/>
            <w:vAlign w:val="center"/>
          </w:tcPr>
          <w:p w:rsidR="00F741DB" w:rsidRDefault="00893E4A" w:rsidP="00893E4A">
            <w:pPr>
              <w:autoSpaceDE w:val="0"/>
              <w:autoSpaceDN w:val="0"/>
              <w:adjustRightInd w:val="0"/>
              <w:spacing w:line="276" w:lineRule="auto"/>
              <w:ind w:right="-103"/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  <w:sz w:val="16"/>
              </w:rPr>
              <w:t>______________</w:t>
            </w:r>
            <w:r w:rsidRPr="00893E4A">
              <w:rPr>
                <w:rFonts w:cstheme="minorHAnsi"/>
                <w:color w:val="000000" w:themeColor="text1"/>
                <w:sz w:val="18"/>
              </w:rPr>
              <w:t xml:space="preserve">, nr </w:t>
            </w:r>
            <w:r>
              <w:rPr>
                <w:rFonts w:cstheme="minorHAnsi"/>
                <w:color w:val="7F7F7F" w:themeColor="text1" w:themeTint="80"/>
                <w:sz w:val="16"/>
              </w:rPr>
              <w:t>___</w:t>
            </w:r>
          </w:p>
        </w:tc>
        <w:tc>
          <w:tcPr>
            <w:tcW w:w="1871" w:type="dxa"/>
            <w:vAlign w:val="center"/>
          </w:tcPr>
          <w:p w:rsidR="00F741DB" w:rsidRDefault="00893E4A" w:rsidP="00893E4A">
            <w:pPr>
              <w:autoSpaceDE w:val="0"/>
              <w:autoSpaceDN w:val="0"/>
              <w:adjustRightInd w:val="0"/>
              <w:spacing w:line="276" w:lineRule="auto"/>
              <w:ind w:right="-103"/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  <w:sz w:val="16"/>
              </w:rPr>
              <w:t>______________</w:t>
            </w:r>
            <w:r w:rsidRPr="00893E4A">
              <w:rPr>
                <w:rFonts w:cstheme="minorHAnsi"/>
                <w:color w:val="000000" w:themeColor="text1"/>
                <w:sz w:val="18"/>
              </w:rPr>
              <w:t xml:space="preserve">, nr </w:t>
            </w:r>
            <w:r>
              <w:rPr>
                <w:rFonts w:cstheme="minorHAnsi"/>
                <w:color w:val="7F7F7F" w:themeColor="text1" w:themeTint="80"/>
                <w:sz w:val="16"/>
              </w:rPr>
              <w:t>___</w:t>
            </w:r>
          </w:p>
        </w:tc>
        <w:tc>
          <w:tcPr>
            <w:tcW w:w="1871" w:type="dxa"/>
            <w:vAlign w:val="center"/>
          </w:tcPr>
          <w:p w:rsidR="00F741DB" w:rsidRDefault="00893E4A" w:rsidP="00893E4A">
            <w:pPr>
              <w:autoSpaceDE w:val="0"/>
              <w:autoSpaceDN w:val="0"/>
              <w:adjustRightInd w:val="0"/>
              <w:spacing w:line="276" w:lineRule="auto"/>
              <w:ind w:right="-103"/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  <w:sz w:val="16"/>
              </w:rPr>
              <w:t>______________</w:t>
            </w:r>
            <w:r w:rsidRPr="00893E4A">
              <w:rPr>
                <w:rFonts w:cstheme="minorHAnsi"/>
                <w:color w:val="000000" w:themeColor="text1"/>
                <w:sz w:val="18"/>
              </w:rPr>
              <w:t xml:space="preserve">, nr </w:t>
            </w:r>
            <w:r>
              <w:rPr>
                <w:rFonts w:cstheme="minorHAnsi"/>
                <w:color w:val="7F7F7F" w:themeColor="text1" w:themeTint="80"/>
                <w:sz w:val="16"/>
              </w:rPr>
              <w:t>___</w:t>
            </w:r>
          </w:p>
        </w:tc>
        <w:tc>
          <w:tcPr>
            <w:tcW w:w="1871" w:type="dxa"/>
            <w:vAlign w:val="center"/>
          </w:tcPr>
          <w:p w:rsidR="00F741DB" w:rsidRDefault="00893E4A" w:rsidP="00893E4A">
            <w:pPr>
              <w:autoSpaceDE w:val="0"/>
              <w:autoSpaceDN w:val="0"/>
              <w:adjustRightInd w:val="0"/>
              <w:spacing w:line="276" w:lineRule="auto"/>
              <w:ind w:right="-103"/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  <w:sz w:val="16"/>
              </w:rPr>
              <w:t>______________</w:t>
            </w:r>
            <w:r w:rsidRPr="00893E4A">
              <w:rPr>
                <w:rFonts w:cstheme="minorHAnsi"/>
                <w:color w:val="000000" w:themeColor="text1"/>
                <w:sz w:val="18"/>
              </w:rPr>
              <w:t xml:space="preserve">, nr </w:t>
            </w:r>
            <w:r>
              <w:rPr>
                <w:rFonts w:cstheme="minorHAnsi"/>
                <w:color w:val="7F7F7F" w:themeColor="text1" w:themeTint="80"/>
                <w:sz w:val="16"/>
              </w:rPr>
              <w:t>___</w:t>
            </w:r>
          </w:p>
        </w:tc>
      </w:tr>
    </w:tbl>
    <w:p w:rsidR="009C71FE" w:rsidRPr="00722642" w:rsidRDefault="009C71FE" w:rsidP="00722642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sectPr w:rsidR="009C71FE" w:rsidRPr="00722642" w:rsidSect="00304BCA">
      <w:pgSz w:w="11906" w:h="16838"/>
      <w:pgMar w:top="993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EU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FE"/>
    <w:rsid w:val="000C03A7"/>
    <w:rsid w:val="00304BCA"/>
    <w:rsid w:val="00503A73"/>
    <w:rsid w:val="005143A4"/>
    <w:rsid w:val="00722642"/>
    <w:rsid w:val="007B01D6"/>
    <w:rsid w:val="00893E4A"/>
    <w:rsid w:val="00900F33"/>
    <w:rsid w:val="009C71FE"/>
    <w:rsid w:val="009D426E"/>
    <w:rsid w:val="00AE2FBA"/>
    <w:rsid w:val="00C943F0"/>
    <w:rsid w:val="00CB79C6"/>
    <w:rsid w:val="00DB7B0C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36BCC-5EBC-4DDB-B077-75EC57B5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0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3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464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Urbaniak</dc:creator>
  <cp:keywords/>
  <dc:description/>
  <cp:lastModifiedBy>Dorota Urbaniak</cp:lastModifiedBy>
  <cp:revision>6</cp:revision>
  <dcterms:created xsi:type="dcterms:W3CDTF">2018-07-12T12:15:00Z</dcterms:created>
  <dcterms:modified xsi:type="dcterms:W3CDTF">2018-07-23T09:08:00Z</dcterms:modified>
</cp:coreProperties>
</file>