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BAFC62" w14:textId="77777777" w:rsidR="008D0081" w:rsidRDefault="008D0081" w:rsidP="008D0081">
      <w:pPr>
        <w:pStyle w:val="p1"/>
      </w:pPr>
      <w:bookmarkStart w:id="0" w:name="_GoBack"/>
      <w:bookmarkEnd w:id="0"/>
      <w:r>
        <w:rPr>
          <w:b/>
          <w:bCs/>
        </w:rPr>
        <w:t>Background</w:t>
      </w:r>
    </w:p>
    <w:p w14:paraId="5E713030" w14:textId="77777777" w:rsidR="008D0081" w:rsidRDefault="008D0081" w:rsidP="008D0081">
      <w:pPr>
        <w:pStyle w:val="p1"/>
      </w:pPr>
      <w:r>
        <w:t>Your organization’s leadership team relies on weekly operational metrics (e.g., revenue,</w:t>
      </w:r>
    </w:p>
    <w:p w14:paraId="3752938E" w14:textId="77777777" w:rsidR="008D0081" w:rsidRDefault="008D0081" w:rsidP="008D0081">
      <w:pPr>
        <w:pStyle w:val="p1"/>
      </w:pPr>
      <w:r>
        <w:t xml:space="preserve">conversion rates, churn, SLA compliance) stored across </w:t>
      </w:r>
      <w:r>
        <w:rPr>
          <w:b/>
          <w:bCs/>
        </w:rPr>
        <w:t>Google Sheets, CSV exports,</w:t>
      </w:r>
    </w:p>
    <w:p w14:paraId="75F37A8F" w14:textId="77777777" w:rsidR="008D0081" w:rsidRDefault="008D0081" w:rsidP="008D0081">
      <w:pPr>
        <w:pStyle w:val="p1"/>
      </w:pPr>
      <w:r>
        <w:rPr>
          <w:b/>
          <w:bCs/>
        </w:rPr>
        <w:t>and internal knowledge documents</w:t>
      </w:r>
      <w:r>
        <w:t xml:space="preserve"> (Drive, Notion, Confluence). Today, insights are</w:t>
      </w:r>
    </w:p>
    <w:p w14:paraId="18B1C733" w14:textId="77777777" w:rsidR="008D0081" w:rsidRDefault="008D0081" w:rsidP="008D0081">
      <w:pPr>
        <w:pStyle w:val="p1"/>
      </w:pPr>
      <w:r>
        <w:t>generated manually, leading to delays, inconsistencies, and ungrounded AI summaries</w:t>
      </w:r>
    </w:p>
    <w:p w14:paraId="77339DC1" w14:textId="0E078F28" w:rsidR="008D0081" w:rsidRDefault="008D0081" w:rsidP="008D0081">
      <w:pPr>
        <w:pStyle w:val="p1"/>
      </w:pPr>
      <w:r>
        <w:t>that cannot be trusted.</w:t>
      </w:r>
    </w:p>
    <w:p w14:paraId="530BA53B" w14:textId="77777777" w:rsidR="008D0081" w:rsidRDefault="008D0081" w:rsidP="008D0081">
      <w:pPr>
        <w:pStyle w:val="p1"/>
      </w:pPr>
    </w:p>
    <w:p w14:paraId="1237F817" w14:textId="77777777" w:rsidR="008D0081" w:rsidRDefault="008D0081" w:rsidP="008D0081">
      <w:pPr>
        <w:pStyle w:val="p1"/>
      </w:pPr>
      <w:r>
        <w:t xml:space="preserve">You have been asked to design and implement an </w:t>
      </w:r>
      <w:r>
        <w:rPr>
          <w:b/>
          <w:bCs/>
        </w:rPr>
        <w:t>automated AI workflow in Zapier</w:t>
      </w:r>
    </w:p>
    <w:p w14:paraId="08355151" w14:textId="77777777" w:rsidR="008D0081" w:rsidRDefault="008D0081" w:rsidP="008D0081">
      <w:pPr>
        <w:pStyle w:val="p1"/>
      </w:pPr>
      <w:r>
        <w:t xml:space="preserve">that answers leadership questions </w:t>
      </w:r>
      <w:r>
        <w:rPr>
          <w:b/>
          <w:bCs/>
        </w:rPr>
        <w:t>only using verified internal sources</w:t>
      </w:r>
      <w:r>
        <w:t>, explains</w:t>
      </w:r>
    </w:p>
    <w:p w14:paraId="007D446E" w14:textId="1E4F7189" w:rsidR="008D0081" w:rsidRDefault="008D0081" w:rsidP="008D0081">
      <w:pPr>
        <w:pStyle w:val="p1"/>
      </w:pPr>
      <w:r>
        <w:t>anomalies, and produces a concise, citation-backed email report.</w:t>
      </w:r>
    </w:p>
    <w:p w14:paraId="68C35761" w14:textId="77777777" w:rsidR="008D0081" w:rsidRDefault="008D0081" w:rsidP="008D0081">
      <w:pPr>
        <w:pStyle w:val="p1"/>
      </w:pPr>
    </w:p>
    <w:p w14:paraId="60B6E5AF" w14:textId="77777777" w:rsidR="008D0081" w:rsidRDefault="008D0081" w:rsidP="008D0081">
      <w:pPr>
        <w:pStyle w:val="p1"/>
      </w:pPr>
      <w:r>
        <w:rPr>
          <w:b/>
          <w:bCs/>
        </w:rPr>
        <w:t>Data Sources</w:t>
      </w:r>
    </w:p>
    <w:p w14:paraId="63964D7B" w14:textId="28FC1070" w:rsidR="008D0081" w:rsidRDefault="008D0081" w:rsidP="008D0081">
      <w:pPr>
        <w:pStyle w:val="p1"/>
      </w:pPr>
    </w:p>
    <w:p w14:paraId="182743FF" w14:textId="77777777" w:rsidR="008D0081" w:rsidRDefault="008D0081" w:rsidP="008D0081">
      <w:pPr>
        <w:pStyle w:val="p1"/>
      </w:pPr>
      <w:proofErr w:type="spellStart"/>
      <w:r>
        <w:t>NovaCart</w:t>
      </w:r>
      <w:proofErr w:type="spellEnd"/>
      <w:r>
        <w:t xml:space="preserve"> Company Intro.pptx</w:t>
      </w:r>
    </w:p>
    <w:p w14:paraId="35685F16" w14:textId="690F5740" w:rsidR="008D0081" w:rsidRDefault="008D0081" w:rsidP="008D0081">
      <w:pPr>
        <w:pStyle w:val="p1"/>
      </w:pPr>
    </w:p>
    <w:p w14:paraId="0014937B" w14:textId="77777777" w:rsidR="008D0081" w:rsidRDefault="008D0081" w:rsidP="008D0081">
      <w:pPr>
        <w:pStyle w:val="p1"/>
      </w:pPr>
      <w:proofErr w:type="spellStart"/>
      <w:r>
        <w:t>NovaCart</w:t>
      </w:r>
      <w:proofErr w:type="spellEnd"/>
      <w:r>
        <w:t xml:space="preserve"> Company Annual Report 2024.docx</w:t>
      </w:r>
    </w:p>
    <w:p w14:paraId="306A89E9" w14:textId="0C9325CB" w:rsidR="008D0081" w:rsidRDefault="008D0081" w:rsidP="008D0081">
      <w:pPr>
        <w:pStyle w:val="p1"/>
      </w:pPr>
    </w:p>
    <w:p w14:paraId="02397A47" w14:textId="77777777" w:rsidR="008D0081" w:rsidRDefault="008D0081" w:rsidP="008D0081">
      <w:pPr>
        <w:pStyle w:val="p1"/>
      </w:pPr>
      <w:r>
        <w:t>NovaCart_Product_Catalog.pdf</w:t>
      </w:r>
    </w:p>
    <w:p w14:paraId="7214B39B" w14:textId="041D93AC" w:rsidR="008D0081" w:rsidRDefault="008D0081" w:rsidP="008D0081">
      <w:pPr>
        <w:pStyle w:val="p1"/>
      </w:pPr>
    </w:p>
    <w:p w14:paraId="1F3B3BE5" w14:textId="60C5394A" w:rsidR="008D0081" w:rsidRDefault="008D0081" w:rsidP="008D0081">
      <w:pPr>
        <w:pStyle w:val="p1"/>
      </w:pPr>
      <w:r>
        <w:t>SKU_Weekly_Sales_Conversion_3Y_with_Revenue.xlsx</w:t>
      </w:r>
    </w:p>
    <w:p w14:paraId="0933ABB8" w14:textId="77777777" w:rsidR="008D0081" w:rsidRDefault="008D0081" w:rsidP="008D0081">
      <w:pPr>
        <w:pStyle w:val="p1"/>
      </w:pPr>
    </w:p>
    <w:p w14:paraId="3E75910A" w14:textId="77777777" w:rsidR="008D0081" w:rsidRDefault="008D0081" w:rsidP="008D0081">
      <w:pPr>
        <w:pStyle w:val="p1"/>
      </w:pPr>
      <w:r>
        <w:rPr>
          <w:b/>
          <w:bCs/>
        </w:rPr>
        <w:t>Objective:</w:t>
      </w:r>
    </w:p>
    <w:p w14:paraId="3F4A0619" w14:textId="77777777" w:rsidR="008D0081" w:rsidRDefault="008D0081" w:rsidP="008D0081">
      <w:pPr>
        <w:pStyle w:val="p1"/>
      </w:pPr>
      <w:r>
        <w:t xml:space="preserve">Build a </w:t>
      </w:r>
      <w:r>
        <w:rPr>
          <w:b/>
          <w:bCs/>
        </w:rPr>
        <w:t>Retrieval-Augmented Generation (RAG) workflow</w:t>
      </w:r>
      <w:r>
        <w:t xml:space="preserve"> that:</w:t>
      </w:r>
    </w:p>
    <w:p w14:paraId="15D8C247" w14:textId="77777777" w:rsidR="008D0081" w:rsidRDefault="008D0081" w:rsidP="008D0081">
      <w:pPr>
        <w:pStyle w:val="p1"/>
      </w:pPr>
      <w:r>
        <w:t>1. Ingests metrics and documentation from multiple sources</w:t>
      </w:r>
    </w:p>
    <w:p w14:paraId="37A1E56D" w14:textId="77777777" w:rsidR="008D0081" w:rsidRDefault="008D0081" w:rsidP="008D0081">
      <w:pPr>
        <w:pStyle w:val="p1"/>
      </w:pPr>
      <w:r>
        <w:t>2. Embeds and indexes content for semantic retrieval</w:t>
      </w:r>
    </w:p>
    <w:p w14:paraId="58EB52F3" w14:textId="77777777" w:rsidR="008D0081" w:rsidRDefault="008D0081" w:rsidP="008D0081">
      <w:pPr>
        <w:pStyle w:val="p1"/>
      </w:pPr>
      <w:r>
        <w:t xml:space="preserve">3. Responds to user queries with </w:t>
      </w:r>
      <w:r>
        <w:rPr>
          <w:b/>
          <w:bCs/>
        </w:rPr>
        <w:t>grounded, source-cited answers only</w:t>
      </w:r>
    </w:p>
    <w:p w14:paraId="56DA11A3" w14:textId="77777777" w:rsidR="008D0081" w:rsidRDefault="008D0081" w:rsidP="008D0081">
      <w:pPr>
        <w:pStyle w:val="p1"/>
      </w:pPr>
      <w:r>
        <w:t xml:space="preserve">This solution will explicitly demonstrate </w:t>
      </w:r>
      <w:r>
        <w:rPr>
          <w:b/>
          <w:bCs/>
        </w:rPr>
        <w:t>why RAG outperforms prompt-only</w:t>
      </w:r>
    </w:p>
    <w:p w14:paraId="06E3807F" w14:textId="77777777" w:rsidR="008D0081" w:rsidRDefault="008D0081" w:rsidP="008D0081">
      <w:pPr>
        <w:pStyle w:val="p1"/>
      </w:pPr>
      <w:r>
        <w:rPr>
          <w:b/>
          <w:bCs/>
        </w:rPr>
        <w:t>approaches</w:t>
      </w:r>
      <w:r>
        <w:t xml:space="preserve"> for enterprise metrics analysis.</w:t>
      </w:r>
    </w:p>
    <w:p w14:paraId="0F4E89A5" w14:textId="77777777" w:rsidR="007E36D2" w:rsidRDefault="007E36D2">
      <w:pPr>
        <w:spacing w:before="240" w:after="240" w:line="360" w:lineRule="auto"/>
      </w:pPr>
    </w:p>
    <w:sectPr w:rsidR="007E36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6D2"/>
    <w:rsid w:val="007E36D2"/>
    <w:rsid w:val="008D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6D7F5"/>
  <w15:docId w15:val="{7992338C-5604-3940-9A90-B9AA64BBB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 w:line="360" w:lineRule="auto"/>
      <w:jc w:val="both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1">
    <w:name w:val="p1"/>
    <w:basedOn w:val="Normal"/>
    <w:rsid w:val="008D0081"/>
    <w:pPr>
      <w:spacing w:line="240" w:lineRule="auto"/>
    </w:pPr>
    <w:rPr>
      <w:rFonts w:eastAsia="Times New Roman"/>
      <w:color w:val="00000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j4iJhnbNEBFnXXmOKvkVCf3vu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zIOaC51NTlobDQ5NnZ5djgyDmguN200dTIxdTRld3JuMg5oLnBkZWZvc2Znamk0czIOaC5uajJvZmI5c2R3Y3QyDmgucWxtZ3ByZTA0NzN2Mg5oLm9wZ2s2N3RjMmx1NDIOaC4ybjJsdTZoMW1ramkyDmgucDZuZHMzc3M0aGc4Mg5oLnZ5MGI3cWJ1bm85ZjIOaC5vMmZmMHo5ZWd1bmMyDmguNWFmNGt1YzZrOGJyMg5oLjhtY2N2aHM2OWl1ejIOaC5uYXBuY20zMWJzYTMyDmguaTZnOXVzaWlhbXRrMg5oLjFydXAxZHlmbHh1azIOaC41aHFhcnM3NzAxZGUyDmguaTJzeWx1cXdxNWE1Mg5oLnNyOTNoZHlqbjBndzIOaC5tMG1lMjJ4M25rcTgyDmgucm9qNjFxaXl4aHRlMg5oLm9nbTV3M2N4dWh1ZzIOaC5oNGZscXFjenZka3AyDmgueXU0cmZxNzFuY2pmMg5oLjVqY2hhaGpzeDliNTIOaC5peTJzcmRxYTF2N28yDmgudW9nem1kczNja3V6Mg5oLmRoMXlwemRiYWo4OTIOaC54YWxla2tjc24wNGYyDmguOHZrOGMzaHZ4dzB6Mg5oLmxzOGRkZzM4N2tjaTIOaC4yd3Rrd2cyY2xudmIyDmgucjkxaWx3aXZyYWhhMg5oLnhrNjAzdTJ6NjUxZTIOaC5icW5pNms1eGVsbWIyDmguYmpwdDFzNHNod3g2Mg5oLjZscG94emF6NTNteTIOaC4yMGxsMGs5d3U0MWsyDmguMnh2ZGFmaGEyODl1Mg5oLmtjbjBlZmM2cDJqbjIOaC5kcTV4amJ3dGpvY3MyDmguazM0YjA3Nm96dDV4Mg5oLjl6cHh4Ym1lYWJ0aDIOaC5rdjVlbTQ0a3FnZnAyDmguZG9hd3duanc0dDV4Mg5oLmxwcHZlNHdkOHF3NTIOaC5sYTkyb3dkdW9vM2QyDmguMmExandiMXk1aXhzMg5oLmV5eDExdThva3l6cjIOaC5lNmFxdTZ2MXB4aXcyDmgudXpsbWU2OHFjZWxxMg5oLnRybm1qZ2drd2U3ZTIOaC5uZHA0Z2g2bDN1OHAyDmguaWY2endpOTlwaGQwMg5oLjY3b3JleW94bXNrazIOaC53Z2Z4NmVlYnNuOW0yDmguaGkybm1zOTN6dTFkMg5oLjI0eTVyMzhqeHJwOTIOaC5pM2dxa21ocDRjYmcyDmgudDc2ejQ5aWF6bWw2Mg5oLjFybHVyb2lqN3A1MDIOaC41ZTdpY2ZmNzl1azEyDmguc25jbzkyeDFieHp3Mg5oLjI0MWhqM3EyeG04ZjIOaC5udGpieG1wYm9hd2oyDmguc2c4cnR0azlja25nMg5oLjYyajBycHk4Z3NqNDIOaC5scW9hZHAyYnM2bDUyDmguZ2s1bGlqd2JnM2NkMg5oLjV2d3M0ZjVhcjZxYTIOaC5rNjhmb21qbHJueTcyDmgudDR5cWJlNmFieHlpMg5oLjhzd2Z6YjFodHI3YjIOaC5tbHFodW5oYm9rdnQyDmguZHlmdmRubWZzb3h3Mg5oLjMxZHQ0am5wbHVzMjIOaC5lZTg3Nnc3ZTlreTcyDmguY296NGdxcTZ5NzF5Mg5oLmxwa2p1NjJvbXp2NzIOaC42NnNnbGVwc3lsNHcyDmguamY2cXBpZmhjaWx0Mg5oLjJiaWZobGJrOTZwdjIOaC5lcGs4MzNpZGM1cWsyDmguNGV3cXMzOGFpMTR4Mg5oLnlkMnJ5cWd2aGhwczIOaC5kYmh2NWZwdDQ4cXEyDmgua2wwOTFxc2c4ZXZ2Mg1oLjZoM2l1eGEzc3NiMg5oLjljY3M2ZTQ2NzgyYzIOaC52bmI0NHBueG0wc2oyDmgueXN5NnppM3hzYmFtMg5oLjFiajR2OW1qMTZxMjIOaC5uOTRoZXIzeXpla2UyDmgucmhkZDRvMWxoanczMg5oLnd6czdiczFzenZkaTIOaC50YWt3aXVlNTV3MnIyDmgudHhidTNzNW9ucWxpMg5oLm1vemtjYTd2cGFpdjIOaC5heDg2b3F3MDl5aGwyDmgucDFjYjJrODE5bDlwMg5oLmcyd3F3eXJ3YjlqczIOaC53bzh2MXlwc25zd3MyDmgubmhqcnIwM2cwNnRtMg5oLmdsYnJ2NzRsOWE2bzIOaC5lMWttenMxd3FvcHQyDmguMmozbGV6MjNxNzRtMg5oLnA5MXptdDV1cmJkZTIOaC54bzVrMGE5cjFuMm8yDmgub3V3ZnBhdTFpdHh6Mg5oLjhsbWNhdngzMTZmZzIOaC55Ym4zank3a2M2eTMyDmguOTB1bmo5ZTA5YnFmMg5oLm11dW9pcWE3YTZ0eDIOaC5hbmdzOWE0ZzB6bmMyDmguZHExNHB3b3dmcnNhMg5oLmx3cGZxanlscXp2MTIOaC44ajA5b3hjejFzeXkyDmguYnFxYzZuamw5Mjl5Mg5oLjlycm45bjY5MHF3MjIOaC40c2UyaTFwa2s4MWMyDmguZWRmYXFzZTA5cXN0Mg5oLnpmNmR1YzNuc3kyeTIOaC51ZnpiaWFvdm83Z2oyDmgudzR2ZXBxbHl4M2RvMg1oLmN1Nmo1Z2ttbHJvMg5oLmRuMWhodmw5ZmhocDIOaC43dnhvanlwMXVvc2UyDmguYWw0OWpqZnJkZ3ZsMg5oLjN4YjhlZnAxY3A1eTIOaC43OWE3MnJyeDN0aDMyDmgua2w4NzVia2tjYmh1Mg5oLmRuMXJwYm95M3k0YjINaC5wbHBybGRwNnI0djIOaC5od2U3OGVoNHgwZnkyDWgubzQ0c2l2bzZxdWwyDmgucXV3cGF4YWd1Y2M0Mg5oLnVrZzd4djZjOXh0bzIOaC44ZG9qanl3aTBrZDAyDmguN2YxMnM1NGkzazA2Mg5oLjlkOGEwaHdsdWRhMzIOaC51NHFsdTgzMjNrd20yDmguYnl3NXZqaTgxbDA2Mg5oLnE2bGR3anFubXpoaDIOaC5lYXV6MDRmZmdkYmUyDmguaTY0bnk4NzJmcGpwMg5oLjZrY3M2YjZsb25sdzINaC51YzRqbDE1NHdqNTIOaC5kNmd4cWl6NjRudWwyDmguZnpiN3owYzVhZG9zMg5oLmsxbnNpbDJidDhyYzINaC4zNmhqNHMxanY5cTIOaC4xaDM4M3ZoZXU5MGoyDmguYW83czFyYTl2ajJyMg5oLmlrNTNjMDVmeTFveTINaC5ocGJnbTh2a2t2cjIOaC5jbHRjZHFpempsY3YyDmguZ3l4YmM2OTVqNGpnMg5oLnE5dmpyMGR2b2U1NzIOaC5sN2JlaTA0MHpwYWcyDmgudm0xeDN0OHg2bXAzMg5oLmh4N2w0MDZvM2hrMTINaC5hbDZ5aGZueWM2aDIOaC40ZnoxZjhlYnc3eHgyDmgubHFtZ2FsaDA2dGd6Mg1oLnpoaHAzNzNxYWJ3Mg1oLnlsOTloMzFyMW90Mg5oLmd1MWZweTdrM2NpNjIOaC4xeDh2d3d0aG56eGYyDmgubWtyOGcyemd4dnFpMg5oLmZmbXI0YzZsdWZhaDIOaC41d2dkNDdzdHAweWkyDmguZmh3b3A4cjJnZ24xMg5oLm13YXY2bGUwcmduajIOaC55ZGRiNzZuMGhuNnMyDWgubzcydGN6ZDcxOTEyDmguZ3cwOGI2Mm80NDd5Mg5oLm5ybmhxemV6eWg1OTIOaC5tNGcycG1tNzFzMHkyDmgudjJmMWw3b2FvYWhvMg5oLnZsdWxoNnlvZG5sbjIOaC4xamN3cXpwOGJqbHYyDmgudnA5cmoxbzdtOHAyMg5oLm9wNGxpZWRwNmZuZzIOaC51YTgzZjdmamFpNWgyDmguc3F6ZTMxb3Rmdm1qMg5oLmI1aDN0YzU4MXd4MTIOaC5tdnYxNmtkZHNueWIyDmgudnczcmQxZGhpcGE2Mg5oLjFoOGZ0bDU2bWw4ejIOaC5seWpleTVjandpbmUyDmgubm41ZnhtazYwanAxMg5oLjE3Njh1OGdmZXU0aDIOaC5hOW4wM2J5OXRyMGkyDmguYXhpd3VscHNqc3V4Mg5oLmVsaHgzbGExOWMyMzIOaC4yYmVhOXVyc2RvbHcyDmguN2ZpcDFzNWdtNDh2Mg5oLnMwbXMwOWJhcTNtYjIOaC4yZnV5ZmRoMzcxemsyDmguZGt0MXlvMzM5bTc5Mg5oLnAwYWlxNnk1c2UxNjIOaC5mbjRrYmg0ZHBqZ2QyDmguNzNyc3dlbGhpN2J6Mg5oLnBmOHBuOTQ5aXE4ZTIOaC40azh3dDNlNWI4OHkyDmguOHFpd2t2N2k4NDZqMg5oLjlvanRjdTNqa2FsdDIOaC5sdjlsdW1oMm45emMyDmguZG5iOWd4NjRnZ29tMg5oLnV2MzlzcmRrdnA2ZTIOaC50bGZ6MjJzYmZ1YmEyDmgubmEyMzJna3d6ajBvMg5oLnlmd3VhNnFxbWZoMDIOaC5hbmdiazYzZjdmcnIyDmguaTZnZHBjZmhwMTdsMg5oLmx3M2toOXJiaXFycDIOaC5hbDE1eWlxZHVkZGsyDmguZzQ5ZDQzYWZpZTlxMg5oLmFpdjRraGhrdzBrNjIOaC41anF1ODQ0MW12MmwyDmgudTlnYjUyNDIyNmpyMg5oLmNkNW12a3YzcXp3ZDIOaC5yZjQ2YTY1M2c0c3MyDmgucGVnYmVhNTlpaHVqMg5oLno5eTc2dWpydXc5bTIOaC5xODZjZnFzanByNnQyDmguOWZsaXhpOGFzb2Q0Mg5oLm5sN3Zncnhmc2xwcTIOaC5oY2U3NWVkc2FqZzMyDmguYzU4OWt5dTI0engxMg5oLjMwZHdjcXlveGtycTIOaC54b2JodDJienFzODgyDmguMmw1ejg5ZXdjeGlqMg1oLnoxbGlia3Q3dXk0Mg5oLmFpdWhyMHFpcnB2eTIOaC5wd3h6OXZxamlrcGYyDmgubHZ1ZTBpc2FkdTExMg5oLmxiYjBpcGtjOWFoeTIOaC5xMHdhb3lpOGNjamQyDmgucnczMDF6eDNtMXB2Mg1oLnAxdnR6M2puYzd3Mg5oLjI2aWN0ZGc2ZGNiNDINaC42MTNzeW81Nmk0NzIOaC5uZnZ4NXFnZzJvNWkyDmgucGNtd213d2hrNmwyMg5oLmdwd2owa2x5NXd0OTIOaC51cTljeHk4OXNncmsyDmgudGs4Z2ZyMWZpZzc4Mg5oLm51MGo0Nmk3OGJqazIOaC5zMm05dzd3N2t4bDEyDmgudzBxcHUyMWg0YmIzMg5oLmUxOHJka2EyejRkdzIOaC5oc2diZnlieGVyOHYyDmguYzNmczBwbzFxcDhvMg1oLnRtazdqaGJtMXJuMg1oLjZseWozOGhnMTZnMg5oLmZxYW96MmRhZGg3YjIOaC5xZnAyanNtNjR1d3QyDmgud2FrajJiYXlkbWF3Mg5oLjNyOG85Y2xvcGZhcDIOaC5wcXphMGI5cGswZjEyDmguaGdzZGY1bTYxbW5yOABqIwoUc3VnZ2VzdC5tbmh2Y2k2djV1bXYSC0VrYXRlcmluYSBLaiMKFHN1Z2dlc3QuaW9wMnE0NHFtcDhoEgtFa2F0ZXJpbmEgS2ojChRzdWdnZXN0LjRuc2lzejhpb2FwMBILRWthdGVyaW5hIEtqIwoUc3VnZ2VzdC5iejVieXF6ZnR3ZDMSC0VrYXRlcmluYSBLaiMKFHN1Z2dlc3QucTJxbDhlZ3ZtdnV5EgtFa2F0ZXJpbmEgS2ojChRzdWdnZXN0LnNyM3Zzb3Z2Ym12ZxILRWthdGVyaW5hIEtqIwoUc3VnZ2VzdC40NDMzaG04OW9kaDgSC0VrYXRlcmluYSBLaiMKFHN1Z2dlc3QudnUzbGhjZjkwd2Y0EgtFa2F0ZXJpbmEgS3IhMVZkXzkyaUxCdGtpYk9VQ2g2eTh0LUdUMk9wRERSdG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2026-05-09T21:11:00Z</dcterms:created>
  <dcterms:modified xsi:type="dcterms:W3CDTF">2026-05-09T21:12:00Z</dcterms:modified>
</cp:coreProperties>
</file>