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80" w:before="0"/>
        <w:ind/>
        <w:jc w:val="center"/>
      </w:pPr>
      <w:r>
        <w:rPr>
          <w:rFonts w:ascii="Times New Roman" w:hAnsi="Times New Roman"/>
          <w:b w:val="1"/>
          <w:sz w:val="32"/>
        </w:rPr>
        <w:t>ТЕХНИЧЕСКОЕ ЗАДАНИЕ</w:t>
      </w:r>
    </w:p>
    <w:p w14:paraId="02000000">
      <w:pPr>
        <w:widowControl w:val="1"/>
        <w:spacing w:after="80" w:before="0"/>
        <w:ind/>
        <w:jc w:val="center"/>
      </w:pPr>
      <w:r>
        <w:rPr>
          <w:rFonts w:ascii="Times New Roman" w:hAnsi="Times New Roman"/>
          <w:b w:val="1"/>
          <w:sz w:val="26"/>
        </w:rPr>
        <w:t>на разработку программного приложения</w:t>
      </w:r>
    </w:p>
    <w:p w14:paraId="03000000">
      <w:pPr>
        <w:widowControl w:val="1"/>
        <w:pBdr>
          <w:bottom w:color="1F3864" w:space="8" w:sz="6" w:val="single"/>
        </w:pBdr>
        <w:spacing w:after="80" w:before="0"/>
        <w:ind/>
        <w:jc w:val="center"/>
      </w:pPr>
      <w:r>
        <w:rPr>
          <w:rFonts w:ascii="Times New Roman" w:hAnsi="Times New Roman"/>
          <w:i w:val="1"/>
          <w:sz w:val="24"/>
        </w:rPr>
        <w:t>в рамках хакатона «НТЗ LAB: Хакатон конкурентных решений»</w:t>
      </w:r>
    </w:p>
    <w:p w14:paraId="04000000">
      <w:pPr>
        <w:widowControl w:val="1"/>
        <w:spacing w:after="80" w:before="240"/>
        <w:ind/>
      </w:pPr>
      <w:r>
        <w:rPr>
          <w:rFonts w:ascii="Times New Roman" w:hAnsi="Times New Roman"/>
          <w:b w:val="1"/>
          <w:sz w:val="24"/>
        </w:rPr>
        <w:t xml:space="preserve">Наименование задачи: </w:t>
      </w:r>
      <w:r>
        <w:rPr>
          <w:rFonts w:ascii="Times New Roman" w:hAnsi="Times New Roman"/>
          <w:sz w:val="24"/>
        </w:rPr>
        <w:t>Разработка приложения для улучшения качества технических заданий научных проектов</w:t>
      </w:r>
    </w:p>
    <w:p w14:paraId="05000000">
      <w:pPr>
        <w:widowControl w:val="1"/>
        <w:spacing w:after="80" w:before="0"/>
        <w:ind/>
      </w:pPr>
      <w:r>
        <w:rPr>
          <w:rFonts w:ascii="Times New Roman" w:hAnsi="Times New Roman"/>
          <w:b w:val="1"/>
          <w:sz w:val="24"/>
        </w:rPr>
        <w:t xml:space="preserve">Сроки проведения хакатона: </w:t>
      </w:r>
      <w:r>
        <w:rPr>
          <w:rFonts w:ascii="Times New Roman" w:hAnsi="Times New Roman"/>
          <w:sz w:val="24"/>
        </w:rPr>
        <w:t>14–15 апреля 2025 года</w:t>
      </w:r>
    </w:p>
    <w:p w14:paraId="06000000">
      <w:pPr>
        <w:widowControl w:val="1"/>
        <w:pBdr>
          <w:bottom w:color="CCCCCC" w:space="6" w:sz="2" w:val="single"/>
        </w:pBdr>
        <w:spacing w:after="300" w:before="0"/>
        <w:ind/>
      </w:pPr>
      <w:r>
        <w:rPr>
          <w:rFonts w:ascii="Times New Roman" w:hAnsi="Times New Roman"/>
          <w:b w:val="1"/>
          <w:sz w:val="24"/>
        </w:rPr>
        <w:t xml:space="preserve">Формат: </w:t>
      </w:r>
      <w:r>
        <w:rPr>
          <w:rFonts w:ascii="Times New Roman" w:hAnsi="Times New Roman"/>
          <w:sz w:val="24"/>
        </w:rPr>
        <w:t>24-часовой хакатон</w:t>
      </w:r>
    </w:p>
    <w:p w14:paraId="07000000">
      <w:pPr>
        <w:pStyle w:val="Style_1"/>
      </w:pPr>
      <w:r>
        <w:rPr>
          <w:rFonts w:ascii="Times New Roman" w:hAnsi="Times New Roman"/>
          <w:b w:val="1"/>
          <w:sz w:val="26"/>
        </w:rPr>
        <w:t>1. ОБЩЕЕ ОПИСАНИЕ ПРОЕКТА</w:t>
      </w:r>
    </w:p>
    <w:p w14:paraId="08000000">
      <w:pPr>
        <w:widowControl w:val="1"/>
        <w:spacing w:after="160" w:before="0"/>
        <w:ind/>
        <w:jc w:val="both"/>
      </w:pPr>
      <w:r>
        <w:rPr>
          <w:rFonts w:ascii="Times New Roman" w:hAnsi="Times New Roman"/>
          <w:sz w:val="24"/>
        </w:rPr>
        <w:t>В научных проектах, грантовых заявках и НИОКР технические задания (ТЗ) нередко составляются неструктурированно — с фактическими ошибками, размытыми формулировками, без чётких требований, показателей и ожидаемых результатов. Подобные недостатки негативно сказываются на реализации проектов, проведении закупок оборудования, разработке программного обеспечения и формировании отчётности.</w:t>
      </w:r>
    </w:p>
    <w:p w14:paraId="09000000">
      <w:pPr>
        <w:widowControl w:val="1"/>
        <w:spacing w:after="80" w:before="0"/>
        <w:ind/>
        <w:jc w:val="both"/>
      </w:pPr>
      <w:r>
        <w:rPr>
          <w:rFonts w:ascii="Times New Roman" w:hAnsi="Times New Roman"/>
          <w:sz w:val="24"/>
        </w:rPr>
        <w:t>Целью настоящего технического задания является разработка интеллектуальной системы на основе искусственного интеллекта, обеспечивающей:</w:t>
      </w:r>
    </w:p>
    <w:p w14:paraId="0A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автоматизированный анализ технических заданий;</w:t>
      </w:r>
    </w:p>
    <w:p w14:paraId="0B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выявление ошибок и неточностей в тексте ТЗ;</w:t>
      </w:r>
    </w:p>
    <w:p w14:paraId="0C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формирование рекомендаций по доработке и улучшению ТЗ;</w:t>
      </w:r>
    </w:p>
    <w:p w14:paraId="0D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автоматическое построение структуры технического задания;</w:t>
      </w:r>
    </w:p>
    <w:p w14:paraId="0E000000">
      <w:pPr>
        <w:pStyle w:val="Style_2"/>
        <w:widowControl w:val="1"/>
        <w:numPr>
          <w:ilvl w:val="0"/>
          <w:numId w:val="1"/>
        </w:numPr>
        <w:spacing w:after="160" w:before="40"/>
        <w:ind/>
      </w:pPr>
      <w:r>
        <w:rPr>
          <w:rFonts w:ascii="Times New Roman" w:hAnsi="Times New Roman"/>
          <w:sz w:val="24"/>
        </w:rPr>
        <w:t>повышение качества научных и инженерных проектов в целом.</w:t>
      </w:r>
    </w:p>
    <w:p w14:paraId="0F000000">
      <w:pPr>
        <w:pStyle w:val="Style_1"/>
      </w:pPr>
      <w:r>
        <w:rPr>
          <w:rFonts w:ascii="Times New Roman" w:hAnsi="Times New Roman"/>
          <w:b w:val="1"/>
          <w:sz w:val="26"/>
        </w:rPr>
        <w:t>2. ЦЕЛЬ РАЗРАБОТКИ</w:t>
      </w:r>
    </w:p>
    <w:p w14:paraId="10000000">
      <w:pPr>
        <w:widowControl w:val="1"/>
        <w:spacing w:after="160" w:before="0"/>
        <w:ind/>
        <w:jc w:val="both"/>
      </w:pPr>
      <w:r>
        <w:rPr>
          <w:rFonts w:ascii="Times New Roman" w:hAnsi="Times New Roman"/>
          <w:sz w:val="24"/>
        </w:rPr>
        <w:t>Разработать прототип программного приложения с применением технологий искусственного интеллекта, предназначенного для анализа, верификации и улучшения качества технических заданий научных и инновационных проектов.</w:t>
      </w:r>
    </w:p>
    <w:p w14:paraId="11000000">
      <w:pPr>
        <w:pStyle w:val="Style_1"/>
      </w:pPr>
      <w:r>
        <w:rPr>
          <w:rFonts w:ascii="Times New Roman" w:hAnsi="Times New Roman"/>
          <w:b w:val="1"/>
          <w:sz w:val="26"/>
        </w:rPr>
        <w:t>3. ОСНОВНЫЕ ЗАДАЧИ ПРИЛОЖЕНИЯ</w:t>
      </w:r>
    </w:p>
    <w:p w14:paraId="12000000">
      <w:pPr>
        <w:widowControl w:val="1"/>
        <w:spacing w:after="80" w:before="0"/>
        <w:ind/>
      </w:pPr>
      <w:r>
        <w:rPr>
          <w:rFonts w:ascii="Times New Roman" w:hAnsi="Times New Roman"/>
          <w:sz w:val="24"/>
        </w:rPr>
        <w:t>Разрабатываемое приложение должно обеспечивать выполнение следующих функций:</w:t>
      </w:r>
    </w:p>
    <w:p w14:paraId="13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Загрузка технического задания в форматах PDF, Word, а также в виде текстового файла.</w:t>
      </w:r>
    </w:p>
    <w:p w14:paraId="14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Анализ структуры загруженного документа.</w:t>
      </w:r>
    </w:p>
    <w:p w14:paraId="15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Проверка наличия обязательных разделов технического задания.</w:t>
      </w:r>
    </w:p>
    <w:p w14:paraId="16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Анализ текста с применением технологий искусственного интеллекта.</w:t>
      </w:r>
    </w:p>
    <w:p w14:paraId="17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Выявление: размытых формулировок; отсутствующих требований; внутренних несоответствий; логических ошибок; отсутствующих показателей KPI и ожидаемых результатов.</w:t>
      </w:r>
    </w:p>
    <w:p w14:paraId="18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Генерация рекомендаций по улучшению технического задания.</w:t>
      </w:r>
    </w:p>
    <w:p w14:paraId="19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Автоматическое формирование структуры технического задания.</w:t>
      </w:r>
    </w:p>
    <w:p w14:paraId="1A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Генерация примера технического задания.</w:t>
      </w:r>
    </w:p>
    <w:p w14:paraId="1B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Оценка качества технического задания по балльной шкале (score).</w:t>
      </w:r>
    </w:p>
    <w:p w14:paraId="1C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Формирование итогового отчёта по результатам анализа.</w:t>
      </w:r>
    </w:p>
    <w:p w14:paraId="1D000000">
      <w:pPr>
        <w:pStyle w:val="Style_1"/>
        <w:widowControl w:val="1"/>
        <w:spacing w:before="160"/>
        <w:ind/>
      </w:pPr>
      <w:r>
        <w:rPr>
          <w:rFonts w:ascii="Times New Roman" w:hAnsi="Times New Roman"/>
          <w:b w:val="1"/>
          <w:sz w:val="26"/>
        </w:rPr>
        <w:t>4. ТРЕБОВАНИЯ К ПРИМЕНЕНИЮ ИСКУССТВЕННОГО ИНТЕЛЛЕКТА</w:t>
      </w:r>
    </w:p>
    <w:p w14:paraId="1E000000">
      <w:pPr>
        <w:widowControl w:val="1"/>
        <w:spacing w:after="80" w:before="0"/>
        <w:ind/>
        <w:jc w:val="both"/>
      </w:pPr>
      <w:r>
        <w:rPr>
          <w:rFonts w:ascii="Times New Roman" w:hAnsi="Times New Roman"/>
          <w:sz w:val="24"/>
        </w:rPr>
        <w:t>Применение технологий искусственного интеллекта является обязательным условием. В проекте должны быть реализованы одна или несколько из следующих возможностей:</w:t>
      </w:r>
    </w:p>
    <w:p w14:paraId="1F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обработка естественного языка (NLP) для анализа текста;</w:t>
      </w:r>
    </w:p>
    <w:p w14:paraId="20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использование больших языковых моделей (LLM) для генерации предложений и рекомендаций;</w:t>
      </w:r>
    </w:p>
    <w:p w14:paraId="21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классификация разделов технического задания;</w:t>
      </w:r>
    </w:p>
    <w:p w14:paraId="22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проверка полноты документа;</w:t>
      </w:r>
    </w:p>
    <w:p w14:paraId="23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автоматическая генерация структуры ТЗ;</w:t>
      </w:r>
    </w:p>
    <w:p w14:paraId="24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чат-бот-ассистент по написанию технических заданий;</w:t>
      </w:r>
    </w:p>
    <w:p w14:paraId="25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система рекомендаций на основе машинного обучения;</w:t>
      </w:r>
    </w:p>
    <w:p w14:paraId="26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проверка соответствия требованиям грантов и НИОКР.</w:t>
      </w:r>
    </w:p>
    <w:p w14:paraId="27000000">
      <w:pPr>
        <w:pStyle w:val="Style_1"/>
        <w:widowControl w:val="1"/>
        <w:spacing w:before="160"/>
        <w:ind/>
      </w:pPr>
      <w:r>
        <w:rPr>
          <w:rFonts w:ascii="Times New Roman" w:hAnsi="Times New Roman"/>
          <w:b w:val="1"/>
          <w:sz w:val="26"/>
        </w:rPr>
        <w:t>5. ФУНКЦИОНАЛЬНЫЕ ТРЕБОВАНИЯ</w:t>
      </w:r>
    </w:p>
    <w:p w14:paraId="28000000">
      <w:pPr>
        <w:pStyle w:val="Style_3"/>
      </w:pPr>
      <w:r>
        <w:rPr>
          <w:rFonts w:ascii="Times New Roman" w:hAnsi="Times New Roman"/>
          <w:b w:val="1"/>
          <w:sz w:val="24"/>
        </w:rPr>
        <w:t>5.1. Пользовательские функции</w:t>
      </w:r>
    </w:p>
    <w:p w14:paraId="29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Регистрация и авторизация пользователей.</w:t>
      </w:r>
    </w:p>
    <w:p w14:paraId="2A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Загрузка документа в систему.</w:t>
      </w:r>
    </w:p>
    <w:p w14:paraId="2B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Просмотр результатов анализа.</w:t>
      </w:r>
    </w:p>
    <w:p w14:paraId="2C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Получение рекомендаций по улучшению ТЗ.</w:t>
      </w:r>
    </w:p>
    <w:p w14:paraId="2D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Генерация улучшенной версии технического задания.</w:t>
      </w:r>
    </w:p>
    <w:p w14:paraId="2E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Скачивание итогового отчёта.</w:t>
      </w:r>
    </w:p>
    <w:p w14:paraId="2F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Взаимодействие с AI-ассистентом посредством чата.</w:t>
      </w:r>
    </w:p>
    <w:p w14:paraId="30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Доступ к истории загруженных документов.</w:t>
      </w:r>
    </w:p>
    <w:p w14:paraId="31000000">
      <w:pPr>
        <w:pStyle w:val="Style_3"/>
      </w:pPr>
      <w:r>
        <w:rPr>
          <w:rFonts w:ascii="Times New Roman" w:hAnsi="Times New Roman"/>
          <w:b w:val="1"/>
          <w:sz w:val="24"/>
        </w:rPr>
        <w:t>5.2. Функции модуля искусственного интеллекта</w:t>
      </w:r>
    </w:p>
    <w:p w14:paraId="32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Анализ текста технического задания.</w:t>
      </w:r>
    </w:p>
    <w:p w14:paraId="33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Выявление ошибок и неточностей.</w:t>
      </w:r>
    </w:p>
    <w:p w14:paraId="34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Оценка качества ТЗ по шкале от 0 до 100 баллов.</w:t>
      </w:r>
    </w:p>
    <w:p w14:paraId="35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Генерация предложений по улучшению документа.</w:t>
      </w:r>
    </w:p>
    <w:p w14:paraId="36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Генерация рекомендуемой структуры ТЗ.</w:t>
      </w:r>
    </w:p>
    <w:p w14:paraId="37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Проверка полноты технического задания.</w:t>
      </w:r>
    </w:p>
    <w:p w14:paraId="38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Выделение требований, сроков, показателей KPI и ожидаемых результатов.</w:t>
      </w:r>
    </w:p>
    <w:p w14:paraId="39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Сравнение документа с эталонными шаблонами.</w:t>
      </w:r>
    </w:p>
    <w:p w14:paraId="3A000000">
      <w:pPr>
        <w:pStyle w:val="Style_1"/>
        <w:widowControl w:val="1"/>
        <w:spacing w:before="160"/>
        <w:ind/>
      </w:pPr>
      <w:r>
        <w:rPr>
          <w:rFonts w:ascii="Times New Roman" w:hAnsi="Times New Roman"/>
          <w:b w:val="1"/>
          <w:sz w:val="26"/>
        </w:rPr>
        <w:t>6. РЕКОМЕНДУЕМАЯ АРХИТЕКТУРА СИСТЕМЫ</w:t>
      </w:r>
    </w:p>
    <w:p w14:paraId="3B000000">
      <w:pPr>
        <w:widowControl w:val="1"/>
        <w:spacing w:after="80" w:before="0"/>
        <w:ind/>
      </w:pPr>
      <w:r>
        <w:rPr>
          <w:rFonts w:ascii="Times New Roman" w:hAnsi="Times New Roman"/>
          <w:sz w:val="24"/>
        </w:rPr>
        <w:t>Система может включать следующие компоненты:</w:t>
      </w:r>
    </w:p>
    <w:p w14:paraId="3C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Frontend-интерфейс (веб-приложение или мобильное приложение);</w:t>
      </w:r>
    </w:p>
    <w:p w14:paraId="3D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Backend-сервер (REST API);</w:t>
      </w:r>
    </w:p>
    <w:p w14:paraId="3E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AI-модуль;</w:t>
      </w:r>
    </w:p>
    <w:p w14:paraId="3F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база данных;</w:t>
      </w:r>
    </w:p>
    <w:p w14:paraId="40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модуль анализа документов;</w:t>
      </w:r>
    </w:p>
    <w:p w14:paraId="41000000">
      <w:pPr>
        <w:pStyle w:val="Style_2"/>
        <w:widowControl w:val="1"/>
        <w:numPr>
          <w:ilvl w:val="0"/>
          <w:numId w:val="1"/>
        </w:numPr>
        <w:spacing w:after="40" w:before="40"/>
        <w:ind/>
      </w:pPr>
      <w:r>
        <w:rPr>
          <w:rFonts w:ascii="Times New Roman" w:hAnsi="Times New Roman"/>
          <w:sz w:val="24"/>
        </w:rPr>
        <w:t>модуль генерации отчётов.</w:t>
      </w:r>
    </w:p>
    <w:p w14:paraId="42000000">
      <w:pPr>
        <w:widowControl w:val="1"/>
        <w:spacing w:after="80" w:before="120"/>
        <w:ind/>
      </w:pPr>
      <w:r>
        <w:rPr>
          <w:rFonts w:ascii="Times New Roman" w:hAnsi="Times New Roman"/>
          <w:b w:val="1"/>
          <w:sz w:val="24"/>
        </w:rPr>
        <w:t>Рекомендуемый технологический стек: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3000000">
            <w:r>
              <w:rPr>
                <w:rFonts w:ascii="Times New Roman" w:hAnsi="Times New Roman"/>
                <w:b w:val="1"/>
                <w:color w:val="FFFFFF"/>
                <w:sz w:val="22"/>
              </w:rPr>
              <w:t>Компонент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4000000">
            <w:r>
              <w:rPr>
                <w:rFonts w:ascii="Times New Roman" w:hAnsi="Times New Roman"/>
                <w:b w:val="1"/>
                <w:color w:val="FFFFFF"/>
                <w:sz w:val="22"/>
              </w:rPr>
              <w:t>Технологии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5000000">
            <w:r>
              <w:rPr>
                <w:rFonts w:ascii="Times New Roman" w:hAnsi="Times New Roman"/>
                <w:b w:val="1"/>
                <w:sz w:val="22"/>
              </w:rPr>
              <w:t>Frontend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6000000">
            <w:r>
              <w:rPr>
                <w:rFonts w:ascii="Times New Roman" w:hAnsi="Times New Roman"/>
                <w:sz w:val="22"/>
              </w:rPr>
              <w:t>React / Flutter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7000000">
            <w:r>
              <w:rPr>
                <w:rFonts w:ascii="Times New Roman" w:hAnsi="Times New Roman"/>
                <w:b w:val="1"/>
                <w:sz w:val="22"/>
              </w:rPr>
              <w:t>Backend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8000000">
            <w:r>
              <w:rPr>
                <w:rFonts w:ascii="Times New Roman" w:hAnsi="Times New Roman"/>
                <w:sz w:val="22"/>
              </w:rPr>
              <w:t>Python (FastAPI / Django)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9000000">
            <w:r>
              <w:rPr>
                <w:rFonts w:ascii="Times New Roman" w:hAnsi="Times New Roman"/>
                <w:b w:val="1"/>
                <w:sz w:val="22"/>
              </w:rPr>
              <w:t>AI / ML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A000000">
            <w:r>
              <w:rPr>
                <w:rFonts w:ascii="Times New Roman" w:hAnsi="Times New Roman"/>
                <w:sz w:val="22"/>
              </w:rPr>
              <w:t>OpenAI API / HuggingFace / TensorFlow / PyTorch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B000000">
            <w:r>
              <w:rPr>
                <w:rFonts w:ascii="Times New Roman" w:hAnsi="Times New Roman"/>
                <w:b w:val="1"/>
                <w:sz w:val="22"/>
              </w:rPr>
              <w:t>NLP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C000000">
            <w:r>
              <w:rPr>
                <w:rFonts w:ascii="Times New Roman" w:hAnsi="Times New Roman"/>
                <w:sz w:val="22"/>
              </w:rPr>
              <w:t>spaCy / Transformers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D000000">
            <w:r>
              <w:rPr>
                <w:rFonts w:ascii="Times New Roman" w:hAnsi="Times New Roman"/>
                <w:b w:val="1"/>
                <w:sz w:val="22"/>
              </w:rPr>
              <w:t>База данных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E000000">
            <w:r>
              <w:rPr>
                <w:rFonts w:ascii="Times New Roman" w:hAnsi="Times New Roman"/>
                <w:sz w:val="22"/>
              </w:rPr>
              <w:t>PostgreSQL / MongoDB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F000000">
            <w:r>
              <w:rPr>
                <w:rFonts w:ascii="Times New Roman" w:hAnsi="Times New Roman"/>
                <w:b w:val="1"/>
                <w:sz w:val="22"/>
              </w:rPr>
              <w:t>OCR (для PDF)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0000000">
            <w:r>
              <w:rPr>
                <w:rFonts w:ascii="Times New Roman" w:hAnsi="Times New Roman"/>
                <w:sz w:val="22"/>
              </w:rPr>
              <w:t>Tesseract</w:t>
            </w:r>
          </w:p>
        </w:tc>
      </w:tr>
      <w:tr>
        <w:tc>
          <w:tcPr>
            <w:tcW w:type="dxa" w:w="25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1000000">
            <w:r>
              <w:rPr>
                <w:rFonts w:ascii="Times New Roman" w:hAnsi="Times New Roman"/>
                <w:b w:val="1"/>
                <w:sz w:val="22"/>
              </w:rPr>
              <w:t>Инфраструктура</w:t>
            </w:r>
          </w:p>
        </w:tc>
        <w:tc>
          <w:tcPr>
            <w:tcW w:type="dxa" w:w="65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2000000">
            <w:r>
              <w:rPr>
                <w:rFonts w:ascii="Times New Roman" w:hAnsi="Times New Roman"/>
                <w:sz w:val="22"/>
              </w:rPr>
              <w:t>Docker / Cloud-платформы</w:t>
            </w:r>
          </w:p>
        </w:tc>
      </w:tr>
    </w:tbl>
    <w:p w14:paraId="53000000">
      <w:pPr>
        <w:pStyle w:val="Style_1"/>
        <w:widowControl w:val="1"/>
        <w:spacing w:before="240"/>
        <w:ind/>
      </w:pPr>
      <w:r>
        <w:rPr>
          <w:rFonts w:ascii="Times New Roman" w:hAnsi="Times New Roman"/>
          <w:b w:val="1"/>
          <w:sz w:val="26"/>
        </w:rPr>
        <w:t>7. ТРЕБОВАНИЯ К РЕЗУЛЬТАТАМ ХАКАТОНА</w:t>
      </w:r>
    </w:p>
    <w:p w14:paraId="54000000">
      <w:pPr>
        <w:widowControl w:val="1"/>
        <w:spacing w:after="80" w:before="0"/>
        <w:ind/>
      </w:pPr>
      <w:r>
        <w:rPr>
          <w:rFonts w:ascii="Times New Roman" w:hAnsi="Times New Roman"/>
          <w:sz w:val="24"/>
        </w:rPr>
        <w:t>По завершении хакатона каждая команда обязана представить:</w:t>
      </w:r>
    </w:p>
    <w:p w14:paraId="55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Прототип разработанного приложения.</w:t>
      </w:r>
    </w:p>
    <w:p w14:paraId="56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Реализованный и интегрированный AI-модуль.</w:t>
      </w:r>
    </w:p>
    <w:p w14:paraId="57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Демонстрацию функции анализа технического задания.</w:t>
      </w:r>
    </w:p>
    <w:p w14:paraId="58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Презентацию проекта.</w:t>
      </w:r>
    </w:p>
    <w:p w14:paraId="59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Описание архитектуры системы.</w:t>
      </w:r>
    </w:p>
    <w:p w14:paraId="5A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Исходный код проекта (репозиторий GitHub).</w:t>
      </w:r>
    </w:p>
    <w:p w14:paraId="5B000000">
      <w:pPr>
        <w:pStyle w:val="Style_2"/>
        <w:widowControl w:val="1"/>
        <w:numPr>
          <w:ilvl w:val="0"/>
          <w:numId w:val="2"/>
        </w:numPr>
        <w:spacing w:after="40" w:before="40"/>
        <w:ind/>
      </w:pPr>
      <w:r>
        <w:rPr>
          <w:rFonts w:ascii="Times New Roman" w:hAnsi="Times New Roman"/>
          <w:sz w:val="24"/>
        </w:rPr>
        <w:t>Текстовое описание, включающее: постановку проблемы; предлагаемое решение; описание применения искусственного интеллекта; характеристику целевой аудитории системы; оценку возможности внедрения; перспективы коммерциализации.</w:t>
      </w:r>
    </w:p>
    <w:p w14:paraId="5C000000">
      <w:pPr>
        <w:pStyle w:val="Style_1"/>
        <w:widowControl w:val="1"/>
        <w:spacing w:before="240"/>
        <w:ind/>
      </w:pPr>
      <w:r>
        <w:rPr>
          <w:rFonts w:ascii="Times New Roman" w:hAnsi="Times New Roman"/>
          <w:b w:val="1"/>
          <w:sz w:val="26"/>
        </w:rPr>
        <w:t>8. КРИТЕРИИ ОЦЕНКИ ПРОЕКТОВ</w:t>
      </w:r>
    </w:p>
    <w:p w14:paraId="5D000000">
      <w:pPr>
        <w:widowControl w:val="1"/>
        <w:spacing w:after="120" w:before="0"/>
        <w:ind/>
      </w:pPr>
      <w:r>
        <w:rPr>
          <w:rFonts w:ascii="Times New Roman" w:hAnsi="Times New Roman"/>
          <w:sz w:val="24"/>
        </w:rPr>
        <w:t>Оценка проектов производится жюри по следующим критериям: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600"/>
        <w:gridCol w:w="6826"/>
        <w:gridCol w:w="1600"/>
      </w:tblGrid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E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color w:val="FFFFFF"/>
                <w:sz w:val="22"/>
              </w:rPr>
              <w:t>№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F000000">
            <w:r>
              <w:rPr>
                <w:rFonts w:ascii="Times New Roman" w:hAnsi="Times New Roman"/>
                <w:b w:val="1"/>
                <w:color w:val="FFFFFF"/>
                <w:sz w:val="22"/>
              </w:rPr>
              <w:t>Критерий оценки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0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color w:val="FFFFFF"/>
                <w:sz w:val="22"/>
              </w:rPr>
              <w:t>Баллы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1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2000000">
            <w:r>
              <w:rPr>
                <w:rFonts w:ascii="Times New Roman" w:hAnsi="Times New Roman"/>
                <w:sz w:val="22"/>
              </w:rPr>
              <w:t>Применение искусственного интеллекта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3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4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5000000">
            <w:r>
              <w:rPr>
                <w:rFonts w:ascii="Times New Roman" w:hAnsi="Times New Roman"/>
                <w:sz w:val="22"/>
              </w:rPr>
              <w:t>Практическая полезность решения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6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7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8000000">
            <w:r>
              <w:rPr>
                <w:rFonts w:ascii="Times New Roman" w:hAnsi="Times New Roman"/>
                <w:sz w:val="22"/>
              </w:rPr>
              <w:t>Работоспособность прототипа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9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A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B000000">
            <w:r>
              <w:rPr>
                <w:rFonts w:ascii="Times New Roman" w:hAnsi="Times New Roman"/>
                <w:sz w:val="22"/>
              </w:rPr>
              <w:t>Функциональность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C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D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E000000">
            <w:r>
              <w:rPr>
                <w:rFonts w:ascii="Times New Roman" w:hAnsi="Times New Roman"/>
                <w:sz w:val="22"/>
              </w:rPr>
              <w:t>Инновационность подхода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F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0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1000000">
            <w:r>
              <w:rPr>
                <w:rFonts w:ascii="Times New Roman" w:hAnsi="Times New Roman"/>
                <w:sz w:val="22"/>
              </w:rPr>
              <w:t>Качество пользовательского интерфейса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2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3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4000000">
            <w:r>
              <w:rPr>
                <w:rFonts w:ascii="Times New Roman" w:hAnsi="Times New Roman"/>
                <w:sz w:val="22"/>
              </w:rPr>
              <w:t>Архитектура системы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5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6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7000000">
            <w:r>
              <w:rPr>
                <w:rFonts w:ascii="Times New Roman" w:hAnsi="Times New Roman"/>
                <w:sz w:val="22"/>
              </w:rPr>
              <w:t>Качество презентации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8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8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9000000">
            <w:r>
              <w:rPr>
                <w:rFonts w:ascii="Times New Roman" w:hAnsi="Times New Roman"/>
                <w:b w:val="1"/>
                <w:sz w:val="22"/>
              </w:rPr>
              <w:t>ИТОГО</w:t>
            </w:r>
          </w:p>
        </w:tc>
        <w:tc>
          <w:tcPr>
            <w:tcW w:type="dxa" w:w="16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A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2"/>
              </w:rPr>
              <w:t>90</w:t>
            </w:r>
          </w:p>
        </w:tc>
      </w:tr>
    </w:tbl>
    <w:p w14:paraId="7B000000">
      <w:pPr>
        <w:pStyle w:val="Style_1"/>
        <w:widowControl w:val="1"/>
        <w:spacing w:before="240"/>
        <w:ind/>
      </w:pPr>
      <w:r>
        <w:rPr>
          <w:rFonts w:ascii="Times New Roman" w:hAnsi="Times New Roman"/>
          <w:b w:val="1"/>
          <w:sz w:val="26"/>
        </w:rPr>
        <w:t>9. ОЖИДАЕМЫЙ РЕЗУЛЬТАТ</w:t>
      </w:r>
    </w:p>
    <w:p w14:paraId="7C000000">
      <w:pPr>
        <w:widowControl w:val="1"/>
        <w:spacing w:after="160" w:before="0"/>
        <w:ind/>
        <w:jc w:val="both"/>
      </w:pPr>
      <w:r>
        <w:rPr>
          <w:rFonts w:ascii="Times New Roman" w:hAnsi="Times New Roman"/>
          <w:sz w:val="24"/>
        </w:rPr>
        <w:t>По итогам хакатона участниками должен быть разработан и представлен к защите прототип системы:</w:t>
      </w:r>
    </w:p>
    <w:p w14:paraId="7D000000">
      <w:pPr>
        <w:widowControl w:val="1"/>
        <w:spacing w:after="80" w:before="80"/>
        <w:ind/>
        <w:jc w:val="center"/>
      </w:pPr>
      <w:r>
        <w:rPr>
          <w:rFonts w:ascii="Times New Roman" w:hAnsi="Times New Roman"/>
          <w:b w:val="1"/>
          <w:i w:val="1"/>
          <w:sz w:val="24"/>
        </w:rPr>
        <w:t>«AI-система анализа и улучшения технических заданий научных проектов»</w:t>
      </w:r>
    </w:p>
    <w:p w14:paraId="7E000000">
      <w:pPr>
        <w:widowControl w:val="1"/>
        <w:spacing w:after="200" w:before="80"/>
        <w:ind/>
        <w:jc w:val="both"/>
      </w:pPr>
      <w:r>
        <w:rPr>
          <w:rFonts w:ascii="Times New Roman" w:hAnsi="Times New Roman"/>
          <w:sz w:val="24"/>
        </w:rPr>
        <w:t>Прототип должен демонстрировать ключевые функции: анализ документа, оценку качества, формирование рекомендаций и генерацию улучшенной версии технического задания.</w:t>
      </w:r>
    </w:p>
    <w:sectPr>
      <w:pgSz w:h="16838" w:orient="portrait" w:w="11906"/>
      <w:pgMar w:bottom="1440" w:footer="708" w:gutter="0" w:header="708" w:left="180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–"/>
      <w:lvlJc w:val="left"/>
      <w:pPr>
        <w:widowControl w:val="1"/>
        <w:ind w:hanging="360" w:left="720"/>
      </w:pPr>
    </w:lvl>
  </w:abstractNum>
  <w:abstractNum w:abstractNumId="1">
    <w:lvl w:ilvl="0">
      <w:start w:val="1"/>
      <w:numFmt w:val="decimal"/>
      <w:lvlText w:val="%1."/>
      <w:lvlJc w:val="left"/>
      <w:pPr>
        <w:widowControl w:val="1"/>
        <w:ind w:hanging="360" w:left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widowControl w:val="1"/>
      <w:spacing w:after="0" w:line="240" w:lineRule="auto"/>
      <w:ind/>
    </w:pPr>
    <w:rPr>
      <w:sz w:val="20"/>
    </w:rPr>
  </w:style>
  <w:style w:styleId="Style_9_ch" w:type="character">
    <w:name w:val="Endnote"/>
    <w:link w:val="Style_9"/>
    <w:rPr>
      <w:sz w:val="20"/>
    </w:rPr>
  </w:style>
  <w:style w:styleId="Style_10" w:type="paragraph">
    <w:name w:val="heading 3"/>
    <w:link w:val="Style_10_ch"/>
    <w:uiPriority w:val="9"/>
    <w:qFormat/>
    <w:pPr>
      <w:ind/>
      <w:outlineLvl w:val="2"/>
    </w:pPr>
    <w:rPr>
      <w:color w:val="1F4D78"/>
      <w:sz w:val="24"/>
    </w:rPr>
  </w:style>
  <w:style w:styleId="Style_10_ch" w:type="character">
    <w:name w:val="heading 3"/>
    <w:link w:val="Style_10"/>
    <w:rPr>
      <w:color w:val="1F4D78"/>
      <w:sz w:val="24"/>
    </w:rPr>
  </w:style>
  <w:style w:styleId="Style_11" w:type="paragraph">
    <w:name w:val="Strong"/>
    <w:link w:val="Style_11_ch"/>
    <w:rPr>
      <w:b w:val="1"/>
    </w:rPr>
  </w:style>
  <w:style w:styleId="Style_11_ch" w:type="character">
    <w:name w:val="Strong"/>
    <w:link w:val="Style_11"/>
    <w:rPr>
      <w:b w:val="1"/>
    </w:rPr>
  </w:style>
  <w:style w:styleId="Style_1" w:type="paragraph">
    <w:name w:val="Heading 1"/>
    <w:link w:val="Style_1_ch"/>
    <w:pPr>
      <w:widowControl w:val="1"/>
      <w:spacing w:after="120" w:before="320"/>
      <w:ind/>
      <w:outlineLvl w:val="0"/>
    </w:pPr>
    <w:rPr>
      <w:rFonts w:ascii="Times New Roman" w:hAnsi="Times New Roman"/>
      <w:b w:val="1"/>
      <w:sz w:val="26"/>
    </w:rPr>
  </w:style>
  <w:style w:styleId="Style_1_ch" w:type="character">
    <w:name w:val="Heading 1"/>
    <w:link w:val="Style_1"/>
    <w:rPr>
      <w:rFonts w:ascii="Times New Roman" w:hAnsi="Times New Roman"/>
      <w:b w:val="1"/>
      <w:sz w:val="26"/>
    </w:rPr>
  </w:style>
  <w:style w:styleId="Style_12" w:type="paragraph">
    <w:name w:val="footnote reference"/>
    <w:link w:val="Style_12_ch"/>
    <w:rPr>
      <w:vertAlign w:val="superscript"/>
    </w:rPr>
  </w:style>
  <w:style w:styleId="Style_12_ch" w:type="character">
    <w:name w:val="footnote reference"/>
    <w:link w:val="Style_12"/>
    <w:rPr>
      <w:vertAlign w:val="superscript"/>
    </w:rPr>
  </w:style>
  <w:style w:styleId="Style_13" w:type="paragraph">
    <w:name w:val="toc 3"/>
    <w:next w:val="Style_4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heading 5"/>
    <w:link w:val="Style_14_ch"/>
    <w:uiPriority w:val="9"/>
    <w:qFormat/>
    <w:pPr>
      <w:ind/>
      <w:outlineLvl w:val="4"/>
    </w:pPr>
    <w:rPr>
      <w:color w:val="2E74B5"/>
    </w:rPr>
  </w:style>
  <w:style w:styleId="Style_14_ch" w:type="character">
    <w:name w:val="heading 5"/>
    <w:link w:val="Style_14"/>
    <w:rPr>
      <w:color w:val="2E74B5"/>
    </w:rPr>
  </w:style>
  <w:style w:styleId="Style_15" w:type="paragraph">
    <w:name w:val="heading 1"/>
    <w:link w:val="Style_15_ch"/>
    <w:uiPriority w:val="9"/>
    <w:qFormat/>
    <w:pPr>
      <w:ind/>
      <w:outlineLvl w:val="0"/>
    </w:pPr>
    <w:rPr>
      <w:color w:val="2E74B5"/>
      <w:sz w:val="32"/>
    </w:rPr>
  </w:style>
  <w:style w:styleId="Style_15_ch" w:type="character">
    <w:name w:val="heading 1"/>
    <w:link w:val="Style_15"/>
    <w:rPr>
      <w:color w:val="2E74B5"/>
      <w:sz w:val="32"/>
    </w:rPr>
  </w:style>
  <w:style w:styleId="Style_16" w:type="paragraph">
    <w:name w:val="Hyperlink"/>
    <w:link w:val="Style_16_ch"/>
    <w:rPr>
      <w:color w:val="0563C1"/>
      <w:u w:val="single"/>
    </w:rPr>
  </w:style>
  <w:style w:styleId="Style_16_ch" w:type="character">
    <w:name w:val="Hyperlink"/>
    <w:link w:val="Style_16"/>
    <w:rPr>
      <w:color w:val="0563C1"/>
      <w:u w:val="single"/>
    </w:rPr>
  </w:style>
  <w:style w:styleId="Style_17" w:type="paragraph">
    <w:name w:val="Footnote"/>
    <w:link w:val="Style_17_ch"/>
    <w:pPr>
      <w:widowControl w:val="1"/>
      <w:spacing w:after="0" w:line="240" w:lineRule="auto"/>
      <w:ind/>
    </w:pPr>
    <w:rPr>
      <w:sz w:val="20"/>
    </w:rPr>
  </w:style>
  <w:style w:styleId="Style_17_ch" w:type="character">
    <w:name w:val="Footnote"/>
    <w:link w:val="Style_17"/>
    <w:rPr>
      <w:sz w:val="20"/>
    </w:rPr>
  </w:style>
  <w:style w:styleId="Style_18" w:type="paragraph">
    <w:name w:val="toc 1"/>
    <w:next w:val="Style_4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endnote reference"/>
    <w:link w:val="Style_20_ch"/>
    <w:rPr>
      <w:vertAlign w:val="superscript"/>
    </w:rPr>
  </w:style>
  <w:style w:styleId="Style_20_ch" w:type="character">
    <w:name w:val="endnote reference"/>
    <w:link w:val="Style_20"/>
    <w:rPr>
      <w:vertAlign w:val="superscript"/>
    </w:rPr>
  </w:style>
  <w:style w:styleId="Style_21" w:type="paragraph">
    <w:name w:val="toc 9"/>
    <w:next w:val="Style_4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4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4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next w:val="Style_4"/>
    <w:link w:val="Style_24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4_ch" w:type="character">
    <w:name w:val="Subtitle"/>
    <w:link w:val="Style_24"/>
    <w:rPr>
      <w:rFonts w:ascii="XO Thames" w:hAnsi="XO Thames"/>
      <w:i w:val="1"/>
      <w:sz w:val="24"/>
    </w:rPr>
  </w:style>
  <w:style w:styleId="Style_3" w:type="paragraph">
    <w:name w:val="Heading 2"/>
    <w:link w:val="Style_3_ch"/>
    <w:pPr>
      <w:widowControl w:val="1"/>
      <w:spacing w:after="80" w:before="180"/>
      <w:ind/>
      <w:outlineLvl w:val="1"/>
    </w:pPr>
    <w:rPr>
      <w:rFonts w:ascii="Times New Roman" w:hAnsi="Times New Roman"/>
      <w:b w:val="1"/>
      <w:sz w:val="24"/>
    </w:rPr>
  </w:style>
  <w:style w:styleId="Style_3_ch" w:type="character">
    <w:name w:val="Heading 2"/>
    <w:link w:val="Style_3"/>
    <w:rPr>
      <w:rFonts w:ascii="Times New Roman" w:hAnsi="Times New Roman"/>
      <w:b w:val="1"/>
      <w:sz w:val="24"/>
    </w:rPr>
  </w:style>
  <w:style w:styleId="Style_25" w:type="paragraph">
    <w:name w:val="Title"/>
    <w:link w:val="Style_25_ch"/>
    <w:uiPriority w:val="10"/>
    <w:qFormat/>
    <w:rPr>
      <w:sz w:val="56"/>
    </w:rPr>
  </w:style>
  <w:style w:styleId="Style_25_ch" w:type="character">
    <w:name w:val="Title"/>
    <w:link w:val="Style_25"/>
    <w:rPr>
      <w:sz w:val="56"/>
    </w:rPr>
  </w:style>
  <w:style w:styleId="Style_26" w:type="paragraph">
    <w:name w:val="heading 4"/>
    <w:link w:val="Style_26_ch"/>
    <w:uiPriority w:val="9"/>
    <w:qFormat/>
    <w:pPr>
      <w:ind/>
      <w:outlineLvl w:val="3"/>
    </w:pPr>
    <w:rPr>
      <w:i w:val="1"/>
      <w:color w:val="2E74B5"/>
    </w:rPr>
  </w:style>
  <w:style w:styleId="Style_26_ch" w:type="character">
    <w:name w:val="heading 4"/>
    <w:link w:val="Style_26"/>
    <w:rPr>
      <w:i w:val="1"/>
      <w:color w:val="2E74B5"/>
    </w:rPr>
  </w:style>
  <w:style w:styleId="Style_2" w:type="paragraph">
    <w:name w:val="List Paragraph"/>
    <w:link w:val="Style_2_ch"/>
  </w:style>
  <w:style w:styleId="Style_2_ch" w:type="character">
    <w:name w:val="List Paragraph"/>
    <w:link w:val="Style_2"/>
  </w:style>
  <w:style w:styleId="Style_27" w:type="paragraph">
    <w:name w:val="heading 2"/>
    <w:link w:val="Style_27_ch"/>
    <w:uiPriority w:val="9"/>
    <w:qFormat/>
    <w:pPr>
      <w:ind/>
      <w:outlineLvl w:val="1"/>
    </w:pPr>
    <w:rPr>
      <w:color w:val="2E74B5"/>
      <w:sz w:val="26"/>
    </w:rPr>
  </w:style>
  <w:style w:styleId="Style_27_ch" w:type="character">
    <w:name w:val="heading 2"/>
    <w:link w:val="Style_27"/>
    <w:rPr>
      <w:color w:val="2E74B5"/>
      <w:sz w:val="26"/>
    </w:rPr>
  </w:style>
  <w:style w:styleId="Style_28" w:type="paragraph">
    <w:name w:val="heading 6"/>
    <w:link w:val="Style_28_ch"/>
    <w:uiPriority w:val="9"/>
    <w:qFormat/>
    <w:pPr>
      <w:ind/>
      <w:outlineLvl w:val="5"/>
    </w:pPr>
    <w:rPr>
      <w:color w:val="1F4D78"/>
    </w:rPr>
  </w:style>
  <w:style w:styleId="Style_28_ch" w:type="character">
    <w:name w:val="heading 6"/>
    <w:link w:val="Style_28"/>
    <w:rPr>
      <w:color w:val="1F4D7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2026-04-13T17:14:50Z</dcterms:created>
  <dcterms:modified xsi:type="dcterms:W3CDTF">2026-04-13T17:14:50Z</dcterms:modified>
</cp:coreProperties>
</file>