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Промышленный ИИ; робототехника; производственные системы.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Мультиагентная платформа координации промышленных роботов на сборочной линии.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мультиагентный контур координации роботов на сборочной линии, позволяющий увеличить пропускную способность не менее чем на 11 процентов и снизить число конфликтных остановок не менее чем на 25 процентов.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Построение цифровой модели линии и событий взаимодействия роботов.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алгоритмов координации задач и перераспределения операций.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стенда виртуального тестирования.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Подготовка рекомендаций по промышленной интеграции.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программный стенд и агентная модель сборочной линии.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Подтвержден рост пропускной способности и снижение конфликтных остановок на цифровом стенде.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4 статьи, 1 патентная заявка и 1 набор методических рекомендаций.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Сформированы требования к переходу на пилотный TRL-5.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Проект создает заметный научно-технический задел для промышленной роботизации, однако внедрение в реальную линию будет зависеть от готовности предприятий предоставлять данные и адаптировать оборудование.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980 000 тыс. тенге, в том числе: 2026 г. - 320 000; 2027 г. - 330 000; 2028 г. - 330 000.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