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BCB52">
      <w:pPr>
        <w:pStyle w:val="12"/>
        <w:spacing w:line="480" w:lineRule="auto"/>
        <w:jc w:val="center"/>
        <w:rPr>
          <w:rStyle w:val="14"/>
          <w:rFonts w:hint="default" w:ascii="Times New Roman" w:hAnsi="Times New Roman" w:cs="Times New Roman"/>
          <w:sz w:val="24"/>
          <w:szCs w:val="24"/>
          <w:lang w:val="en-US"/>
        </w:rPr>
      </w:pPr>
    </w:p>
    <w:p w14:paraId="48AC9F49">
      <w:pPr>
        <w:pStyle w:val="12"/>
        <w:spacing w:line="480" w:lineRule="auto"/>
        <w:jc w:val="center"/>
        <w:rPr>
          <w:rStyle w:val="14"/>
          <w:rFonts w:hint="default" w:ascii="Times New Roman" w:hAnsi="Times New Roman" w:cs="Times New Roman"/>
          <w:sz w:val="24"/>
          <w:szCs w:val="24"/>
          <w:lang w:val="en-US"/>
        </w:rPr>
      </w:pPr>
    </w:p>
    <w:p w14:paraId="7018AB55">
      <w:pPr>
        <w:pStyle w:val="12"/>
        <w:spacing w:line="480" w:lineRule="auto"/>
        <w:jc w:val="center"/>
        <w:rPr>
          <w:rStyle w:val="8"/>
          <w:rFonts w:hint="default" w:ascii="Times New Roman" w:hAnsi="Times New Roman" w:cs="Times New Roman"/>
          <w:b/>
          <w:bCs/>
          <w:sz w:val="24"/>
          <w:szCs w:val="24"/>
          <w:lang w:val="en-US"/>
        </w:rPr>
      </w:pPr>
      <w:r>
        <w:rPr>
          <w:rStyle w:val="14"/>
          <w:rFonts w:hint="default" w:ascii="Times New Roman" w:hAnsi="Times New Roman" w:cs="Times New Roman"/>
          <w:sz w:val="24"/>
          <w:szCs w:val="24"/>
          <w:lang w:val="en-US"/>
        </w:rPr>
        <w:t>A PHILOSOPHICAL INVESTIGATION INTO THE INSTITUTIONS OF STATE IN</w:t>
      </w:r>
      <w:r>
        <w:rPr>
          <w:rStyle w:val="14"/>
          <w:rFonts w:hint="default" w:ascii="Times New Roman" w:hAnsi="Times New Roman" w:cs="Times New Roman"/>
          <w:sz w:val="24"/>
          <w:szCs w:val="24"/>
        </w:rPr>
        <w:t xml:space="preserve"> FRANCIS</w:t>
      </w:r>
      <w:r>
        <w:rPr>
          <w:rStyle w:val="14"/>
          <w:rFonts w:hint="default" w:ascii="Times New Roman" w:hAnsi="Times New Roman" w:cs="Times New Roman"/>
          <w:sz w:val="24"/>
          <w:szCs w:val="24"/>
          <w:lang w:val="en-US"/>
        </w:rPr>
        <w:t xml:space="preserve"> </w:t>
      </w:r>
      <w:r>
        <w:rPr>
          <w:rStyle w:val="14"/>
          <w:rFonts w:hint="default" w:ascii="Times New Roman" w:hAnsi="Times New Roman" w:cs="Times New Roman"/>
          <w:sz w:val="24"/>
          <w:szCs w:val="24"/>
        </w:rPr>
        <w:t>FUKUYAMA</w:t>
      </w:r>
      <w:r>
        <w:rPr>
          <w:rStyle w:val="14"/>
          <w:rFonts w:hint="default" w:ascii="Times New Roman" w:hAnsi="Times New Roman" w:cs="Times New Roman"/>
          <w:sz w:val="24"/>
          <w:szCs w:val="24"/>
          <w:lang w:val="en-US"/>
        </w:rPr>
        <w:t>’S</w:t>
      </w:r>
      <w:r>
        <w:rPr>
          <w:rStyle w:val="8"/>
          <w:rFonts w:hint="default" w:ascii="Times New Roman" w:hAnsi="Times New Roman" w:cs="Times New Roman"/>
          <w:sz w:val="24"/>
          <w:szCs w:val="24"/>
        </w:rPr>
        <w:t xml:space="preserve"> </w:t>
      </w:r>
      <w:r>
        <w:rPr>
          <w:rStyle w:val="8"/>
          <w:rFonts w:hint="default" w:ascii="Times New Roman" w:hAnsi="Times New Roman" w:cs="Times New Roman"/>
          <w:b/>
          <w:bCs/>
          <w:sz w:val="24"/>
          <w:szCs w:val="24"/>
          <w:lang w:val="en-US"/>
        </w:rPr>
        <w:t>“</w:t>
      </w:r>
      <w:r>
        <w:rPr>
          <w:rStyle w:val="8"/>
          <w:rFonts w:hint="default" w:ascii="Times New Roman" w:hAnsi="Times New Roman" w:cs="Times New Roman"/>
          <w:b/>
          <w:bCs/>
          <w:sz w:val="24"/>
          <w:szCs w:val="24"/>
        </w:rPr>
        <w:t>ORIGINS OF POLITICAL ORDER</w:t>
      </w:r>
      <w:r>
        <w:rPr>
          <w:rStyle w:val="8"/>
          <w:rFonts w:hint="default" w:ascii="Times New Roman" w:hAnsi="Times New Roman" w:cs="Times New Roman"/>
          <w:b/>
          <w:bCs/>
          <w:sz w:val="24"/>
          <w:szCs w:val="24"/>
          <w:lang w:val="en-US"/>
        </w:rPr>
        <w:t>”</w:t>
      </w:r>
    </w:p>
    <w:p w14:paraId="63649012">
      <w:pPr>
        <w:pStyle w:val="12"/>
        <w:spacing w:line="480" w:lineRule="auto"/>
        <w:jc w:val="center"/>
        <w:rPr>
          <w:rStyle w:val="8"/>
          <w:rFonts w:hint="default" w:ascii="Times New Roman" w:hAnsi="Times New Roman" w:cs="Times New Roman"/>
          <w:b/>
          <w:bCs/>
          <w:sz w:val="24"/>
          <w:szCs w:val="24"/>
          <w:lang w:val="en-US"/>
        </w:rPr>
      </w:pPr>
    </w:p>
    <w:p w14:paraId="18BCA630">
      <w:pPr>
        <w:pStyle w:val="12"/>
        <w:spacing w:line="480" w:lineRule="auto"/>
        <w:jc w:val="center"/>
        <w:rPr>
          <w:rStyle w:val="8"/>
          <w:rFonts w:hint="default" w:ascii="Times New Roman" w:hAnsi="Times New Roman" w:cs="Times New Roman"/>
          <w:b/>
          <w:bCs/>
          <w:sz w:val="24"/>
          <w:szCs w:val="24"/>
          <w:lang w:val="en-US"/>
        </w:rPr>
      </w:pPr>
    </w:p>
    <w:p w14:paraId="48E065E4">
      <w:pPr>
        <w:pStyle w:val="12"/>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 xml:space="preserve">BY </w:t>
      </w:r>
    </w:p>
    <w:p w14:paraId="0EA046DF">
      <w:pPr>
        <w:pStyle w:val="12"/>
        <w:spacing w:line="480" w:lineRule="auto"/>
        <w:jc w:val="center"/>
        <w:rPr>
          <w:rFonts w:hint="default" w:ascii="Times New Roman" w:hAnsi="Times New Roman" w:cs="Times New Roman"/>
          <w:b/>
          <w:bCs/>
          <w:sz w:val="24"/>
          <w:szCs w:val="24"/>
          <w:lang w:val="en-US"/>
        </w:rPr>
      </w:pPr>
    </w:p>
    <w:p w14:paraId="3F7E8AC6">
      <w:pPr>
        <w:pStyle w:val="12"/>
        <w:spacing w:line="480" w:lineRule="auto"/>
        <w:jc w:val="center"/>
        <w:rPr>
          <w:rFonts w:hint="default" w:ascii="Times New Roman" w:hAnsi="Times New Roman" w:cs="Times New Roman"/>
          <w:b/>
          <w:bCs/>
          <w:sz w:val="24"/>
          <w:szCs w:val="24"/>
          <w:lang w:val="en-US"/>
        </w:rPr>
      </w:pPr>
    </w:p>
    <w:p w14:paraId="79C3AAE2">
      <w:pPr>
        <w:pStyle w:val="12"/>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MAXWELL CHIMAOBI NGWU</w:t>
      </w:r>
    </w:p>
    <w:p w14:paraId="58D29D60">
      <w:pPr>
        <w:pStyle w:val="12"/>
        <w:spacing w:line="480" w:lineRule="auto"/>
        <w:jc w:val="center"/>
        <w:rPr>
          <w:rFonts w:hint="default" w:ascii="Times New Roman" w:hAnsi="Times New Roman" w:cs="Times New Roman"/>
          <w:b/>
          <w:bCs/>
          <w:sz w:val="24"/>
          <w:szCs w:val="24"/>
          <w:lang w:val="en-US"/>
        </w:rPr>
      </w:pPr>
    </w:p>
    <w:p w14:paraId="2DE19117">
      <w:pPr>
        <w:pStyle w:val="12"/>
        <w:spacing w:line="480" w:lineRule="auto"/>
        <w:jc w:val="center"/>
        <w:rPr>
          <w:rFonts w:hint="default" w:ascii="Times New Roman" w:hAnsi="Times New Roman" w:cs="Times New Roman"/>
          <w:b/>
          <w:bCs/>
          <w:sz w:val="24"/>
          <w:szCs w:val="24"/>
          <w:lang w:val="en-US"/>
        </w:rPr>
      </w:pPr>
    </w:p>
    <w:p w14:paraId="5E3C902B">
      <w:pPr>
        <w:pStyle w:val="12"/>
        <w:spacing w:line="480" w:lineRule="auto"/>
        <w:jc w:val="center"/>
        <w:rPr>
          <w:rFonts w:hint="default" w:ascii="Times New Roman" w:hAnsi="Times New Roman" w:cs="Times New Roman"/>
          <w:b/>
          <w:bCs/>
          <w:sz w:val="24"/>
          <w:szCs w:val="24"/>
          <w:lang w:val="en-US"/>
        </w:rPr>
      </w:pPr>
    </w:p>
    <w:p w14:paraId="1F7948E5">
      <w:pPr>
        <w:pStyle w:val="12"/>
        <w:spacing w:line="480" w:lineRule="auto"/>
        <w:jc w:val="center"/>
        <w:rPr>
          <w:rFonts w:hint="default" w:ascii="Times New Roman" w:hAnsi="Times New Roman" w:cs="Times New Roman"/>
          <w:b/>
          <w:bCs/>
          <w:sz w:val="24"/>
          <w:szCs w:val="24"/>
          <w:lang w:val="en-US"/>
        </w:rPr>
      </w:pPr>
    </w:p>
    <w:p w14:paraId="727BDD54">
      <w:pPr>
        <w:pStyle w:val="12"/>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DEPARTMENT OF PHILOSOPHY, BIGARD</w:t>
      </w:r>
    </w:p>
    <w:p w14:paraId="14E6DEE6">
      <w:pPr>
        <w:pStyle w:val="12"/>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MEMORIAL SEMINARY, ENUGU, IN AFFILIAION</w:t>
      </w:r>
    </w:p>
    <w:p w14:paraId="7801C8EF">
      <w:pPr>
        <w:pStyle w:val="12"/>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WITH THE UNIVERSITY OF IBADAN, IBADAN,</w:t>
      </w:r>
    </w:p>
    <w:p w14:paraId="77867F8B">
      <w:pPr>
        <w:pStyle w:val="12"/>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NIGERIA.</w:t>
      </w:r>
    </w:p>
    <w:p w14:paraId="7DD7E81C">
      <w:pPr>
        <w:pStyle w:val="12"/>
        <w:spacing w:line="480" w:lineRule="auto"/>
        <w:jc w:val="center"/>
        <w:rPr>
          <w:rFonts w:hint="default" w:ascii="Times New Roman" w:hAnsi="Times New Roman" w:cs="Times New Roman"/>
          <w:b/>
          <w:bCs/>
          <w:sz w:val="24"/>
          <w:szCs w:val="24"/>
        </w:rPr>
      </w:pPr>
    </w:p>
    <w:p w14:paraId="4B9CE58C">
      <w:pPr>
        <w:pStyle w:val="12"/>
        <w:spacing w:line="480" w:lineRule="auto"/>
        <w:jc w:val="center"/>
        <w:rPr>
          <w:rFonts w:hint="default" w:ascii="Times New Roman" w:hAnsi="Times New Roman" w:cs="Times New Roman"/>
          <w:b/>
          <w:bCs/>
          <w:sz w:val="24"/>
          <w:szCs w:val="24"/>
        </w:rPr>
      </w:pPr>
    </w:p>
    <w:p w14:paraId="6A066F8F">
      <w:pPr>
        <w:pStyle w:val="12"/>
        <w:spacing w:line="480" w:lineRule="auto"/>
        <w:jc w:val="center"/>
        <w:rPr>
          <w:rFonts w:hint="default" w:ascii="Times New Roman" w:hAnsi="Times New Roman" w:cs="Times New Roman"/>
          <w:b/>
          <w:bCs/>
          <w:sz w:val="24"/>
          <w:szCs w:val="24"/>
        </w:rPr>
      </w:pPr>
    </w:p>
    <w:p w14:paraId="5EF07AAC">
      <w:pPr>
        <w:pStyle w:val="12"/>
        <w:spacing w:line="48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June, 2026</w:t>
      </w:r>
    </w:p>
    <w:p w14:paraId="79DFF115">
      <w:pPr>
        <w:pStyle w:val="12"/>
        <w:rPr>
          <w:rFonts w:ascii="Times New Roman" w:hAnsi="Times New Roman" w:cs="Times New Roman"/>
          <w:b/>
          <w:bCs/>
          <w:sz w:val="24"/>
          <w:szCs w:val="24"/>
        </w:rPr>
      </w:pPr>
    </w:p>
    <w:p w14:paraId="66649421">
      <w:pPr>
        <w:pStyle w:val="12"/>
        <w:rPr>
          <w:rFonts w:ascii="Times New Roman" w:hAnsi="Times New Roman" w:cs="Times New Roman"/>
          <w:b/>
          <w:bCs/>
          <w:sz w:val="24"/>
          <w:szCs w:val="24"/>
        </w:rPr>
      </w:pPr>
    </w:p>
    <w:p w14:paraId="5AAF0D6A">
      <w:pPr>
        <w:pStyle w:val="13"/>
        <w:keepNext w:val="0"/>
        <w:keepLines w:val="0"/>
        <w:widowControl/>
        <w:suppressLineNumbers w:val="0"/>
        <w:jc w:val="center"/>
        <w:rPr>
          <w:b/>
          <w:bCs/>
        </w:rPr>
      </w:pPr>
      <w:r>
        <w:rPr>
          <w:b/>
          <w:bCs/>
        </w:rPr>
        <w:t>TABLE OF CONTENTS</w:t>
      </w:r>
    </w:p>
    <w:p w14:paraId="00ABB837">
      <w:pPr>
        <w:pStyle w:val="13"/>
        <w:keepNext w:val="0"/>
        <w:keepLines w:val="0"/>
        <w:widowControl/>
        <w:suppressLineNumbers w:val="0"/>
        <w:spacing w:line="240" w:lineRule="auto"/>
      </w:pPr>
      <w:r>
        <w:t>Title Page</w:t>
      </w:r>
    </w:p>
    <w:p w14:paraId="2F302C5B">
      <w:pPr>
        <w:pStyle w:val="13"/>
        <w:keepNext w:val="0"/>
        <w:keepLines w:val="0"/>
        <w:widowControl/>
        <w:suppressLineNumbers w:val="0"/>
        <w:spacing w:line="240" w:lineRule="auto"/>
      </w:pPr>
      <w:r>
        <w:t>Approval Page</w:t>
      </w:r>
    </w:p>
    <w:p w14:paraId="3710F25F">
      <w:pPr>
        <w:pStyle w:val="13"/>
        <w:keepNext w:val="0"/>
        <w:keepLines w:val="0"/>
        <w:widowControl/>
        <w:suppressLineNumbers w:val="0"/>
        <w:spacing w:line="240" w:lineRule="auto"/>
      </w:pPr>
      <w:r>
        <w:t>Certification</w:t>
      </w:r>
    </w:p>
    <w:p w14:paraId="11E0F389">
      <w:pPr>
        <w:pStyle w:val="13"/>
        <w:keepNext w:val="0"/>
        <w:keepLines w:val="0"/>
        <w:widowControl/>
        <w:suppressLineNumbers w:val="0"/>
        <w:spacing w:line="240" w:lineRule="auto"/>
      </w:pPr>
      <w:r>
        <w:t>Dedication</w:t>
      </w:r>
    </w:p>
    <w:p w14:paraId="4AEF668B">
      <w:pPr>
        <w:pStyle w:val="13"/>
        <w:keepNext w:val="0"/>
        <w:keepLines w:val="0"/>
        <w:widowControl/>
        <w:suppressLineNumbers w:val="0"/>
        <w:spacing w:line="240" w:lineRule="auto"/>
      </w:pPr>
      <w:r>
        <w:t>Acknowledgements</w:t>
      </w:r>
    </w:p>
    <w:p w14:paraId="754B0EAC">
      <w:pPr>
        <w:pStyle w:val="13"/>
        <w:keepNext w:val="0"/>
        <w:keepLines w:val="0"/>
        <w:widowControl/>
        <w:suppressLineNumbers w:val="0"/>
        <w:spacing w:line="240" w:lineRule="auto"/>
      </w:pPr>
      <w:r>
        <w:t>Table of Contents</w:t>
      </w:r>
    </w:p>
    <w:p w14:paraId="5EA520C6">
      <w:pPr>
        <w:pStyle w:val="13"/>
        <w:keepNext w:val="0"/>
        <w:keepLines w:val="0"/>
        <w:widowControl/>
        <w:suppressLineNumbers w:val="0"/>
        <w:spacing w:line="240" w:lineRule="auto"/>
      </w:pPr>
      <w:r>
        <w:t>Abstract</w:t>
      </w:r>
    </w:p>
    <w:p w14:paraId="2F8EFCF4">
      <w:pPr>
        <w:pStyle w:val="13"/>
        <w:keepNext w:val="0"/>
        <w:keepLines w:val="0"/>
        <w:widowControl/>
        <w:suppressLineNumbers w:val="0"/>
        <w:spacing w:line="240" w:lineRule="auto"/>
      </w:pPr>
    </w:p>
    <w:p w14:paraId="561274AA">
      <w:pPr>
        <w:pStyle w:val="13"/>
        <w:keepNext w:val="0"/>
        <w:keepLines w:val="0"/>
        <w:widowControl/>
        <w:suppressLineNumbers w:val="0"/>
        <w:spacing w:line="240" w:lineRule="auto"/>
        <w:rPr>
          <w:b/>
          <w:bCs/>
        </w:rPr>
      </w:pPr>
      <w:r>
        <w:rPr>
          <w:b/>
          <w:bCs/>
        </w:rPr>
        <w:t>CHAPTER ONE: INTRODUCTION</w:t>
      </w:r>
    </w:p>
    <w:p w14:paraId="65883185">
      <w:pPr>
        <w:pStyle w:val="13"/>
        <w:keepNext w:val="0"/>
        <w:keepLines w:val="0"/>
        <w:widowControl/>
        <w:suppressLineNumbers w:val="0"/>
        <w:spacing w:line="240" w:lineRule="auto"/>
      </w:pPr>
      <w:r>
        <w:t xml:space="preserve">1.1 </w:t>
      </w:r>
      <w:r>
        <w:rPr>
          <w:rFonts w:hint="default"/>
          <w:lang w:val="en-US"/>
        </w:rPr>
        <w:t xml:space="preserve">- </w:t>
      </w:r>
      <w:r>
        <w:t>Background to the Study</w:t>
      </w:r>
    </w:p>
    <w:p w14:paraId="49F59DA5">
      <w:pPr>
        <w:pStyle w:val="13"/>
        <w:keepNext w:val="0"/>
        <w:keepLines w:val="0"/>
        <w:widowControl/>
        <w:suppressLineNumbers w:val="0"/>
        <w:spacing w:line="240" w:lineRule="auto"/>
      </w:pPr>
      <w:r>
        <w:t xml:space="preserve">1.2 </w:t>
      </w:r>
      <w:r>
        <w:rPr>
          <w:rFonts w:hint="default"/>
          <w:lang w:val="en-US"/>
        </w:rPr>
        <w:t xml:space="preserve">- </w:t>
      </w:r>
      <w:r>
        <w:t>Statement of the Problem</w:t>
      </w:r>
    </w:p>
    <w:p w14:paraId="7B149563">
      <w:pPr>
        <w:pStyle w:val="13"/>
        <w:keepNext w:val="0"/>
        <w:keepLines w:val="0"/>
        <w:widowControl/>
        <w:suppressLineNumbers w:val="0"/>
        <w:spacing w:line="240" w:lineRule="auto"/>
      </w:pPr>
      <w:r>
        <w:t xml:space="preserve">1.3 </w:t>
      </w:r>
      <w:r>
        <w:rPr>
          <w:rFonts w:hint="default"/>
          <w:lang w:val="en-US"/>
        </w:rPr>
        <w:t xml:space="preserve">- </w:t>
      </w:r>
      <w:r>
        <w:t>Purpose of the Study</w:t>
      </w:r>
    </w:p>
    <w:p w14:paraId="3D882916">
      <w:pPr>
        <w:pStyle w:val="13"/>
        <w:keepNext w:val="0"/>
        <w:keepLines w:val="0"/>
        <w:widowControl/>
        <w:suppressLineNumbers w:val="0"/>
        <w:spacing w:line="240" w:lineRule="auto"/>
      </w:pPr>
      <w:r>
        <w:t xml:space="preserve">1.4 </w:t>
      </w:r>
      <w:r>
        <w:rPr>
          <w:rFonts w:hint="default"/>
          <w:lang w:val="en-US"/>
        </w:rPr>
        <w:t xml:space="preserve">- </w:t>
      </w:r>
      <w:r>
        <w:t>Scope and Limitation of the Study</w:t>
      </w:r>
    </w:p>
    <w:p w14:paraId="7A298102">
      <w:pPr>
        <w:pStyle w:val="13"/>
        <w:keepNext w:val="0"/>
        <w:keepLines w:val="0"/>
        <w:widowControl/>
        <w:suppressLineNumbers w:val="0"/>
        <w:spacing w:line="240" w:lineRule="auto"/>
      </w:pPr>
      <w:r>
        <w:t>1.5</w:t>
      </w:r>
      <w:r>
        <w:rPr>
          <w:rFonts w:hint="default"/>
          <w:lang w:val="en-US"/>
        </w:rPr>
        <w:t xml:space="preserve"> - </w:t>
      </w:r>
      <w:r>
        <w:t>Significance of the Study</w:t>
      </w:r>
    </w:p>
    <w:p w14:paraId="5207458C">
      <w:pPr>
        <w:pStyle w:val="13"/>
        <w:keepNext w:val="0"/>
        <w:keepLines w:val="0"/>
        <w:widowControl/>
        <w:suppressLineNumbers w:val="0"/>
        <w:spacing w:line="240" w:lineRule="auto"/>
        <w:rPr>
          <w:rFonts w:hint="default"/>
          <w:lang w:val="en-US"/>
        </w:rPr>
      </w:pPr>
      <w:r>
        <w:t xml:space="preserve">1.6 </w:t>
      </w:r>
      <w:r>
        <w:rPr>
          <w:rFonts w:hint="default"/>
          <w:lang w:val="en-US"/>
        </w:rPr>
        <w:t xml:space="preserve">- </w:t>
      </w:r>
      <w:r>
        <w:t>Methodology</w:t>
      </w:r>
      <w:r>
        <w:rPr>
          <w:rFonts w:hint="default"/>
          <w:lang w:val="en-US"/>
        </w:rPr>
        <w:t xml:space="preserve"> of Research</w:t>
      </w:r>
    </w:p>
    <w:p w14:paraId="24157A27">
      <w:pPr>
        <w:pStyle w:val="13"/>
        <w:keepNext w:val="0"/>
        <w:keepLines w:val="0"/>
        <w:widowControl/>
        <w:suppressLineNumbers w:val="0"/>
        <w:spacing w:line="240" w:lineRule="auto"/>
      </w:pPr>
      <w:r>
        <w:t>1.7</w:t>
      </w:r>
      <w:r>
        <w:rPr>
          <w:rFonts w:hint="default"/>
          <w:lang w:val="en-US"/>
        </w:rPr>
        <w:t xml:space="preserve"> - </w:t>
      </w:r>
      <w:r>
        <w:t>Clarification of Key Concepts</w:t>
      </w:r>
    </w:p>
    <w:p w14:paraId="06B80BAA">
      <w:pPr>
        <w:pStyle w:val="13"/>
        <w:keepNext w:val="0"/>
        <w:keepLines w:val="0"/>
        <w:widowControl/>
        <w:suppressLineNumbers w:val="0"/>
        <w:spacing w:line="240" w:lineRule="auto"/>
      </w:pPr>
    </w:p>
    <w:p w14:paraId="0C9CC82B">
      <w:pPr>
        <w:pStyle w:val="13"/>
        <w:keepNext w:val="0"/>
        <w:keepLines w:val="0"/>
        <w:widowControl/>
        <w:suppressLineNumbers w:val="0"/>
        <w:spacing w:line="240" w:lineRule="auto"/>
        <w:rPr>
          <w:b/>
          <w:bCs/>
        </w:rPr>
      </w:pPr>
      <w:r>
        <w:rPr>
          <w:b/>
          <w:bCs/>
        </w:rPr>
        <w:t xml:space="preserve">CHAPTER TWO: </w:t>
      </w:r>
    </w:p>
    <w:p w14:paraId="094870E8">
      <w:pPr>
        <w:pStyle w:val="13"/>
        <w:keepNext w:val="0"/>
        <w:keepLines w:val="0"/>
        <w:widowControl/>
        <w:suppressLineNumbers w:val="0"/>
        <w:spacing w:line="240" w:lineRule="auto"/>
      </w:pPr>
      <w:r>
        <w:t xml:space="preserve"> </w:t>
      </w:r>
      <w:r>
        <w:rPr>
          <w:rFonts w:hint="default"/>
          <w:lang w:val="en-US"/>
        </w:rPr>
        <w:t xml:space="preserve">2.1 - </w:t>
      </w:r>
      <w:r>
        <w:t>Literature Review</w:t>
      </w:r>
    </w:p>
    <w:p w14:paraId="3439C63C">
      <w:pPr>
        <w:pStyle w:val="13"/>
        <w:keepNext w:val="0"/>
        <w:keepLines w:val="0"/>
        <w:widowControl/>
        <w:suppressLineNumbers w:val="0"/>
        <w:spacing w:line="240" w:lineRule="auto"/>
        <w:rPr>
          <w:b/>
          <w:bCs/>
        </w:rPr>
      </w:pPr>
    </w:p>
    <w:p w14:paraId="261DAF1E">
      <w:pPr>
        <w:pStyle w:val="13"/>
        <w:keepNext w:val="0"/>
        <w:keepLines w:val="0"/>
        <w:widowControl/>
        <w:suppressLineNumbers w:val="0"/>
        <w:spacing w:line="240" w:lineRule="auto"/>
        <w:rPr>
          <w:b/>
          <w:bCs/>
        </w:rPr>
      </w:pPr>
      <w:r>
        <w:rPr>
          <w:b/>
          <w:bCs/>
        </w:rPr>
        <w:t xml:space="preserve">CHAPTER </w:t>
      </w:r>
      <w:r>
        <w:rPr>
          <w:rFonts w:hint="default"/>
          <w:b/>
          <w:bCs/>
          <w:lang w:val="en-US"/>
        </w:rPr>
        <w:t>THREE</w:t>
      </w:r>
      <w:r>
        <w:rPr>
          <w:b/>
          <w:bCs/>
        </w:rPr>
        <w:t>: FRANCIS FUKUYAMA AND THE PHILOSOPHICAL FOUNDATIONS OF POLITICAL ORDER</w:t>
      </w:r>
    </w:p>
    <w:p w14:paraId="447182C0">
      <w:pPr>
        <w:pStyle w:val="13"/>
        <w:keepNext w:val="0"/>
        <w:keepLines w:val="0"/>
        <w:widowControl/>
        <w:suppressLineNumbers w:val="0"/>
        <w:spacing w:line="240" w:lineRule="auto"/>
      </w:pPr>
      <w:r>
        <w:rPr>
          <w:rFonts w:hint="default"/>
          <w:lang w:val="en-US"/>
        </w:rPr>
        <w:t>3</w:t>
      </w:r>
      <w:r>
        <w:t xml:space="preserve">.1 </w:t>
      </w:r>
      <w:r>
        <w:rPr>
          <w:rFonts w:hint="default"/>
          <w:lang w:val="en-US"/>
        </w:rPr>
        <w:t xml:space="preserve">- </w:t>
      </w:r>
      <w:r>
        <w:t>Francis Fukuyama: A Detailed Biographical Overview</w:t>
      </w:r>
    </w:p>
    <w:p w14:paraId="4ED5B3A0">
      <w:pPr>
        <w:pStyle w:val="13"/>
        <w:keepNext w:val="0"/>
        <w:keepLines w:val="0"/>
        <w:widowControl/>
        <w:suppressLineNumbers w:val="0"/>
        <w:spacing w:line="240" w:lineRule="auto"/>
      </w:pPr>
      <w:r>
        <w:rPr>
          <w:rFonts w:hint="default"/>
          <w:lang w:val="en-US"/>
        </w:rPr>
        <w:t>3</w:t>
      </w:r>
      <w:r>
        <w:t xml:space="preserve">.2 </w:t>
      </w:r>
      <w:r>
        <w:rPr>
          <w:rFonts w:hint="default"/>
          <w:lang w:val="en-US"/>
        </w:rPr>
        <w:t xml:space="preserve">- </w:t>
      </w:r>
      <w:r>
        <w:t>The Concept of Political Order</w:t>
      </w:r>
    </w:p>
    <w:p w14:paraId="025488E8">
      <w:pPr>
        <w:pStyle w:val="13"/>
        <w:keepNext w:val="0"/>
        <w:keepLines w:val="0"/>
        <w:widowControl/>
        <w:suppressLineNumbers w:val="0"/>
        <w:spacing w:line="240" w:lineRule="auto"/>
      </w:pPr>
      <w:r>
        <w:rPr>
          <w:rFonts w:hint="default"/>
          <w:lang w:val="en-US"/>
        </w:rPr>
        <w:t>3</w:t>
      </w:r>
      <w:r>
        <w:t xml:space="preserve">.3 </w:t>
      </w:r>
      <w:r>
        <w:rPr>
          <w:rFonts w:hint="default"/>
          <w:lang w:val="en-US"/>
        </w:rPr>
        <w:t xml:space="preserve">- </w:t>
      </w:r>
      <w:r>
        <w:t>Fukuyama’s Understanding of Human Nature</w:t>
      </w:r>
    </w:p>
    <w:p w14:paraId="1DC72278">
      <w:pPr>
        <w:pStyle w:val="13"/>
        <w:keepNext w:val="0"/>
        <w:keepLines w:val="0"/>
        <w:widowControl/>
        <w:suppressLineNumbers w:val="0"/>
        <w:spacing w:line="240" w:lineRule="auto"/>
      </w:pPr>
      <w:r>
        <w:rPr>
          <w:rFonts w:hint="default"/>
          <w:lang w:val="en-US"/>
        </w:rPr>
        <w:t>3</w:t>
      </w:r>
      <w:r>
        <w:t xml:space="preserve">.4 </w:t>
      </w:r>
      <w:r>
        <w:rPr>
          <w:rFonts w:hint="default"/>
          <w:lang w:val="en-US"/>
        </w:rPr>
        <w:t xml:space="preserve">- </w:t>
      </w:r>
      <w:r>
        <w:t>The State of Nature: Fukuyama in Contrast with Hobbes, Locke, and Rousseau</w:t>
      </w:r>
    </w:p>
    <w:p w14:paraId="6D4706A8">
      <w:pPr>
        <w:pStyle w:val="13"/>
        <w:keepNext w:val="0"/>
        <w:keepLines w:val="0"/>
        <w:widowControl/>
        <w:suppressLineNumbers w:val="0"/>
        <w:spacing w:line="240" w:lineRule="auto"/>
        <w:ind w:firstLine="720" w:firstLineChars="0"/>
      </w:pPr>
      <w:r>
        <w:rPr>
          <w:rFonts w:hint="default"/>
          <w:lang w:val="en-US"/>
        </w:rPr>
        <w:t>3</w:t>
      </w:r>
      <w:r>
        <w:t xml:space="preserve">.4.1 </w:t>
      </w:r>
      <w:r>
        <w:rPr>
          <w:rFonts w:hint="default"/>
          <w:lang w:val="en-US"/>
        </w:rPr>
        <w:t xml:space="preserve">- </w:t>
      </w:r>
      <w:r>
        <w:t>Hobbes and the State of Nature as War</w:t>
      </w:r>
    </w:p>
    <w:p w14:paraId="2DA639FD">
      <w:pPr>
        <w:pStyle w:val="13"/>
        <w:keepNext w:val="0"/>
        <w:keepLines w:val="0"/>
        <w:widowControl/>
        <w:suppressLineNumbers w:val="0"/>
        <w:spacing w:line="240" w:lineRule="auto"/>
        <w:ind w:firstLine="720" w:firstLineChars="0"/>
      </w:pPr>
      <w:r>
        <w:rPr>
          <w:rFonts w:hint="default"/>
          <w:lang w:val="en-US"/>
        </w:rPr>
        <w:t>3</w:t>
      </w:r>
      <w:r>
        <w:t xml:space="preserve">.4.2 </w:t>
      </w:r>
      <w:r>
        <w:rPr>
          <w:rFonts w:hint="default"/>
          <w:lang w:val="en-US"/>
        </w:rPr>
        <w:t xml:space="preserve">- </w:t>
      </w:r>
      <w:r>
        <w:t>Locke and the State of Nature as Rational Freedom</w:t>
      </w:r>
    </w:p>
    <w:p w14:paraId="02B69E50">
      <w:pPr>
        <w:pStyle w:val="13"/>
        <w:keepNext w:val="0"/>
        <w:keepLines w:val="0"/>
        <w:widowControl/>
        <w:suppressLineNumbers w:val="0"/>
        <w:spacing w:line="240" w:lineRule="auto"/>
        <w:ind w:firstLine="720" w:firstLineChars="0"/>
      </w:pPr>
      <w:r>
        <w:rPr>
          <w:rFonts w:hint="default"/>
          <w:lang w:val="en-US"/>
        </w:rPr>
        <w:t>3</w:t>
      </w:r>
      <w:r>
        <w:t xml:space="preserve">.4.3 </w:t>
      </w:r>
      <w:r>
        <w:rPr>
          <w:rFonts w:hint="default"/>
          <w:lang w:val="en-US"/>
        </w:rPr>
        <w:t xml:space="preserve">- </w:t>
      </w:r>
      <w:r>
        <w:t>Rousseau and the Noble Savage</w:t>
      </w:r>
    </w:p>
    <w:p w14:paraId="558D9FF4">
      <w:pPr>
        <w:pStyle w:val="13"/>
        <w:keepNext w:val="0"/>
        <w:keepLines w:val="0"/>
        <w:widowControl/>
        <w:suppressLineNumbers w:val="0"/>
        <w:spacing w:line="240" w:lineRule="auto"/>
        <w:ind w:firstLine="720" w:firstLineChars="0"/>
      </w:pPr>
      <w:r>
        <w:rPr>
          <w:rFonts w:hint="default"/>
          <w:lang w:val="en-US"/>
        </w:rPr>
        <w:t>3</w:t>
      </w:r>
      <w:r>
        <w:t xml:space="preserve">.4.4 </w:t>
      </w:r>
      <w:r>
        <w:rPr>
          <w:rFonts w:hint="default"/>
          <w:lang w:val="en-US"/>
        </w:rPr>
        <w:t xml:space="preserve">- </w:t>
      </w:r>
      <w:r>
        <w:t>Fukuyama and the Evolutionary State of Nature</w:t>
      </w:r>
    </w:p>
    <w:p w14:paraId="1D5A903C">
      <w:pPr>
        <w:pStyle w:val="13"/>
        <w:keepNext w:val="0"/>
        <w:keepLines w:val="0"/>
        <w:widowControl/>
        <w:suppressLineNumbers w:val="0"/>
        <w:spacing w:line="240" w:lineRule="auto"/>
        <w:ind w:firstLine="720" w:firstLineChars="0"/>
      </w:pPr>
      <w:r>
        <w:rPr>
          <w:rFonts w:hint="default"/>
          <w:lang w:val="en-US"/>
        </w:rPr>
        <w:t>3</w:t>
      </w:r>
      <w:r>
        <w:t xml:space="preserve">.4.5 </w:t>
      </w:r>
      <w:r>
        <w:rPr>
          <w:rFonts w:hint="default"/>
          <w:lang w:val="en-US"/>
        </w:rPr>
        <w:t xml:space="preserve">- </w:t>
      </w:r>
      <w:r>
        <w:t>Comparative Analysis</w:t>
      </w:r>
    </w:p>
    <w:p w14:paraId="4FE5EA71">
      <w:pPr>
        <w:pStyle w:val="13"/>
        <w:keepNext w:val="0"/>
        <w:keepLines w:val="0"/>
        <w:widowControl/>
        <w:suppressLineNumbers w:val="0"/>
        <w:spacing w:line="240" w:lineRule="auto"/>
        <w:ind w:firstLine="720" w:firstLineChars="0"/>
      </w:pPr>
    </w:p>
    <w:p w14:paraId="78690C85">
      <w:pPr>
        <w:pStyle w:val="13"/>
        <w:keepNext w:val="0"/>
        <w:keepLines w:val="0"/>
        <w:widowControl/>
        <w:suppressLineNumbers w:val="0"/>
        <w:spacing w:line="240" w:lineRule="auto"/>
        <w:rPr>
          <w:b/>
          <w:bCs/>
        </w:rPr>
      </w:pPr>
      <w:r>
        <w:rPr>
          <w:b/>
          <w:bCs/>
        </w:rPr>
        <w:t xml:space="preserve">CHAPTER </w:t>
      </w:r>
      <w:r>
        <w:rPr>
          <w:rFonts w:hint="default"/>
          <w:b/>
          <w:bCs/>
          <w:lang w:val="en-US"/>
        </w:rPr>
        <w:t>FOUR</w:t>
      </w:r>
      <w:r>
        <w:rPr>
          <w:b/>
          <w:bCs/>
        </w:rPr>
        <w:t>: THE INSTITUTIONS OF STATE IN FUKUYAMA’S ORIGINS OF POLITICAL ORDER</w:t>
      </w:r>
    </w:p>
    <w:p w14:paraId="3951DDB7">
      <w:pPr>
        <w:pStyle w:val="13"/>
        <w:keepNext w:val="0"/>
        <w:keepLines w:val="0"/>
        <w:widowControl/>
        <w:suppressLineNumbers w:val="0"/>
        <w:spacing w:line="240" w:lineRule="auto"/>
      </w:pPr>
      <w:r>
        <w:rPr>
          <w:rFonts w:hint="default"/>
          <w:lang w:val="en-US"/>
        </w:rPr>
        <w:t>4</w:t>
      </w:r>
      <w:r>
        <w:t xml:space="preserve">.1 </w:t>
      </w:r>
      <w:r>
        <w:rPr>
          <w:rFonts w:hint="default"/>
          <w:lang w:val="en-US"/>
        </w:rPr>
        <w:t xml:space="preserve">- </w:t>
      </w:r>
      <w:r>
        <w:t>The Concept of the State</w:t>
      </w:r>
    </w:p>
    <w:p w14:paraId="33B2F3F1">
      <w:pPr>
        <w:pStyle w:val="13"/>
        <w:keepNext w:val="0"/>
        <w:keepLines w:val="0"/>
        <w:widowControl/>
        <w:suppressLineNumbers w:val="0"/>
        <w:spacing w:line="240" w:lineRule="auto"/>
      </w:pPr>
      <w:r>
        <w:rPr>
          <w:rFonts w:hint="default"/>
          <w:lang w:val="en-US"/>
        </w:rPr>
        <w:t>4</w:t>
      </w:r>
      <w:r>
        <w:t xml:space="preserve">.2 </w:t>
      </w:r>
      <w:r>
        <w:rPr>
          <w:rFonts w:hint="default"/>
          <w:lang w:val="en-US"/>
        </w:rPr>
        <w:t xml:space="preserve">- </w:t>
      </w:r>
      <w:r>
        <w:t>State Building and Political Development</w:t>
      </w:r>
    </w:p>
    <w:p w14:paraId="7EF8C27D">
      <w:pPr>
        <w:pStyle w:val="13"/>
        <w:keepNext w:val="0"/>
        <w:keepLines w:val="0"/>
        <w:widowControl/>
        <w:suppressLineNumbers w:val="0"/>
        <w:spacing w:line="240" w:lineRule="auto"/>
      </w:pPr>
      <w:r>
        <w:rPr>
          <w:rFonts w:hint="default"/>
          <w:lang w:val="en-US"/>
        </w:rPr>
        <w:t>4</w:t>
      </w:r>
      <w:r>
        <w:t>.</w:t>
      </w:r>
      <w:r>
        <w:rPr>
          <w:rFonts w:hint="default"/>
          <w:lang w:val="en-US"/>
        </w:rPr>
        <w:t>3</w:t>
      </w:r>
      <w:r>
        <w:t xml:space="preserve"> </w:t>
      </w:r>
      <w:r>
        <w:rPr>
          <w:rFonts w:hint="default"/>
          <w:lang w:val="en-US"/>
        </w:rPr>
        <w:t xml:space="preserve">- </w:t>
      </w:r>
      <w:r>
        <w:t>The Chinese Model of State Formation</w:t>
      </w:r>
    </w:p>
    <w:p w14:paraId="26C5F789">
      <w:pPr>
        <w:pStyle w:val="13"/>
        <w:keepNext w:val="0"/>
        <w:keepLines w:val="0"/>
        <w:widowControl/>
        <w:suppressLineNumbers w:val="0"/>
        <w:spacing w:line="240" w:lineRule="auto"/>
        <w:ind w:firstLine="720" w:firstLineChars="0"/>
      </w:pPr>
      <w:r>
        <w:rPr>
          <w:rFonts w:hint="default"/>
          <w:lang w:val="en-US"/>
        </w:rPr>
        <w:t>4</w:t>
      </w:r>
      <w:r>
        <w:t>.</w:t>
      </w:r>
      <w:r>
        <w:rPr>
          <w:rFonts w:hint="default"/>
          <w:lang w:val="en-US"/>
        </w:rPr>
        <w:t>3</w:t>
      </w:r>
      <w:r>
        <w:t>.</w:t>
      </w:r>
      <w:r>
        <w:rPr>
          <w:rFonts w:hint="default"/>
          <w:lang w:val="en-US"/>
        </w:rPr>
        <w:t>1</w:t>
      </w:r>
      <w:r>
        <w:t xml:space="preserve"> </w:t>
      </w:r>
      <w:r>
        <w:rPr>
          <w:rFonts w:hint="default"/>
          <w:lang w:val="en-US"/>
        </w:rPr>
        <w:t xml:space="preserve">- </w:t>
      </w:r>
      <w:r>
        <w:t>Kinship and the Emergence of Political Institutions</w:t>
      </w:r>
    </w:p>
    <w:p w14:paraId="758E000A">
      <w:pPr>
        <w:pStyle w:val="13"/>
        <w:keepNext w:val="0"/>
        <w:keepLines w:val="0"/>
        <w:widowControl/>
        <w:suppressLineNumbers w:val="0"/>
        <w:spacing w:line="240" w:lineRule="auto"/>
        <w:ind w:firstLine="720" w:firstLineChars="0"/>
      </w:pPr>
      <w:r>
        <w:rPr>
          <w:rFonts w:hint="default"/>
          <w:lang w:val="en-US"/>
        </w:rPr>
        <w:t>4</w:t>
      </w:r>
      <w:r>
        <w:t>.</w:t>
      </w:r>
      <w:r>
        <w:rPr>
          <w:rFonts w:hint="default"/>
          <w:lang w:val="en-US"/>
        </w:rPr>
        <w:t>3</w:t>
      </w:r>
      <w:r>
        <w:t>.</w:t>
      </w:r>
      <w:r>
        <w:rPr>
          <w:rFonts w:hint="default"/>
          <w:lang w:val="en-US"/>
        </w:rPr>
        <w:t>2</w:t>
      </w:r>
      <w:r>
        <w:t xml:space="preserve"> </w:t>
      </w:r>
      <w:r>
        <w:rPr>
          <w:rFonts w:hint="default"/>
          <w:lang w:val="en-US"/>
        </w:rPr>
        <w:t xml:space="preserve">- </w:t>
      </w:r>
      <w:r>
        <w:t>Legalism and Bureaucratic Administration</w:t>
      </w:r>
    </w:p>
    <w:p w14:paraId="7CF5B741">
      <w:pPr>
        <w:pStyle w:val="13"/>
        <w:keepNext w:val="0"/>
        <w:keepLines w:val="0"/>
        <w:widowControl/>
        <w:suppressLineNumbers w:val="0"/>
        <w:spacing w:line="240" w:lineRule="auto"/>
        <w:ind w:firstLine="720" w:firstLineChars="0"/>
      </w:pPr>
      <w:r>
        <w:rPr>
          <w:rFonts w:hint="default"/>
          <w:lang w:val="en-US"/>
        </w:rPr>
        <w:t>4</w:t>
      </w:r>
      <w:r>
        <w:t>.</w:t>
      </w:r>
      <w:r>
        <w:rPr>
          <w:rFonts w:hint="default"/>
          <w:lang w:val="en-US"/>
        </w:rPr>
        <w:t>3</w:t>
      </w:r>
      <w:r>
        <w:t>.</w:t>
      </w:r>
      <w:r>
        <w:rPr>
          <w:rFonts w:hint="default"/>
          <w:lang w:val="en-US"/>
        </w:rPr>
        <w:t>3</w:t>
      </w:r>
      <w:r>
        <w:t xml:space="preserve"> </w:t>
      </w:r>
      <w:r>
        <w:rPr>
          <w:rFonts w:hint="default"/>
          <w:lang w:val="en-US"/>
        </w:rPr>
        <w:t xml:space="preserve">- </w:t>
      </w:r>
      <w:r>
        <w:t>The Han Synthesis and Political Stability</w:t>
      </w:r>
    </w:p>
    <w:p w14:paraId="214FF5B3">
      <w:pPr>
        <w:pStyle w:val="13"/>
        <w:keepNext w:val="0"/>
        <w:keepLines w:val="0"/>
        <w:widowControl/>
        <w:suppressLineNumbers w:val="0"/>
        <w:spacing w:line="240" w:lineRule="auto"/>
      </w:pPr>
      <w:r>
        <w:rPr>
          <w:rFonts w:hint="default"/>
          <w:lang w:val="en-US"/>
        </w:rPr>
        <w:t>4</w:t>
      </w:r>
      <w:r>
        <w:t>.</w:t>
      </w:r>
      <w:r>
        <w:rPr>
          <w:rFonts w:hint="default"/>
          <w:lang w:val="en-US"/>
        </w:rPr>
        <w:t>4</w:t>
      </w:r>
      <w:r>
        <w:t xml:space="preserve"> </w:t>
      </w:r>
      <w:r>
        <w:rPr>
          <w:rFonts w:hint="default"/>
          <w:lang w:val="en-US"/>
        </w:rPr>
        <w:t xml:space="preserve">- </w:t>
      </w:r>
      <w:r>
        <w:t xml:space="preserve">The Indian Path: Religion, Caste, </w:t>
      </w:r>
      <w:r>
        <w:rPr>
          <w:rFonts w:ascii="Times New Roman" w:hAnsi="Times New Roman" w:eastAsia="Times New Roman" w:cs="Times New Roman"/>
          <w:b w:val="0"/>
          <w:bCs w:val="0"/>
        </w:rPr>
        <w:t>the Absence of a Centralized State</w:t>
      </w:r>
      <w:r>
        <w:rPr>
          <w:rFonts w:hint="default" w:cs="Times New Roman"/>
          <w:b w:val="0"/>
          <w:bCs w:val="0"/>
          <w:lang w:val="en-US"/>
        </w:rPr>
        <w:t xml:space="preserve"> and</w:t>
      </w:r>
      <w:r>
        <w:rPr>
          <w:rFonts w:hint="default" w:cs="Times New Roman"/>
          <w:b/>
          <w:bCs/>
          <w:lang w:val="en-US"/>
        </w:rPr>
        <w:t xml:space="preserve"> </w:t>
      </w:r>
      <w:r>
        <w:t>Political Organization</w:t>
      </w:r>
    </w:p>
    <w:p w14:paraId="28BBE9EF">
      <w:pPr>
        <w:pStyle w:val="13"/>
        <w:keepNext w:val="0"/>
        <w:keepLines w:val="0"/>
        <w:widowControl/>
        <w:suppressLineNumbers w:val="0"/>
        <w:spacing w:line="240" w:lineRule="auto"/>
      </w:pPr>
      <w:r>
        <w:rPr>
          <w:rFonts w:hint="default"/>
          <w:lang w:val="en-US"/>
        </w:rPr>
        <w:t>4</w:t>
      </w:r>
      <w:r>
        <w:t>.</w:t>
      </w:r>
      <w:r>
        <w:rPr>
          <w:rFonts w:hint="default"/>
          <w:lang w:val="en-US"/>
        </w:rPr>
        <w:t>5</w:t>
      </w:r>
      <w:r>
        <w:t xml:space="preserve"> </w:t>
      </w:r>
      <w:r>
        <w:rPr>
          <w:rFonts w:hint="default"/>
          <w:lang w:val="en-US"/>
        </w:rPr>
        <w:t xml:space="preserve">- </w:t>
      </w:r>
      <w:r>
        <w:t xml:space="preserve">The Islamic Exit from Tribalism: </w:t>
      </w:r>
      <w:r>
        <w:rPr>
          <w:rFonts w:hint="default"/>
          <w:lang w:val="en-US"/>
        </w:rPr>
        <w:t xml:space="preserve">Slavery, </w:t>
      </w:r>
      <w:r>
        <w:t>Religion</w:t>
      </w:r>
      <w:r>
        <w:rPr>
          <w:rFonts w:hint="default"/>
          <w:lang w:val="en-US"/>
        </w:rPr>
        <w:t>, Kinship</w:t>
      </w:r>
      <w:r>
        <w:t xml:space="preserve"> and </w:t>
      </w:r>
      <w:r>
        <w:rPr>
          <w:rFonts w:hint="default"/>
          <w:lang w:val="en-US"/>
        </w:rPr>
        <w:t xml:space="preserve">the Foundations of Islamic </w:t>
      </w:r>
      <w:r>
        <w:t>Political Order</w:t>
      </w:r>
    </w:p>
    <w:p w14:paraId="28F77DF5">
      <w:pPr>
        <w:pStyle w:val="13"/>
        <w:keepNext w:val="0"/>
        <w:keepLines w:val="0"/>
        <w:widowControl/>
        <w:suppressLineNumbers w:val="0"/>
        <w:spacing w:line="240" w:lineRule="auto"/>
      </w:pPr>
      <w:r>
        <w:rPr>
          <w:rFonts w:hint="default"/>
          <w:lang w:val="en-US"/>
        </w:rPr>
        <w:t>4</w:t>
      </w:r>
      <w:r>
        <w:t>.</w:t>
      </w:r>
      <w:r>
        <w:rPr>
          <w:rFonts w:hint="default"/>
          <w:lang w:val="en-US"/>
        </w:rPr>
        <w:t>6</w:t>
      </w:r>
      <w:r>
        <w:t xml:space="preserve"> </w:t>
      </w:r>
      <w:r>
        <w:rPr>
          <w:rFonts w:hint="default"/>
          <w:lang w:val="en-US"/>
        </w:rPr>
        <w:t xml:space="preserve">- </w:t>
      </w:r>
      <w:r>
        <w:t>Comparative Reflections on State Formation</w:t>
      </w:r>
    </w:p>
    <w:p w14:paraId="1E844C35">
      <w:pPr>
        <w:pStyle w:val="13"/>
        <w:keepNext w:val="0"/>
        <w:keepLines w:val="0"/>
        <w:widowControl/>
        <w:suppressLineNumbers w:val="0"/>
        <w:spacing w:line="240" w:lineRule="auto"/>
      </w:pPr>
      <w:r>
        <w:t>4.</w:t>
      </w:r>
      <w:r>
        <w:rPr>
          <w:rFonts w:hint="default"/>
          <w:lang w:val="en-US"/>
        </w:rPr>
        <w:t>7</w:t>
      </w:r>
      <w:r>
        <w:t xml:space="preserve"> </w:t>
      </w:r>
      <w:r>
        <w:rPr>
          <w:rFonts w:hint="default"/>
          <w:lang w:val="en-US"/>
        </w:rPr>
        <w:t xml:space="preserve">- </w:t>
      </w:r>
      <w:r>
        <w:t>The Rule of Law in Fukuyama’s Theory</w:t>
      </w:r>
    </w:p>
    <w:p w14:paraId="24520B2B">
      <w:pPr>
        <w:pStyle w:val="13"/>
        <w:keepNext w:val="0"/>
        <w:keepLines w:val="0"/>
        <w:widowControl/>
        <w:suppressLineNumbers w:val="0"/>
        <w:spacing w:line="240" w:lineRule="auto"/>
        <w:ind w:firstLine="720" w:firstLineChars="0"/>
      </w:pPr>
      <w:r>
        <w:t>4.</w:t>
      </w:r>
      <w:r>
        <w:rPr>
          <w:rFonts w:hint="default"/>
          <w:lang w:val="en-US"/>
        </w:rPr>
        <w:t>7.1</w:t>
      </w:r>
      <w:r>
        <w:t xml:space="preserve"> </w:t>
      </w:r>
      <w:r>
        <w:rPr>
          <w:rFonts w:hint="default"/>
          <w:lang w:val="en-US"/>
        </w:rPr>
        <w:t xml:space="preserve">- </w:t>
      </w:r>
      <w:r>
        <w:t>The Papal Revolution and the Emergence of Legal Rationality</w:t>
      </w:r>
    </w:p>
    <w:p w14:paraId="0B2A50D1">
      <w:pPr>
        <w:pStyle w:val="13"/>
        <w:keepNext w:val="0"/>
        <w:keepLines w:val="0"/>
        <w:widowControl/>
        <w:suppressLineNumbers w:val="0"/>
        <w:spacing w:line="240" w:lineRule="auto"/>
        <w:ind w:firstLine="720" w:firstLineChars="0"/>
      </w:pPr>
      <w:r>
        <w:t>4.</w:t>
      </w:r>
      <w:r>
        <w:rPr>
          <w:rFonts w:hint="default"/>
          <w:lang w:val="en-US"/>
        </w:rPr>
        <w:t>7.2</w:t>
      </w:r>
      <w:r>
        <w:t xml:space="preserve"> </w:t>
      </w:r>
      <w:r>
        <w:rPr>
          <w:rFonts w:hint="default"/>
          <w:lang w:val="en-US"/>
        </w:rPr>
        <w:t xml:space="preserve">- </w:t>
      </w:r>
      <w:r>
        <w:t>Christianity, Kinship, and Western Institutional Development</w:t>
      </w:r>
    </w:p>
    <w:p w14:paraId="0E6223E7">
      <w:pPr>
        <w:pStyle w:val="13"/>
        <w:keepNext w:val="0"/>
        <w:keepLines w:val="0"/>
        <w:widowControl/>
        <w:suppressLineNumbers w:val="0"/>
        <w:spacing w:line="240" w:lineRule="auto"/>
      </w:pPr>
      <w:r>
        <w:t>4.</w:t>
      </w:r>
      <w:r>
        <w:rPr>
          <w:rFonts w:hint="default"/>
          <w:lang w:val="en-US"/>
        </w:rPr>
        <w:t>8</w:t>
      </w:r>
      <w:r>
        <w:t xml:space="preserve"> </w:t>
      </w:r>
      <w:r>
        <w:rPr>
          <w:rFonts w:hint="default"/>
          <w:lang w:val="en-US"/>
        </w:rPr>
        <w:t xml:space="preserve">- </w:t>
      </w:r>
      <w:r>
        <w:t>The Origins of Political Accountability</w:t>
      </w:r>
    </w:p>
    <w:p w14:paraId="14478674">
      <w:pPr>
        <w:pStyle w:val="13"/>
        <w:keepNext w:val="0"/>
        <w:keepLines w:val="0"/>
        <w:widowControl/>
        <w:suppressLineNumbers w:val="0"/>
        <w:spacing w:line="240" w:lineRule="auto"/>
      </w:pPr>
      <w:r>
        <w:t>4.</w:t>
      </w:r>
      <w:r>
        <w:rPr>
          <w:rFonts w:hint="default"/>
          <w:lang w:val="en-US"/>
        </w:rPr>
        <w:t>9</w:t>
      </w:r>
      <w:r>
        <w:t xml:space="preserve"> </w:t>
      </w:r>
      <w:r>
        <w:rPr>
          <w:rFonts w:hint="default"/>
          <w:lang w:val="en-US"/>
        </w:rPr>
        <w:t xml:space="preserve">- </w:t>
      </w:r>
      <w:r>
        <w:t>The Relationship between State, Law, and Accountability</w:t>
      </w:r>
    </w:p>
    <w:p w14:paraId="752647A0">
      <w:pPr>
        <w:pStyle w:val="13"/>
        <w:keepNext w:val="0"/>
        <w:keepLines w:val="0"/>
        <w:widowControl/>
        <w:suppressLineNumbers w:val="0"/>
        <w:spacing w:line="240" w:lineRule="auto"/>
        <w:rPr>
          <w:rFonts w:hint="default"/>
          <w:lang w:val="en-US"/>
        </w:rPr>
      </w:pPr>
      <w:r>
        <w:t>4.</w:t>
      </w:r>
      <w:r>
        <w:rPr>
          <w:rFonts w:hint="default"/>
          <w:lang w:val="en-US"/>
        </w:rPr>
        <w:t>10</w:t>
      </w:r>
      <w:r>
        <w:t xml:space="preserve"> </w:t>
      </w:r>
      <w:r>
        <w:rPr>
          <w:rFonts w:hint="default"/>
          <w:lang w:val="en-US"/>
        </w:rPr>
        <w:t xml:space="preserve">- </w:t>
      </w:r>
      <w:r>
        <w:t>Political Development</w:t>
      </w:r>
      <w:r>
        <w:rPr>
          <w:rFonts w:hint="default"/>
          <w:lang w:val="en-US"/>
        </w:rPr>
        <w:t>,</w:t>
      </w:r>
      <w:r>
        <w:t xml:space="preserve"> Decay</w:t>
      </w:r>
      <w:r>
        <w:rPr>
          <w:rFonts w:hint="default"/>
          <w:lang w:val="en-US"/>
        </w:rPr>
        <w:t xml:space="preserve"> and </w:t>
      </w:r>
      <w:r>
        <w:t>Repatrimonialization</w:t>
      </w:r>
    </w:p>
    <w:p w14:paraId="603C507B">
      <w:pPr>
        <w:pStyle w:val="13"/>
        <w:keepNext w:val="0"/>
        <w:keepLines w:val="0"/>
        <w:widowControl/>
        <w:suppressLineNumbers w:val="0"/>
        <w:spacing w:line="240" w:lineRule="auto"/>
      </w:pPr>
      <w:r>
        <w:t>4.</w:t>
      </w:r>
      <w:r>
        <w:rPr>
          <w:rFonts w:hint="default"/>
          <w:lang w:val="en-US"/>
        </w:rPr>
        <w:t>11</w:t>
      </w:r>
      <w:r>
        <w:t xml:space="preserve"> </w:t>
      </w:r>
      <w:r>
        <w:rPr>
          <w:rFonts w:hint="default"/>
          <w:lang w:val="en-US"/>
        </w:rPr>
        <w:t xml:space="preserve">- </w:t>
      </w:r>
      <w:r>
        <w:t>Political Order and Political Decay in Modern History</w:t>
      </w:r>
    </w:p>
    <w:p w14:paraId="0113D2C9">
      <w:pPr>
        <w:pStyle w:val="13"/>
        <w:keepNext w:val="0"/>
        <w:keepLines w:val="0"/>
        <w:widowControl/>
        <w:suppressLineNumbers w:val="0"/>
        <w:spacing w:line="240" w:lineRule="auto"/>
      </w:pPr>
      <w:r>
        <w:t>4.</w:t>
      </w:r>
      <w:r>
        <w:rPr>
          <w:rFonts w:hint="default"/>
          <w:lang w:val="en-US"/>
        </w:rPr>
        <w:t>12</w:t>
      </w:r>
      <w:r>
        <w:t xml:space="preserve"> </w:t>
      </w:r>
      <w:r>
        <w:rPr>
          <w:rFonts w:hint="default"/>
          <w:lang w:val="en-US"/>
        </w:rPr>
        <w:t xml:space="preserve">- </w:t>
      </w:r>
      <w:r>
        <w:t>Philosophical Implications of Fukuyama’s Theory of Political Institutions</w:t>
      </w:r>
    </w:p>
    <w:p w14:paraId="6C7B5D41">
      <w:pPr>
        <w:pStyle w:val="13"/>
        <w:keepNext w:val="0"/>
        <w:keepLines w:val="0"/>
        <w:widowControl/>
        <w:suppressLineNumbers w:val="0"/>
        <w:spacing w:line="240" w:lineRule="auto"/>
      </w:pPr>
    </w:p>
    <w:p w14:paraId="1FABD8A7">
      <w:pPr>
        <w:pStyle w:val="13"/>
        <w:keepNext w:val="0"/>
        <w:keepLines w:val="0"/>
        <w:widowControl/>
        <w:suppressLineNumbers w:val="0"/>
        <w:spacing w:line="240" w:lineRule="auto"/>
        <w:rPr>
          <w:b/>
          <w:bCs/>
        </w:rPr>
      </w:pPr>
      <w:r>
        <w:rPr>
          <w:b/>
          <w:bCs/>
        </w:rPr>
        <w:t>CHAPTER FIVE: CRITICAL EVALUATION AND CONCLUSION</w:t>
      </w:r>
    </w:p>
    <w:p w14:paraId="67277F91">
      <w:pPr>
        <w:pStyle w:val="13"/>
        <w:keepNext w:val="0"/>
        <w:keepLines w:val="0"/>
        <w:widowControl/>
        <w:suppressLineNumbers w:val="0"/>
        <w:spacing w:line="240" w:lineRule="auto"/>
      </w:pPr>
      <w:r>
        <w:t xml:space="preserve">5.1 </w:t>
      </w:r>
      <w:r>
        <w:rPr>
          <w:rFonts w:hint="default"/>
          <w:lang w:val="en-US"/>
        </w:rPr>
        <w:t xml:space="preserve">- </w:t>
      </w:r>
      <w:r>
        <w:t>Strengths of Fukuyama’s Theory of Political Order</w:t>
      </w:r>
    </w:p>
    <w:p w14:paraId="5178E3F5">
      <w:pPr>
        <w:pStyle w:val="13"/>
        <w:keepNext w:val="0"/>
        <w:keepLines w:val="0"/>
        <w:widowControl/>
        <w:suppressLineNumbers w:val="0"/>
        <w:spacing w:line="240" w:lineRule="auto"/>
      </w:pPr>
      <w:r>
        <w:t xml:space="preserve">5.2 </w:t>
      </w:r>
      <w:r>
        <w:rPr>
          <w:rFonts w:hint="default"/>
          <w:lang w:val="en-US"/>
        </w:rPr>
        <w:t xml:space="preserve">- </w:t>
      </w:r>
      <w:r>
        <w:t>Critique of Fukuyama’s Conception of State Institutions</w:t>
      </w:r>
    </w:p>
    <w:p w14:paraId="7BA655A9">
      <w:pPr>
        <w:pStyle w:val="13"/>
        <w:keepNext w:val="0"/>
        <w:keepLines w:val="0"/>
        <w:widowControl/>
        <w:suppressLineNumbers w:val="0"/>
        <w:spacing w:line="240" w:lineRule="auto"/>
      </w:pPr>
      <w:r>
        <w:t xml:space="preserve">5.3 </w:t>
      </w:r>
      <w:r>
        <w:rPr>
          <w:rFonts w:hint="default"/>
          <w:lang w:val="en-US"/>
        </w:rPr>
        <w:t xml:space="preserve">- </w:t>
      </w:r>
      <w:r>
        <w:t>The Problem of Historical Determinism</w:t>
      </w:r>
    </w:p>
    <w:p w14:paraId="7807000D">
      <w:pPr>
        <w:pStyle w:val="13"/>
        <w:keepNext w:val="0"/>
        <w:keepLines w:val="0"/>
        <w:widowControl/>
        <w:suppressLineNumbers w:val="0"/>
        <w:spacing w:line="240" w:lineRule="auto"/>
      </w:pPr>
      <w:r>
        <w:t xml:space="preserve">5.4 </w:t>
      </w:r>
      <w:r>
        <w:rPr>
          <w:rFonts w:hint="default"/>
          <w:lang w:val="en-US"/>
        </w:rPr>
        <w:t xml:space="preserve">- </w:t>
      </w:r>
      <w:r>
        <w:t>Universalism and Alternative Paths to Political Development</w:t>
      </w:r>
    </w:p>
    <w:p w14:paraId="4B9A0ED5">
      <w:pPr>
        <w:pStyle w:val="13"/>
        <w:keepNext w:val="0"/>
        <w:keepLines w:val="0"/>
        <w:widowControl/>
        <w:suppressLineNumbers w:val="0"/>
        <w:spacing w:line="240" w:lineRule="auto"/>
      </w:pPr>
      <w:r>
        <w:t xml:space="preserve">5.5 </w:t>
      </w:r>
      <w:r>
        <w:rPr>
          <w:rFonts w:hint="default"/>
          <w:lang w:val="en-US"/>
        </w:rPr>
        <w:t xml:space="preserve">- </w:t>
      </w:r>
      <w:r>
        <w:t>Relevance of Fukuyama’s Theory to Contemporary Political Philosophy</w:t>
      </w:r>
    </w:p>
    <w:p w14:paraId="4412082C">
      <w:pPr>
        <w:pStyle w:val="13"/>
        <w:keepNext w:val="0"/>
        <w:keepLines w:val="0"/>
        <w:widowControl/>
        <w:suppressLineNumbers w:val="0"/>
        <w:spacing w:line="240" w:lineRule="auto"/>
      </w:pPr>
      <w:r>
        <w:t xml:space="preserve">5.6 </w:t>
      </w:r>
      <w:r>
        <w:rPr>
          <w:rFonts w:hint="default"/>
          <w:lang w:val="en-US"/>
        </w:rPr>
        <w:t xml:space="preserve">- </w:t>
      </w:r>
      <w:r>
        <w:t>Summary</w:t>
      </w:r>
    </w:p>
    <w:p w14:paraId="27E2C61E">
      <w:pPr>
        <w:pStyle w:val="13"/>
        <w:keepNext w:val="0"/>
        <w:keepLines w:val="0"/>
        <w:widowControl/>
        <w:suppressLineNumbers w:val="0"/>
        <w:spacing w:line="240" w:lineRule="auto"/>
      </w:pPr>
      <w:r>
        <w:t xml:space="preserve">5.7 </w:t>
      </w:r>
      <w:r>
        <w:rPr>
          <w:rFonts w:hint="default"/>
          <w:lang w:val="en-US"/>
        </w:rPr>
        <w:t xml:space="preserve">- </w:t>
      </w:r>
      <w:r>
        <w:t>Conclusion</w:t>
      </w:r>
    </w:p>
    <w:p w14:paraId="09F52CF6">
      <w:pPr>
        <w:pStyle w:val="13"/>
        <w:keepNext w:val="0"/>
        <w:keepLines w:val="0"/>
        <w:widowControl/>
        <w:suppressLineNumbers w:val="0"/>
        <w:spacing w:line="240" w:lineRule="auto"/>
      </w:pPr>
      <w:r>
        <w:t>Bibliography</w:t>
      </w:r>
    </w:p>
    <w:p w14:paraId="182FBF86">
      <w:pPr>
        <w:spacing w:before="100" w:beforeAutospacing="1" w:after="100" w:afterAutospacing="1" w:line="240" w:lineRule="auto"/>
        <w:outlineLvl w:val="1"/>
        <w:rPr>
          <w:rFonts w:ascii="Times New Roman" w:hAnsi="Times New Roman" w:eastAsia="Times New Roman" w:cs="Times New Roman"/>
          <w:b/>
          <w:bCs/>
        </w:rPr>
      </w:pPr>
    </w:p>
    <w:p w14:paraId="74FF30FE">
      <w:pPr>
        <w:spacing w:before="100" w:beforeAutospacing="1" w:after="100" w:afterAutospacing="1" w:line="240" w:lineRule="auto"/>
        <w:outlineLvl w:val="1"/>
        <w:rPr>
          <w:rFonts w:ascii="Times New Roman" w:hAnsi="Times New Roman" w:eastAsia="Times New Roman" w:cs="Times New Roman"/>
          <w:b/>
          <w:bCs/>
        </w:rPr>
      </w:pPr>
    </w:p>
    <w:p w14:paraId="73AD3906">
      <w:pPr>
        <w:spacing w:before="100" w:beforeAutospacing="1" w:after="100" w:afterAutospacing="1" w:line="240" w:lineRule="auto"/>
        <w:outlineLvl w:val="1"/>
        <w:rPr>
          <w:rFonts w:ascii="Times New Roman" w:hAnsi="Times New Roman" w:eastAsia="Times New Roman" w:cs="Times New Roman"/>
          <w:b/>
          <w:bCs/>
        </w:rPr>
      </w:pPr>
    </w:p>
    <w:p w14:paraId="0A1BF333">
      <w:pPr>
        <w:spacing w:before="100" w:beforeAutospacing="1" w:after="100" w:afterAutospacing="1" w:line="240" w:lineRule="auto"/>
        <w:outlineLvl w:val="1"/>
        <w:rPr>
          <w:rFonts w:ascii="Times New Roman" w:hAnsi="Times New Roman" w:eastAsia="Times New Roman" w:cs="Times New Roman"/>
          <w:b/>
          <w:bCs/>
        </w:rPr>
      </w:pPr>
    </w:p>
    <w:p w14:paraId="5352BF6E">
      <w:pPr>
        <w:spacing w:before="100" w:beforeAutospacing="1" w:after="100" w:afterAutospacing="1" w:line="240" w:lineRule="auto"/>
        <w:outlineLvl w:val="1"/>
        <w:rPr>
          <w:rFonts w:ascii="Times New Roman" w:hAnsi="Times New Roman" w:eastAsia="Times New Roman" w:cs="Times New Roman"/>
          <w:b/>
          <w:bCs/>
        </w:rPr>
      </w:pPr>
    </w:p>
    <w:p w14:paraId="336B676E">
      <w:pPr>
        <w:spacing w:before="100" w:beforeAutospacing="1" w:after="100" w:afterAutospacing="1" w:line="240" w:lineRule="auto"/>
        <w:outlineLvl w:val="1"/>
        <w:rPr>
          <w:rFonts w:ascii="Times New Roman" w:hAnsi="Times New Roman" w:eastAsia="Times New Roman" w:cs="Times New Roman"/>
          <w:b/>
          <w:bCs/>
        </w:rPr>
      </w:pPr>
    </w:p>
    <w:p w14:paraId="04730221">
      <w:pPr>
        <w:spacing w:before="100" w:beforeAutospacing="1" w:after="100" w:afterAutospacing="1" w:line="240" w:lineRule="auto"/>
        <w:outlineLvl w:val="1"/>
        <w:rPr>
          <w:rFonts w:ascii="Times New Roman" w:hAnsi="Times New Roman" w:eastAsia="Times New Roman" w:cs="Times New Roman"/>
          <w:b/>
          <w:bCs/>
        </w:rPr>
      </w:pPr>
    </w:p>
    <w:p w14:paraId="457A861A">
      <w:pPr>
        <w:spacing w:before="100" w:beforeAutospacing="1" w:after="100" w:afterAutospacing="1" w:line="240" w:lineRule="auto"/>
        <w:outlineLvl w:val="1"/>
        <w:rPr>
          <w:rFonts w:ascii="Times New Roman" w:hAnsi="Times New Roman" w:eastAsia="Times New Roman" w:cs="Times New Roman"/>
          <w:b/>
          <w:bCs/>
        </w:rPr>
      </w:pPr>
    </w:p>
    <w:p w14:paraId="40533A6C">
      <w:pPr>
        <w:spacing w:before="100" w:beforeAutospacing="1" w:after="100" w:afterAutospacing="1" w:line="240" w:lineRule="auto"/>
        <w:outlineLvl w:val="1"/>
        <w:rPr>
          <w:rFonts w:ascii="Times New Roman" w:hAnsi="Times New Roman" w:eastAsia="Times New Roman" w:cs="Times New Roman"/>
          <w:b/>
          <w:bCs/>
        </w:rPr>
      </w:pPr>
    </w:p>
    <w:p w14:paraId="6637ACA4">
      <w:pPr>
        <w:pStyle w:val="13"/>
        <w:keepNext w:val="0"/>
        <w:keepLines w:val="0"/>
        <w:widowControl/>
        <w:suppressLineNumbers w:val="0"/>
        <w:spacing w:line="48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ABSTRACT</w:t>
      </w:r>
    </w:p>
    <w:p w14:paraId="16A761B7">
      <w:pPr>
        <w:pStyle w:val="13"/>
        <w:keepNext w:val="0"/>
        <w:keepLines w:val="0"/>
        <w:widowControl/>
        <w:suppressLineNumbers w:val="0"/>
        <w:spacing w:line="48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This study undertakes a philosophical investigation into the institutions of state as presented in Francis Fukuyama’s The Origins of Political Order: From Prehuman Times to the French Revolution (2011). Fukuyama argues that political development is founded upon three interdependent institutions: a strong and effective state, the rule of law, and mechanisms of political accountability. According to him, stable political order emerges where these institutions evolve in balance, while political decay occurs when one institution develops at the expense of the others.</w:t>
      </w:r>
    </w:p>
    <w:p w14:paraId="7615D4CB">
      <w:pPr>
        <w:pStyle w:val="13"/>
        <w:keepNext w:val="0"/>
        <w:keepLines w:val="0"/>
        <w:widowControl/>
        <w:suppressLineNumbers w:val="0"/>
        <w:spacing w:line="480" w:lineRule="auto"/>
        <w:ind w:firstLine="720" w:firstLineChars="0"/>
        <w:jc w:val="both"/>
        <w:rPr>
          <w:rFonts w:hint="default" w:ascii="Times New Roman" w:hAnsi="Times New Roman" w:cs="Times New Roman"/>
          <w:sz w:val="24"/>
          <w:szCs w:val="24"/>
        </w:rPr>
      </w:pPr>
    </w:p>
    <w:p w14:paraId="4F9A685F">
      <w:pPr>
        <w:pStyle w:val="13"/>
        <w:keepNext w:val="0"/>
        <w:keepLines w:val="0"/>
        <w:widowControl/>
        <w:suppressLineNumbers w:val="0"/>
        <w:spacing w:line="48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study examines Fukuyama’s account of political order from both historical and philosophical perspectives. It explores his reconstruction of the transition from kinship-based societies to modern political institutions and analyzes the intellectual foundations of his understanding of state formation. Particular attention is given to his conception of human nature, his treatment of the state of nature, and his engagement with earlier political philosophers such as Thomas Hobbes, John Locke, and Jean-Jacques Rousseau.</w:t>
      </w:r>
    </w:p>
    <w:p w14:paraId="5017BC7A">
      <w:pPr>
        <w:pStyle w:val="13"/>
        <w:keepNext w:val="0"/>
        <w:keepLines w:val="0"/>
        <w:widowControl/>
        <w:suppressLineNumbers w:val="0"/>
        <w:spacing w:line="48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The work further investigates the philosophical significance of the three pillars of political development—state-building, the rule of law, and accountability—as presented in Fukuyama’s comparative analysis of China, India, the Islamic world, and Western Europe. It argues that Fukuyama’s theory represents an important synthesis of political philosophy, historical sociology, and institutional analysis, offering a comprehensive explanation of how political order emerges and evolves.</w:t>
      </w:r>
    </w:p>
    <w:p w14:paraId="223496F2">
      <w:pPr>
        <w:pStyle w:val="13"/>
        <w:keepNext w:val="0"/>
        <w:keepLines w:val="0"/>
        <w:widowControl/>
        <w:suppressLineNumbers w:val="0"/>
        <w:spacing w:line="480" w:lineRule="auto"/>
        <w:ind w:firstLine="720" w:firstLineChars="0"/>
        <w:jc w:val="both"/>
        <w:rPr>
          <w:rFonts w:hint="default" w:ascii="Times New Roman" w:hAnsi="Times New Roman" w:cs="Times New Roman"/>
          <w:sz w:val="24"/>
          <w:szCs w:val="24"/>
        </w:rPr>
      </w:pPr>
      <w:r>
        <w:rPr>
          <w:rFonts w:hint="default" w:ascii="Times New Roman" w:hAnsi="Times New Roman" w:cs="Times New Roman"/>
          <w:sz w:val="24"/>
          <w:szCs w:val="24"/>
        </w:rPr>
        <w:t>Finally, the study critically evaluates the strengths and limitations of Fukuyama’s framework, questioning whether his model adequately accounts for cultural diversity, historical contingencies, and alternative paths to political development. The research concludes that while Fukuyama provides one of the most influential contemporary accounts of state formation and political order, his theory remains open to philosophical debate regarding the universality of its assumptions and conclusions.</w:t>
      </w:r>
    </w:p>
    <w:p w14:paraId="0CB5531E">
      <w:pPr>
        <w:spacing w:after="0" w:line="480" w:lineRule="auto"/>
        <w:jc w:val="both"/>
        <w:rPr>
          <w:rFonts w:ascii="Times New Roman" w:hAnsi="Times New Roman" w:cs="Times New Roman"/>
        </w:rPr>
      </w:pPr>
    </w:p>
    <w:p w14:paraId="3CCAB6F8">
      <w:pPr>
        <w:spacing w:after="0" w:line="480" w:lineRule="auto"/>
        <w:jc w:val="both"/>
        <w:rPr>
          <w:rFonts w:ascii="Times New Roman" w:hAnsi="Times New Roman" w:cs="Times New Roman"/>
          <w:sz w:val="24"/>
          <w:szCs w:val="24"/>
        </w:rPr>
      </w:pPr>
    </w:p>
    <w:p w14:paraId="4628713D">
      <w:pPr>
        <w:spacing w:after="0" w:line="480" w:lineRule="auto"/>
        <w:jc w:val="both"/>
        <w:rPr>
          <w:rFonts w:ascii="Times New Roman" w:hAnsi="Times New Roman" w:cs="Times New Roman"/>
          <w:sz w:val="24"/>
          <w:szCs w:val="24"/>
        </w:rPr>
      </w:pPr>
    </w:p>
    <w:p w14:paraId="088FBF55">
      <w:pPr>
        <w:spacing w:after="0" w:line="480" w:lineRule="auto"/>
        <w:jc w:val="both"/>
        <w:rPr>
          <w:rFonts w:ascii="Times New Roman" w:hAnsi="Times New Roman" w:cs="Times New Roman"/>
          <w:sz w:val="24"/>
          <w:szCs w:val="24"/>
        </w:rPr>
      </w:pPr>
    </w:p>
    <w:p w14:paraId="1A4C9F93">
      <w:pPr>
        <w:spacing w:after="0" w:line="480" w:lineRule="auto"/>
        <w:jc w:val="both"/>
        <w:rPr>
          <w:rFonts w:ascii="Times New Roman" w:hAnsi="Times New Roman" w:cs="Times New Roman"/>
          <w:sz w:val="24"/>
          <w:szCs w:val="24"/>
        </w:rPr>
      </w:pPr>
    </w:p>
    <w:p w14:paraId="6399FE4E">
      <w:pPr>
        <w:spacing w:after="0" w:line="480" w:lineRule="auto"/>
        <w:jc w:val="both"/>
        <w:rPr>
          <w:rFonts w:ascii="Times New Roman" w:hAnsi="Times New Roman" w:cs="Times New Roman"/>
          <w:sz w:val="24"/>
          <w:szCs w:val="24"/>
        </w:rPr>
      </w:pPr>
    </w:p>
    <w:p w14:paraId="3043D2CA">
      <w:pPr>
        <w:spacing w:after="0" w:line="480" w:lineRule="auto"/>
        <w:jc w:val="both"/>
        <w:rPr>
          <w:rFonts w:ascii="Times New Roman" w:hAnsi="Times New Roman" w:cs="Times New Roman"/>
          <w:sz w:val="24"/>
          <w:szCs w:val="24"/>
        </w:rPr>
      </w:pPr>
    </w:p>
    <w:p w14:paraId="04924E20">
      <w:pPr>
        <w:spacing w:after="0" w:line="480" w:lineRule="auto"/>
        <w:jc w:val="both"/>
        <w:rPr>
          <w:rFonts w:ascii="Times New Roman" w:hAnsi="Times New Roman" w:cs="Times New Roman"/>
          <w:sz w:val="24"/>
          <w:szCs w:val="24"/>
        </w:rPr>
      </w:pPr>
    </w:p>
    <w:p w14:paraId="5C1B6933">
      <w:pPr>
        <w:spacing w:after="0" w:line="480" w:lineRule="auto"/>
        <w:jc w:val="both"/>
        <w:rPr>
          <w:rFonts w:ascii="Times New Roman" w:hAnsi="Times New Roman" w:cs="Times New Roman"/>
          <w:sz w:val="24"/>
          <w:szCs w:val="24"/>
        </w:rPr>
      </w:pPr>
    </w:p>
    <w:p w14:paraId="48BDEB9A">
      <w:pPr>
        <w:spacing w:after="0" w:line="480" w:lineRule="auto"/>
        <w:jc w:val="both"/>
        <w:rPr>
          <w:rFonts w:ascii="Times New Roman" w:hAnsi="Times New Roman" w:cs="Times New Roman"/>
          <w:sz w:val="24"/>
          <w:szCs w:val="24"/>
        </w:rPr>
      </w:pPr>
    </w:p>
    <w:p w14:paraId="425A3836">
      <w:pPr>
        <w:spacing w:after="0" w:line="480" w:lineRule="auto"/>
        <w:jc w:val="both"/>
        <w:rPr>
          <w:rFonts w:ascii="Times New Roman" w:hAnsi="Times New Roman" w:cs="Times New Roman"/>
          <w:sz w:val="24"/>
          <w:szCs w:val="24"/>
        </w:rPr>
      </w:pPr>
    </w:p>
    <w:p w14:paraId="02DA00C6">
      <w:pPr>
        <w:spacing w:after="0" w:line="480" w:lineRule="auto"/>
        <w:jc w:val="both"/>
        <w:rPr>
          <w:rFonts w:ascii="Times New Roman" w:hAnsi="Times New Roman" w:cs="Times New Roman"/>
          <w:sz w:val="24"/>
          <w:szCs w:val="24"/>
        </w:rPr>
      </w:pPr>
    </w:p>
    <w:p w14:paraId="05C20BBA">
      <w:pPr>
        <w:spacing w:after="0" w:line="480" w:lineRule="auto"/>
        <w:jc w:val="both"/>
        <w:rPr>
          <w:rFonts w:ascii="Times New Roman" w:hAnsi="Times New Roman" w:cs="Times New Roman"/>
          <w:sz w:val="24"/>
          <w:szCs w:val="24"/>
        </w:rPr>
      </w:pPr>
    </w:p>
    <w:p w14:paraId="25FBE7AF">
      <w:pPr>
        <w:spacing w:after="0" w:line="480" w:lineRule="auto"/>
        <w:jc w:val="both"/>
        <w:rPr>
          <w:rFonts w:ascii="Times New Roman" w:hAnsi="Times New Roman" w:cs="Times New Roman"/>
          <w:sz w:val="24"/>
          <w:szCs w:val="24"/>
        </w:rPr>
      </w:pPr>
    </w:p>
    <w:p w14:paraId="05D7DA71">
      <w:pPr>
        <w:spacing w:after="0" w:line="480" w:lineRule="auto"/>
        <w:jc w:val="both"/>
        <w:rPr>
          <w:rFonts w:ascii="Times New Roman" w:hAnsi="Times New Roman" w:cs="Times New Roman"/>
          <w:sz w:val="24"/>
          <w:szCs w:val="24"/>
        </w:rPr>
      </w:pPr>
    </w:p>
    <w:p w14:paraId="4D4E8BCC">
      <w:pPr>
        <w:spacing w:after="0" w:line="480" w:lineRule="auto"/>
        <w:jc w:val="both"/>
        <w:rPr>
          <w:rFonts w:ascii="Times New Roman" w:hAnsi="Times New Roman" w:cs="Times New Roman"/>
          <w:sz w:val="24"/>
          <w:szCs w:val="24"/>
        </w:rPr>
      </w:pPr>
    </w:p>
    <w:p w14:paraId="7DF56AEE">
      <w:pPr>
        <w:jc w:val="both"/>
        <w:rPr>
          <w:sz w:val="24"/>
          <w:szCs w:val="24"/>
        </w:rPr>
      </w:pPr>
    </w:p>
    <w:p w14:paraId="5EB7B64D">
      <w:pPr>
        <w:pStyle w:val="2"/>
        <w:jc w:val="center"/>
        <w:rPr>
          <w:rStyle w:val="14"/>
          <w:rFonts w:ascii="Times New Roman" w:hAnsi="Times New Roman" w:cs="Times New Roman"/>
          <w:b/>
          <w:bCs/>
          <w:color w:val="auto"/>
          <w:sz w:val="28"/>
          <w:szCs w:val="28"/>
        </w:rPr>
      </w:pPr>
      <w:r>
        <w:rPr>
          <w:rStyle w:val="14"/>
          <w:rFonts w:ascii="Times New Roman" w:hAnsi="Times New Roman" w:cs="Times New Roman"/>
          <w:b/>
          <w:bCs/>
          <w:color w:val="auto"/>
          <w:sz w:val="28"/>
          <w:szCs w:val="28"/>
        </w:rPr>
        <w:t>BIBLIOGRAPHY</w:t>
      </w:r>
    </w:p>
    <w:p w14:paraId="65A60DBB"/>
    <w:p w14:paraId="0719341C">
      <w:pPr>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Primary Sources</w:t>
      </w:r>
    </w:p>
    <w:p w14:paraId="1F0F8EF1">
      <w:pPr>
        <w:pStyle w:val="13"/>
        <w:numPr>
          <w:ilvl w:val="0"/>
          <w:numId w:val="0"/>
        </w:numPr>
        <w:spacing w:line="480" w:lineRule="auto"/>
        <w:ind w:leftChars="0"/>
        <w:jc w:val="both"/>
      </w:pPr>
      <w:r>
        <w:rPr>
          <w:rStyle w:val="14"/>
          <w:b w:val="0"/>
          <w:bCs w:val="0"/>
        </w:rPr>
        <w:t>Fukuyama, Francis.</w:t>
      </w:r>
      <w:r>
        <w:t xml:space="preserve"> </w:t>
      </w:r>
      <w:r>
        <w:rPr>
          <w:rStyle w:val="8"/>
        </w:rPr>
        <w:t xml:space="preserve">The Origins of Political Order: From Prehuman Times to the French </w:t>
      </w:r>
      <w:r>
        <w:rPr>
          <w:rStyle w:val="8"/>
          <w:rFonts w:hint="default"/>
          <w:lang w:val="en-US"/>
        </w:rPr>
        <w:tab/>
      </w:r>
      <w:r>
        <w:rPr>
          <w:rStyle w:val="8"/>
        </w:rPr>
        <w:t>Revolution.</w:t>
      </w:r>
      <w:r>
        <w:t xml:space="preserve"> New York: Farrar, Straus and Giroux, 2011.</w:t>
      </w:r>
    </w:p>
    <w:p w14:paraId="434F5E39">
      <w:pPr>
        <w:pStyle w:val="13"/>
        <w:numPr>
          <w:ilvl w:val="0"/>
          <w:numId w:val="0"/>
        </w:numPr>
        <w:spacing w:line="480" w:lineRule="auto"/>
        <w:ind w:leftChars="0"/>
        <w:jc w:val="both"/>
      </w:pPr>
      <w:r>
        <w:rPr>
          <w:rStyle w:val="14"/>
          <w:b w:val="0"/>
          <w:bCs w:val="0"/>
        </w:rPr>
        <w:t>Fukuyama, Francis.</w:t>
      </w:r>
      <w:r>
        <w:rPr>
          <w:b w:val="0"/>
          <w:bCs w:val="0"/>
        </w:rPr>
        <w:t xml:space="preserve"> </w:t>
      </w:r>
      <w:r>
        <w:rPr>
          <w:rStyle w:val="8"/>
        </w:rPr>
        <w:t xml:space="preserve">Political Order and Political Decay: From the Industrial Revolution to the </w:t>
      </w:r>
      <w:r>
        <w:rPr>
          <w:rStyle w:val="8"/>
          <w:rFonts w:hint="default"/>
          <w:lang w:val="en-US"/>
        </w:rPr>
        <w:tab/>
      </w:r>
      <w:r>
        <w:rPr>
          <w:rStyle w:val="8"/>
        </w:rPr>
        <w:t>Globalization of Democracy.</w:t>
      </w:r>
      <w:r>
        <w:t xml:space="preserve"> New York: Farrar, Straus and Giroux, 2014.</w:t>
      </w:r>
    </w:p>
    <w:p w14:paraId="4B5E4505">
      <w:pPr>
        <w:pStyle w:val="13"/>
        <w:numPr>
          <w:ilvl w:val="0"/>
          <w:numId w:val="0"/>
        </w:numPr>
        <w:spacing w:line="480" w:lineRule="auto"/>
        <w:ind w:leftChars="0"/>
        <w:jc w:val="both"/>
      </w:pPr>
      <w:bookmarkStart w:id="0" w:name="_GoBack"/>
      <w:bookmarkEnd w:id="0"/>
    </w:p>
    <w:p w14:paraId="1ADED189">
      <w:pPr>
        <w:numPr>
          <w:ilvl w:val="0"/>
          <w:numId w:val="0"/>
        </w:numPr>
        <w:ind w:leftChars="0"/>
        <w:rPr>
          <w:rFonts w:hint="default" w:ascii="Times New Roman" w:hAnsi="Times New Roman" w:cs="Times New Roman"/>
          <w:b/>
          <w:bCs/>
          <w:sz w:val="24"/>
          <w:szCs w:val="24"/>
          <w:u w:val="single"/>
          <w:lang w:val="en-US"/>
        </w:rPr>
      </w:pPr>
      <w:r>
        <w:rPr>
          <w:rFonts w:hint="default" w:ascii="Times New Roman" w:hAnsi="Times New Roman" w:cs="Times New Roman"/>
          <w:b/>
          <w:bCs/>
          <w:sz w:val="24"/>
          <w:szCs w:val="24"/>
          <w:u w:val="single"/>
          <w:lang w:val="en-US"/>
        </w:rPr>
        <w:t>Secondary Sources</w:t>
      </w:r>
    </w:p>
    <w:p w14:paraId="48D98EED">
      <w:pPr>
        <w:pStyle w:val="13"/>
        <w:numPr>
          <w:ilvl w:val="0"/>
          <w:numId w:val="0"/>
        </w:numPr>
        <w:spacing w:line="480" w:lineRule="auto"/>
        <w:ind w:leftChars="0"/>
        <w:jc w:val="both"/>
        <w:rPr>
          <w:b w:val="0"/>
          <w:bCs w:val="0"/>
        </w:rPr>
      </w:pPr>
      <w:r>
        <w:rPr>
          <w:rStyle w:val="14"/>
          <w:b w:val="0"/>
          <w:bCs w:val="0"/>
        </w:rPr>
        <w:t>Acemoglu, Daron, Simon Johnson, and James A. Robinson.</w:t>
      </w:r>
      <w:r>
        <w:rPr>
          <w:b w:val="0"/>
          <w:bCs w:val="0"/>
        </w:rPr>
        <w:t xml:space="preserve"> </w:t>
      </w:r>
      <w:r>
        <w:rPr>
          <w:rStyle w:val="8"/>
          <w:b w:val="0"/>
          <w:bCs w:val="0"/>
        </w:rPr>
        <w:t xml:space="preserve">In Search of Prosperity: Analytic </w:t>
      </w:r>
      <w:r>
        <w:rPr>
          <w:rStyle w:val="8"/>
          <w:rFonts w:hint="default"/>
          <w:b w:val="0"/>
          <w:bCs w:val="0"/>
          <w:lang w:val="en-US"/>
        </w:rPr>
        <w:tab/>
      </w:r>
      <w:r>
        <w:rPr>
          <w:rStyle w:val="8"/>
          <w:b w:val="0"/>
          <w:bCs w:val="0"/>
        </w:rPr>
        <w:t>Narratives on Economic Growth.</w:t>
      </w:r>
      <w:r>
        <w:rPr>
          <w:b w:val="0"/>
          <w:bCs w:val="0"/>
        </w:rPr>
        <w:t xml:space="preserve"> Princeton: Princeton University Press, 2003.</w:t>
      </w:r>
    </w:p>
    <w:p w14:paraId="2F721826">
      <w:pPr>
        <w:pStyle w:val="13"/>
        <w:numPr>
          <w:ilvl w:val="0"/>
          <w:numId w:val="0"/>
        </w:numPr>
        <w:spacing w:line="480" w:lineRule="auto"/>
        <w:ind w:leftChars="0"/>
        <w:jc w:val="both"/>
        <w:rPr>
          <w:b w:val="0"/>
          <w:bCs w:val="0"/>
        </w:rPr>
      </w:pPr>
      <w:r>
        <w:rPr>
          <w:rStyle w:val="14"/>
          <w:b w:val="0"/>
          <w:bCs w:val="0"/>
        </w:rPr>
        <w:t>Ake, Claude.</w:t>
      </w:r>
      <w:r>
        <w:rPr>
          <w:b w:val="0"/>
          <w:bCs w:val="0"/>
        </w:rPr>
        <w:t xml:space="preserve"> </w:t>
      </w:r>
      <w:r>
        <w:rPr>
          <w:rStyle w:val="8"/>
          <w:b w:val="0"/>
          <w:bCs w:val="0"/>
        </w:rPr>
        <w:t>Democracy and Development in Africa.</w:t>
      </w:r>
      <w:r>
        <w:rPr>
          <w:b w:val="0"/>
          <w:bCs w:val="0"/>
        </w:rPr>
        <w:t xml:space="preserve"> Washington, DC: Brookings Institution </w:t>
      </w:r>
      <w:r>
        <w:rPr>
          <w:rFonts w:hint="default"/>
          <w:b w:val="0"/>
          <w:bCs w:val="0"/>
          <w:lang w:val="en-US"/>
        </w:rPr>
        <w:tab/>
      </w:r>
      <w:r>
        <w:rPr>
          <w:b w:val="0"/>
          <w:bCs w:val="0"/>
        </w:rPr>
        <w:t>Press, 1996.</w:t>
      </w:r>
    </w:p>
    <w:p w14:paraId="47153316">
      <w:pPr>
        <w:pStyle w:val="13"/>
        <w:numPr>
          <w:ilvl w:val="0"/>
          <w:numId w:val="0"/>
        </w:numPr>
        <w:spacing w:line="480" w:lineRule="auto"/>
        <w:ind w:leftChars="0"/>
        <w:jc w:val="both"/>
        <w:rPr>
          <w:b w:val="0"/>
          <w:bCs w:val="0"/>
        </w:rPr>
      </w:pPr>
      <w:r>
        <w:rPr>
          <w:rStyle w:val="14"/>
          <w:b w:val="0"/>
          <w:bCs w:val="0"/>
        </w:rPr>
        <w:t>Almond, Gabriel, and Sidney Verba.</w:t>
      </w:r>
      <w:r>
        <w:rPr>
          <w:b w:val="0"/>
          <w:bCs w:val="0"/>
        </w:rPr>
        <w:t xml:space="preserve"> </w:t>
      </w:r>
      <w:r>
        <w:rPr>
          <w:rStyle w:val="8"/>
          <w:b w:val="0"/>
          <w:bCs w:val="0"/>
        </w:rPr>
        <w:t>The Civic Culture.</w:t>
      </w:r>
      <w:r>
        <w:rPr>
          <w:b w:val="0"/>
          <w:bCs w:val="0"/>
        </w:rPr>
        <w:t xml:space="preserve"> Princeton: Princeton University Press, </w:t>
      </w:r>
      <w:r>
        <w:rPr>
          <w:rFonts w:hint="default"/>
          <w:b w:val="0"/>
          <w:bCs w:val="0"/>
          <w:lang w:val="en-US"/>
        </w:rPr>
        <w:tab/>
      </w:r>
      <w:r>
        <w:rPr>
          <w:b w:val="0"/>
          <w:bCs w:val="0"/>
        </w:rPr>
        <w:t>1963.</w:t>
      </w:r>
    </w:p>
    <w:p w14:paraId="13559F33">
      <w:pPr>
        <w:pStyle w:val="13"/>
        <w:numPr>
          <w:ilvl w:val="0"/>
          <w:numId w:val="0"/>
        </w:numPr>
        <w:spacing w:line="480" w:lineRule="auto"/>
        <w:ind w:leftChars="0"/>
        <w:jc w:val="both"/>
        <w:rPr>
          <w:b w:val="0"/>
          <w:bCs w:val="0"/>
        </w:rPr>
      </w:pPr>
      <w:r>
        <w:rPr>
          <w:rStyle w:val="14"/>
          <w:b w:val="0"/>
          <w:bCs w:val="0"/>
        </w:rPr>
        <w:t>Aristotle.</w:t>
      </w:r>
      <w:r>
        <w:rPr>
          <w:b w:val="0"/>
          <w:bCs w:val="0"/>
        </w:rPr>
        <w:t xml:space="preserve"> </w:t>
      </w:r>
      <w:r>
        <w:rPr>
          <w:rStyle w:val="8"/>
          <w:b w:val="0"/>
          <w:bCs w:val="0"/>
        </w:rPr>
        <w:t>Politics.</w:t>
      </w:r>
      <w:r>
        <w:rPr>
          <w:b w:val="0"/>
          <w:bCs w:val="0"/>
        </w:rPr>
        <w:t xml:space="preserve"> Translated by Benjamin Jowett. Oxford: Oxford University Press.</w:t>
      </w:r>
    </w:p>
    <w:p w14:paraId="3D2DFEDB">
      <w:pPr>
        <w:pStyle w:val="13"/>
        <w:numPr>
          <w:ilvl w:val="0"/>
          <w:numId w:val="0"/>
        </w:numPr>
        <w:spacing w:line="480" w:lineRule="auto"/>
        <w:ind w:leftChars="0"/>
        <w:jc w:val="both"/>
        <w:rPr>
          <w:b w:val="0"/>
          <w:bCs w:val="0"/>
        </w:rPr>
      </w:pPr>
      <w:r>
        <w:rPr>
          <w:rStyle w:val="14"/>
          <w:b w:val="0"/>
          <w:bCs w:val="0"/>
        </w:rPr>
        <w:t>Chua, Beng Huat.</w:t>
      </w:r>
      <w:r>
        <w:rPr>
          <w:b w:val="0"/>
          <w:bCs w:val="0"/>
        </w:rPr>
        <w:t xml:space="preserve"> </w:t>
      </w:r>
      <w:r>
        <w:rPr>
          <w:rStyle w:val="8"/>
          <w:b w:val="0"/>
          <w:bCs w:val="0"/>
        </w:rPr>
        <w:t>Singapore as Model: Planning Innovations, Knowledge Experts.</w:t>
      </w:r>
      <w:r>
        <w:rPr>
          <w:b w:val="0"/>
          <w:bCs w:val="0"/>
        </w:rPr>
        <w:t xml:space="preserve"> Singapore: </w:t>
      </w:r>
      <w:r>
        <w:rPr>
          <w:rFonts w:hint="default"/>
          <w:b w:val="0"/>
          <w:bCs w:val="0"/>
          <w:lang w:val="en-US"/>
        </w:rPr>
        <w:tab/>
      </w:r>
      <w:r>
        <w:rPr>
          <w:b w:val="0"/>
          <w:bCs w:val="0"/>
        </w:rPr>
        <w:t>NUS Press, 2011.</w:t>
      </w:r>
    </w:p>
    <w:p w14:paraId="43B190F7">
      <w:pPr>
        <w:pStyle w:val="13"/>
        <w:numPr>
          <w:ilvl w:val="0"/>
          <w:numId w:val="0"/>
        </w:numPr>
        <w:spacing w:line="480" w:lineRule="auto"/>
        <w:ind w:leftChars="0"/>
        <w:jc w:val="both"/>
        <w:rPr>
          <w:b w:val="0"/>
          <w:bCs w:val="0"/>
        </w:rPr>
      </w:pPr>
      <w:r>
        <w:rPr>
          <w:rStyle w:val="14"/>
          <w:b w:val="0"/>
          <w:bCs w:val="0"/>
        </w:rPr>
        <w:t>Dong Zhongshu.</w:t>
      </w:r>
      <w:r>
        <w:rPr>
          <w:b w:val="0"/>
          <w:bCs w:val="0"/>
        </w:rPr>
        <w:t xml:space="preserve"> </w:t>
      </w:r>
      <w:r>
        <w:rPr>
          <w:rStyle w:val="8"/>
          <w:b w:val="0"/>
          <w:bCs w:val="0"/>
        </w:rPr>
        <w:t>Chunqiu Fanlu (Luxuriant Dew of the Spring and Autumn Annals).</w:t>
      </w:r>
      <w:r>
        <w:rPr>
          <w:b w:val="0"/>
          <w:bCs w:val="0"/>
        </w:rPr>
        <w:t xml:space="preserve"> In </w:t>
      </w:r>
      <w:r>
        <w:rPr>
          <w:rStyle w:val="8"/>
          <w:b w:val="0"/>
          <w:bCs w:val="0"/>
        </w:rPr>
        <w:t xml:space="preserve">Sources </w:t>
      </w:r>
      <w:r>
        <w:rPr>
          <w:rStyle w:val="8"/>
          <w:rFonts w:hint="default"/>
          <w:b w:val="0"/>
          <w:bCs w:val="0"/>
          <w:lang w:val="en-US"/>
        </w:rPr>
        <w:tab/>
      </w:r>
      <w:r>
        <w:rPr>
          <w:rStyle w:val="8"/>
          <w:b w:val="0"/>
          <w:bCs w:val="0"/>
        </w:rPr>
        <w:t>of Chinese Tradition</w:t>
      </w:r>
      <w:r>
        <w:rPr>
          <w:b w:val="0"/>
          <w:bCs w:val="0"/>
        </w:rPr>
        <w:t xml:space="preserve">, edited by Wm. Theodore de Bary. New York: Columbia University </w:t>
      </w:r>
      <w:r>
        <w:rPr>
          <w:rFonts w:hint="default"/>
          <w:b w:val="0"/>
          <w:bCs w:val="0"/>
          <w:lang w:val="en-US"/>
        </w:rPr>
        <w:tab/>
      </w:r>
      <w:r>
        <w:rPr>
          <w:b w:val="0"/>
          <w:bCs w:val="0"/>
        </w:rPr>
        <w:t>Press, 1960.</w:t>
      </w:r>
    </w:p>
    <w:p w14:paraId="7D037DE9">
      <w:pPr>
        <w:pStyle w:val="13"/>
        <w:numPr>
          <w:ilvl w:val="0"/>
          <w:numId w:val="0"/>
        </w:numPr>
        <w:spacing w:line="480" w:lineRule="auto"/>
        <w:ind w:leftChars="0"/>
        <w:jc w:val="both"/>
        <w:rPr>
          <w:b w:val="0"/>
          <w:bCs w:val="0"/>
        </w:rPr>
      </w:pPr>
      <w:r>
        <w:rPr>
          <w:rStyle w:val="14"/>
          <w:b w:val="0"/>
          <w:bCs w:val="0"/>
        </w:rPr>
        <w:t>Han Feizi.</w:t>
      </w:r>
      <w:r>
        <w:rPr>
          <w:b w:val="0"/>
          <w:bCs w:val="0"/>
        </w:rPr>
        <w:t xml:space="preserve"> </w:t>
      </w:r>
      <w:r>
        <w:rPr>
          <w:rStyle w:val="8"/>
          <w:b w:val="0"/>
          <w:bCs w:val="0"/>
        </w:rPr>
        <w:t>The Han Feizi.</w:t>
      </w:r>
      <w:r>
        <w:rPr>
          <w:b w:val="0"/>
          <w:bCs w:val="0"/>
        </w:rPr>
        <w:t xml:space="preserve"> Translated by Burton Watson. New York: Columbia University Press, </w:t>
      </w:r>
      <w:r>
        <w:rPr>
          <w:rFonts w:hint="default"/>
          <w:b w:val="0"/>
          <w:bCs w:val="0"/>
          <w:lang w:val="en-US"/>
        </w:rPr>
        <w:tab/>
      </w:r>
      <w:r>
        <w:rPr>
          <w:b w:val="0"/>
          <w:bCs w:val="0"/>
        </w:rPr>
        <w:t>2003.</w:t>
      </w:r>
    </w:p>
    <w:p w14:paraId="0A0257F9">
      <w:pPr>
        <w:pStyle w:val="13"/>
        <w:numPr>
          <w:ilvl w:val="0"/>
          <w:numId w:val="0"/>
        </w:numPr>
        <w:spacing w:line="480" w:lineRule="auto"/>
        <w:ind w:leftChars="0"/>
        <w:jc w:val="both"/>
        <w:rPr>
          <w:b w:val="0"/>
          <w:bCs w:val="0"/>
        </w:rPr>
      </w:pPr>
      <w:r>
        <w:rPr>
          <w:rStyle w:val="14"/>
          <w:b w:val="0"/>
          <w:bCs w:val="0"/>
        </w:rPr>
        <w:t>Hegel, G. W. F.</w:t>
      </w:r>
      <w:r>
        <w:rPr>
          <w:b w:val="0"/>
          <w:bCs w:val="0"/>
        </w:rPr>
        <w:t xml:space="preserve"> </w:t>
      </w:r>
      <w:r>
        <w:rPr>
          <w:rStyle w:val="8"/>
          <w:b w:val="0"/>
          <w:bCs w:val="0"/>
        </w:rPr>
        <w:t>Elements of the Philosophy of Right.</w:t>
      </w:r>
      <w:r>
        <w:rPr>
          <w:b w:val="0"/>
          <w:bCs w:val="0"/>
        </w:rPr>
        <w:t xml:space="preserve"> (Standard translated edition.)</w:t>
      </w:r>
    </w:p>
    <w:p w14:paraId="16F5968B">
      <w:pPr>
        <w:pStyle w:val="13"/>
        <w:numPr>
          <w:ilvl w:val="0"/>
          <w:numId w:val="0"/>
        </w:numPr>
        <w:spacing w:line="480" w:lineRule="auto"/>
        <w:ind w:leftChars="0"/>
        <w:jc w:val="both"/>
        <w:rPr>
          <w:b w:val="0"/>
          <w:bCs w:val="0"/>
        </w:rPr>
      </w:pPr>
      <w:r>
        <w:rPr>
          <w:rStyle w:val="14"/>
          <w:b w:val="0"/>
          <w:bCs w:val="0"/>
        </w:rPr>
        <w:t>Hobbes, Thomas.</w:t>
      </w:r>
      <w:r>
        <w:rPr>
          <w:b w:val="0"/>
          <w:bCs w:val="0"/>
        </w:rPr>
        <w:t xml:space="preserve"> </w:t>
      </w:r>
      <w:r>
        <w:rPr>
          <w:rStyle w:val="8"/>
          <w:b w:val="0"/>
          <w:bCs w:val="0"/>
        </w:rPr>
        <w:t>Leviathan.</w:t>
      </w:r>
      <w:r>
        <w:rPr>
          <w:b w:val="0"/>
          <w:bCs w:val="0"/>
        </w:rPr>
        <w:t xml:space="preserve"> Edited by Richard Tuck. Cambridge: Cambridge University Press, </w:t>
      </w:r>
      <w:r>
        <w:rPr>
          <w:rFonts w:hint="default"/>
          <w:b w:val="0"/>
          <w:bCs w:val="0"/>
          <w:lang w:val="en-US"/>
        </w:rPr>
        <w:tab/>
      </w:r>
      <w:r>
        <w:rPr>
          <w:b w:val="0"/>
          <w:bCs w:val="0"/>
        </w:rPr>
        <w:t>1996 [1651].</w:t>
      </w:r>
    </w:p>
    <w:p w14:paraId="669D16FB">
      <w:pPr>
        <w:pStyle w:val="13"/>
        <w:numPr>
          <w:ilvl w:val="0"/>
          <w:numId w:val="0"/>
        </w:numPr>
        <w:spacing w:line="480" w:lineRule="auto"/>
        <w:ind w:leftChars="0"/>
        <w:jc w:val="both"/>
        <w:rPr>
          <w:b w:val="0"/>
          <w:bCs w:val="0"/>
        </w:rPr>
      </w:pPr>
      <w:r>
        <w:rPr>
          <w:rStyle w:val="14"/>
          <w:b w:val="0"/>
          <w:bCs w:val="0"/>
        </w:rPr>
        <w:t>Huntington, Samuel P.</w:t>
      </w:r>
      <w:r>
        <w:rPr>
          <w:b w:val="0"/>
          <w:bCs w:val="0"/>
        </w:rPr>
        <w:t xml:space="preserve"> </w:t>
      </w:r>
      <w:r>
        <w:rPr>
          <w:rStyle w:val="8"/>
          <w:b w:val="0"/>
          <w:bCs w:val="0"/>
        </w:rPr>
        <w:t>Political Order in Changing Societies.</w:t>
      </w:r>
      <w:r>
        <w:rPr>
          <w:b w:val="0"/>
          <w:bCs w:val="0"/>
        </w:rPr>
        <w:t xml:space="preserve"> New Haven: Yale University </w:t>
      </w:r>
      <w:r>
        <w:rPr>
          <w:rFonts w:hint="default"/>
          <w:b w:val="0"/>
          <w:bCs w:val="0"/>
          <w:lang w:val="en-US"/>
        </w:rPr>
        <w:tab/>
      </w:r>
      <w:r>
        <w:rPr>
          <w:b w:val="0"/>
          <w:bCs w:val="0"/>
        </w:rPr>
        <w:t>Press, 1968.</w:t>
      </w:r>
    </w:p>
    <w:p w14:paraId="338775C6">
      <w:pPr>
        <w:pStyle w:val="13"/>
        <w:numPr>
          <w:ilvl w:val="0"/>
          <w:numId w:val="0"/>
        </w:numPr>
        <w:spacing w:line="480" w:lineRule="auto"/>
        <w:ind w:leftChars="0"/>
        <w:jc w:val="both"/>
        <w:rPr>
          <w:b w:val="0"/>
          <w:bCs w:val="0"/>
        </w:rPr>
      </w:pPr>
      <w:r>
        <w:rPr>
          <w:rStyle w:val="14"/>
          <w:b w:val="0"/>
          <w:bCs w:val="0"/>
        </w:rPr>
        <w:t>IMF (International Monetary Fund).</w:t>
      </w:r>
      <w:r>
        <w:rPr>
          <w:b w:val="0"/>
          <w:bCs w:val="0"/>
        </w:rPr>
        <w:t xml:space="preserve"> </w:t>
      </w:r>
      <w:r>
        <w:rPr>
          <w:rStyle w:val="8"/>
          <w:b w:val="0"/>
          <w:bCs w:val="0"/>
        </w:rPr>
        <w:t>Rwanda Country Report 2023.</w:t>
      </w:r>
      <w:r>
        <w:rPr>
          <w:b w:val="0"/>
          <w:bCs w:val="0"/>
        </w:rPr>
        <w:t xml:space="preserve"> Washington, DC: IMF, 2023.</w:t>
      </w:r>
    </w:p>
    <w:p w14:paraId="6EBDF78E">
      <w:pPr>
        <w:pStyle w:val="13"/>
        <w:numPr>
          <w:ilvl w:val="0"/>
          <w:numId w:val="0"/>
        </w:numPr>
        <w:spacing w:line="480" w:lineRule="auto"/>
        <w:ind w:leftChars="0"/>
        <w:jc w:val="both"/>
        <w:rPr>
          <w:b w:val="0"/>
          <w:bCs w:val="0"/>
        </w:rPr>
      </w:pPr>
      <w:r>
        <w:rPr>
          <w:rStyle w:val="14"/>
          <w:b w:val="0"/>
          <w:bCs w:val="0"/>
        </w:rPr>
        <w:t>Joseph, Richard.</w:t>
      </w:r>
      <w:r>
        <w:rPr>
          <w:b w:val="0"/>
          <w:bCs w:val="0"/>
        </w:rPr>
        <w:t xml:space="preserve"> </w:t>
      </w:r>
      <w:r>
        <w:rPr>
          <w:rStyle w:val="8"/>
          <w:b w:val="0"/>
          <w:bCs w:val="0"/>
        </w:rPr>
        <w:t>Democracy and Prebendal Politics in Nigeria.</w:t>
      </w:r>
      <w:r>
        <w:rPr>
          <w:b w:val="0"/>
          <w:bCs w:val="0"/>
        </w:rPr>
        <w:t xml:space="preserve"> Cambridge: Cambridge </w:t>
      </w:r>
      <w:r>
        <w:rPr>
          <w:rFonts w:hint="default"/>
          <w:b w:val="0"/>
          <w:bCs w:val="0"/>
          <w:lang w:val="en-US"/>
        </w:rPr>
        <w:tab/>
      </w:r>
      <w:r>
        <w:rPr>
          <w:b w:val="0"/>
          <w:bCs w:val="0"/>
        </w:rPr>
        <w:t>University Press, 1987.</w:t>
      </w:r>
    </w:p>
    <w:p w14:paraId="08CEFF7F">
      <w:pPr>
        <w:pStyle w:val="13"/>
        <w:numPr>
          <w:ilvl w:val="0"/>
          <w:numId w:val="0"/>
        </w:numPr>
        <w:spacing w:line="480" w:lineRule="auto"/>
        <w:ind w:leftChars="0"/>
        <w:jc w:val="both"/>
        <w:rPr>
          <w:b w:val="0"/>
          <w:bCs w:val="0"/>
        </w:rPr>
      </w:pPr>
      <w:r>
        <w:rPr>
          <w:rStyle w:val="14"/>
          <w:b w:val="0"/>
          <w:bCs w:val="0"/>
        </w:rPr>
        <w:t>Kautilya.</w:t>
      </w:r>
      <w:r>
        <w:rPr>
          <w:b w:val="0"/>
          <w:bCs w:val="0"/>
        </w:rPr>
        <w:t xml:space="preserve"> </w:t>
      </w:r>
      <w:r>
        <w:rPr>
          <w:rStyle w:val="8"/>
          <w:b w:val="0"/>
          <w:bCs w:val="0"/>
        </w:rPr>
        <w:t>The Arthashastra.</w:t>
      </w:r>
      <w:r>
        <w:rPr>
          <w:b w:val="0"/>
          <w:bCs w:val="0"/>
        </w:rPr>
        <w:t xml:space="preserve"> Translated by L. N. Rangarajan. New Delhi: Penguin Classics, 1992.</w:t>
      </w:r>
    </w:p>
    <w:p w14:paraId="082C56D3">
      <w:pPr>
        <w:pStyle w:val="13"/>
        <w:numPr>
          <w:ilvl w:val="0"/>
          <w:numId w:val="0"/>
        </w:numPr>
        <w:spacing w:line="480" w:lineRule="auto"/>
        <w:ind w:leftChars="0"/>
        <w:jc w:val="both"/>
        <w:rPr>
          <w:b w:val="0"/>
          <w:bCs w:val="0"/>
        </w:rPr>
      </w:pPr>
      <w:r>
        <w:rPr>
          <w:rStyle w:val="14"/>
          <w:b w:val="0"/>
          <w:bCs w:val="0"/>
        </w:rPr>
        <w:t>Locke, John.</w:t>
      </w:r>
      <w:r>
        <w:rPr>
          <w:b w:val="0"/>
          <w:bCs w:val="0"/>
        </w:rPr>
        <w:t xml:space="preserve"> </w:t>
      </w:r>
      <w:r>
        <w:rPr>
          <w:rStyle w:val="8"/>
          <w:b w:val="0"/>
          <w:bCs w:val="0"/>
        </w:rPr>
        <w:t>Second Treatise of Government.</w:t>
      </w:r>
      <w:r>
        <w:rPr>
          <w:b w:val="0"/>
          <w:bCs w:val="0"/>
        </w:rPr>
        <w:t xml:space="preserve"> Edited by C. B. Macpherson. Indianapolis: Hackett </w:t>
      </w:r>
      <w:r>
        <w:rPr>
          <w:rFonts w:hint="default"/>
          <w:b w:val="0"/>
          <w:bCs w:val="0"/>
          <w:lang w:val="en-US"/>
        </w:rPr>
        <w:tab/>
      </w:r>
      <w:r>
        <w:rPr>
          <w:b w:val="0"/>
          <w:bCs w:val="0"/>
        </w:rPr>
        <w:t>Publishing, 1980 [1689].</w:t>
      </w:r>
    </w:p>
    <w:p w14:paraId="295C2795">
      <w:pPr>
        <w:pStyle w:val="13"/>
        <w:numPr>
          <w:ilvl w:val="0"/>
          <w:numId w:val="0"/>
        </w:numPr>
        <w:spacing w:line="480" w:lineRule="auto"/>
        <w:ind w:leftChars="0"/>
        <w:jc w:val="both"/>
        <w:rPr>
          <w:b w:val="0"/>
          <w:bCs w:val="0"/>
        </w:rPr>
      </w:pPr>
      <w:r>
        <w:rPr>
          <w:rStyle w:val="14"/>
          <w:b w:val="0"/>
          <w:bCs w:val="0"/>
        </w:rPr>
        <w:t>National Bureau of Statistics (NBS), Nigeria.</w:t>
      </w:r>
      <w:r>
        <w:rPr>
          <w:b w:val="0"/>
          <w:bCs w:val="0"/>
        </w:rPr>
        <w:t xml:space="preserve"> </w:t>
      </w:r>
      <w:r>
        <w:rPr>
          <w:rStyle w:val="8"/>
          <w:b w:val="0"/>
          <w:bCs w:val="0"/>
        </w:rPr>
        <w:t>Labour Force Statistics Q1 2023.</w:t>
      </w:r>
      <w:r>
        <w:rPr>
          <w:b w:val="0"/>
          <w:bCs w:val="0"/>
        </w:rPr>
        <w:t xml:space="preserve"> Abuja: NBS, </w:t>
      </w:r>
      <w:r>
        <w:rPr>
          <w:rFonts w:hint="default"/>
          <w:b w:val="0"/>
          <w:bCs w:val="0"/>
          <w:lang w:val="en-US"/>
        </w:rPr>
        <w:tab/>
      </w:r>
      <w:r>
        <w:rPr>
          <w:b w:val="0"/>
          <w:bCs w:val="0"/>
        </w:rPr>
        <w:t>2023.</w:t>
      </w:r>
    </w:p>
    <w:p w14:paraId="4F67397F">
      <w:pPr>
        <w:pStyle w:val="13"/>
        <w:numPr>
          <w:ilvl w:val="0"/>
          <w:numId w:val="0"/>
        </w:numPr>
        <w:spacing w:line="480" w:lineRule="auto"/>
        <w:ind w:leftChars="0"/>
        <w:jc w:val="both"/>
        <w:rPr>
          <w:b w:val="0"/>
          <w:bCs w:val="0"/>
        </w:rPr>
      </w:pPr>
      <w:r>
        <w:rPr>
          <w:rStyle w:val="14"/>
          <w:b w:val="0"/>
          <w:bCs w:val="0"/>
        </w:rPr>
        <w:t>Rotberg, Robert I.</w:t>
      </w:r>
      <w:r>
        <w:rPr>
          <w:b w:val="0"/>
          <w:bCs w:val="0"/>
        </w:rPr>
        <w:t xml:space="preserve"> </w:t>
      </w:r>
      <w:r>
        <w:rPr>
          <w:rStyle w:val="8"/>
          <w:b w:val="0"/>
          <w:bCs w:val="0"/>
        </w:rPr>
        <w:t>Good Governance in the 21st Century.</w:t>
      </w:r>
      <w:r>
        <w:rPr>
          <w:b w:val="0"/>
          <w:bCs w:val="0"/>
        </w:rPr>
        <w:t xml:space="preserve"> London: Routledge, 2014.</w:t>
      </w:r>
    </w:p>
    <w:p w14:paraId="4615AA15">
      <w:pPr>
        <w:pStyle w:val="13"/>
        <w:numPr>
          <w:ilvl w:val="0"/>
          <w:numId w:val="0"/>
        </w:numPr>
        <w:spacing w:line="480" w:lineRule="auto"/>
        <w:ind w:leftChars="0"/>
        <w:jc w:val="both"/>
        <w:rPr>
          <w:b w:val="0"/>
          <w:bCs w:val="0"/>
        </w:rPr>
      </w:pPr>
      <w:r>
        <w:rPr>
          <w:rStyle w:val="14"/>
          <w:b w:val="0"/>
          <w:bCs w:val="0"/>
        </w:rPr>
        <w:t>Rothstein, Bo.</w:t>
      </w:r>
      <w:r>
        <w:rPr>
          <w:b w:val="0"/>
          <w:bCs w:val="0"/>
        </w:rPr>
        <w:t xml:space="preserve"> </w:t>
      </w:r>
      <w:r>
        <w:rPr>
          <w:rStyle w:val="8"/>
          <w:b w:val="0"/>
          <w:bCs w:val="0"/>
        </w:rPr>
        <w:t>The Quality of Government.</w:t>
      </w:r>
      <w:r>
        <w:rPr>
          <w:b w:val="0"/>
          <w:bCs w:val="0"/>
        </w:rPr>
        <w:t xml:space="preserve"> Chicago: University of Chicago Press, 2011.</w:t>
      </w:r>
    </w:p>
    <w:p w14:paraId="482AC584">
      <w:pPr>
        <w:pStyle w:val="13"/>
        <w:numPr>
          <w:ilvl w:val="0"/>
          <w:numId w:val="0"/>
        </w:numPr>
        <w:spacing w:line="480" w:lineRule="auto"/>
        <w:ind w:leftChars="0"/>
        <w:jc w:val="both"/>
        <w:rPr>
          <w:b w:val="0"/>
          <w:bCs w:val="0"/>
        </w:rPr>
      </w:pPr>
      <w:r>
        <w:rPr>
          <w:rStyle w:val="14"/>
          <w:b w:val="0"/>
          <w:bCs w:val="0"/>
        </w:rPr>
        <w:t>Rousseau, Jean-Jacques.</w:t>
      </w:r>
      <w:r>
        <w:rPr>
          <w:b w:val="0"/>
          <w:bCs w:val="0"/>
        </w:rPr>
        <w:t xml:space="preserve"> </w:t>
      </w:r>
      <w:r>
        <w:rPr>
          <w:rStyle w:val="8"/>
          <w:b w:val="0"/>
          <w:bCs w:val="0"/>
        </w:rPr>
        <w:t>Discourse on the Origin and Foundations of Inequality Among Men.</w:t>
      </w:r>
      <w:r>
        <w:rPr>
          <w:b w:val="0"/>
          <w:bCs w:val="0"/>
        </w:rPr>
        <w:t xml:space="preserve"> </w:t>
      </w:r>
      <w:r>
        <w:rPr>
          <w:rFonts w:hint="default"/>
          <w:b w:val="0"/>
          <w:bCs w:val="0"/>
          <w:lang w:val="en-US"/>
        </w:rPr>
        <w:tab/>
      </w:r>
      <w:r>
        <w:rPr>
          <w:b w:val="0"/>
          <w:bCs w:val="0"/>
        </w:rPr>
        <w:t>Translated by Donald A. Cress. Oxford: Oxford University Press, 1994 [1755].</w:t>
      </w:r>
    </w:p>
    <w:p w14:paraId="2BE82349">
      <w:pPr>
        <w:pStyle w:val="13"/>
        <w:numPr>
          <w:ilvl w:val="0"/>
          <w:numId w:val="0"/>
        </w:numPr>
        <w:spacing w:line="480" w:lineRule="auto"/>
        <w:ind w:left="120" w:leftChars="0" w:hanging="120" w:hangingChars="50"/>
        <w:jc w:val="both"/>
        <w:rPr>
          <w:b w:val="0"/>
          <w:bCs w:val="0"/>
        </w:rPr>
      </w:pPr>
      <w:r>
        <w:rPr>
          <w:rStyle w:val="14"/>
          <w:b w:val="0"/>
          <w:bCs w:val="0"/>
        </w:rPr>
        <w:t>Tilly, Charles.</w:t>
      </w:r>
      <w:r>
        <w:rPr>
          <w:b w:val="0"/>
          <w:bCs w:val="0"/>
        </w:rPr>
        <w:t xml:space="preserve"> </w:t>
      </w:r>
      <w:r>
        <w:rPr>
          <w:rStyle w:val="8"/>
          <w:b w:val="0"/>
          <w:bCs w:val="0"/>
        </w:rPr>
        <w:t>Coercion, Capital, and European States, AD 990–1990.</w:t>
      </w:r>
      <w:r>
        <w:rPr>
          <w:b w:val="0"/>
          <w:bCs w:val="0"/>
        </w:rPr>
        <w:t xml:space="preserve"> Cambridge, MA: Basil</w:t>
      </w:r>
      <w:r>
        <w:rPr>
          <w:rFonts w:hint="default"/>
          <w:b w:val="0"/>
          <w:bCs w:val="0"/>
          <w:lang w:val="en-US"/>
        </w:rPr>
        <w:t xml:space="preserve"> </w:t>
      </w:r>
      <w:r>
        <w:rPr>
          <w:rFonts w:hint="default"/>
          <w:b w:val="0"/>
          <w:bCs w:val="0"/>
          <w:lang w:val="en-US"/>
        </w:rPr>
        <w:tab/>
      </w:r>
      <w:r>
        <w:rPr>
          <w:b w:val="0"/>
          <w:bCs w:val="0"/>
        </w:rPr>
        <w:t>Blackwell, 1990.</w:t>
      </w:r>
    </w:p>
    <w:p w14:paraId="039E6231">
      <w:pPr>
        <w:pStyle w:val="13"/>
        <w:numPr>
          <w:ilvl w:val="0"/>
          <w:numId w:val="0"/>
        </w:numPr>
        <w:spacing w:line="480" w:lineRule="auto"/>
        <w:ind w:leftChars="0"/>
        <w:jc w:val="both"/>
        <w:rPr>
          <w:b w:val="0"/>
          <w:bCs w:val="0"/>
        </w:rPr>
      </w:pPr>
      <w:r>
        <w:rPr>
          <w:rStyle w:val="14"/>
          <w:b w:val="0"/>
          <w:bCs w:val="0"/>
        </w:rPr>
        <w:t>Transparency International.</w:t>
      </w:r>
      <w:r>
        <w:rPr>
          <w:b w:val="0"/>
          <w:bCs w:val="0"/>
        </w:rPr>
        <w:t xml:space="preserve"> </w:t>
      </w:r>
      <w:r>
        <w:rPr>
          <w:rStyle w:val="8"/>
          <w:b w:val="0"/>
          <w:bCs w:val="0"/>
        </w:rPr>
        <w:t>Corruption Perceptions Index 2023.</w:t>
      </w:r>
      <w:r>
        <w:rPr>
          <w:b w:val="0"/>
          <w:bCs w:val="0"/>
        </w:rPr>
        <w:t xml:space="preserve"> Berlin: Transparency </w:t>
      </w:r>
      <w:r>
        <w:rPr>
          <w:rFonts w:hint="default"/>
          <w:b w:val="0"/>
          <w:bCs w:val="0"/>
          <w:lang w:val="en-US"/>
        </w:rPr>
        <w:tab/>
      </w:r>
      <w:r>
        <w:rPr>
          <w:b w:val="0"/>
          <w:bCs w:val="0"/>
        </w:rPr>
        <w:t>International, 2023.</w:t>
      </w:r>
    </w:p>
    <w:p w14:paraId="6E29ADE4">
      <w:pPr>
        <w:pStyle w:val="13"/>
        <w:numPr>
          <w:ilvl w:val="0"/>
          <w:numId w:val="0"/>
        </w:numPr>
        <w:spacing w:line="480" w:lineRule="auto"/>
        <w:ind w:leftChars="0"/>
        <w:jc w:val="both"/>
        <w:rPr>
          <w:b w:val="0"/>
          <w:bCs w:val="0"/>
        </w:rPr>
      </w:pPr>
      <w:r>
        <w:rPr>
          <w:rStyle w:val="14"/>
          <w:b w:val="0"/>
          <w:bCs w:val="0"/>
        </w:rPr>
        <w:t>Weber, Max.</w:t>
      </w:r>
      <w:r>
        <w:rPr>
          <w:b w:val="0"/>
          <w:bCs w:val="0"/>
        </w:rPr>
        <w:t xml:space="preserve"> </w:t>
      </w:r>
      <w:r>
        <w:rPr>
          <w:rStyle w:val="8"/>
          <w:b w:val="0"/>
          <w:bCs w:val="0"/>
        </w:rPr>
        <w:t>Economy and Society: An Outline of Interpretive Sociology.</w:t>
      </w:r>
      <w:r>
        <w:rPr>
          <w:b w:val="0"/>
          <w:bCs w:val="0"/>
        </w:rPr>
        <w:t xml:space="preserve"> Berkeley: University </w:t>
      </w:r>
      <w:r>
        <w:rPr>
          <w:rFonts w:hint="default"/>
          <w:b w:val="0"/>
          <w:bCs w:val="0"/>
          <w:lang w:val="en-US"/>
        </w:rPr>
        <w:tab/>
      </w:r>
      <w:r>
        <w:rPr>
          <w:b w:val="0"/>
          <w:bCs w:val="0"/>
        </w:rPr>
        <w:t>of California Press, 1978.</w:t>
      </w:r>
    </w:p>
    <w:p w14:paraId="5000F797">
      <w:pPr>
        <w:pStyle w:val="13"/>
        <w:numPr>
          <w:ilvl w:val="0"/>
          <w:numId w:val="0"/>
        </w:numPr>
        <w:spacing w:line="480" w:lineRule="auto"/>
        <w:ind w:leftChars="0"/>
        <w:jc w:val="both"/>
        <w:rPr>
          <w:b w:val="0"/>
          <w:bCs w:val="0"/>
        </w:rPr>
      </w:pPr>
      <w:r>
        <w:rPr>
          <w:rStyle w:val="14"/>
          <w:b w:val="0"/>
          <w:bCs w:val="0"/>
        </w:rPr>
        <w:t>Weber, Max.</w:t>
      </w:r>
      <w:r>
        <w:rPr>
          <w:b w:val="0"/>
          <w:bCs w:val="0"/>
        </w:rPr>
        <w:t xml:space="preserve"> </w:t>
      </w:r>
      <w:r>
        <w:rPr>
          <w:rStyle w:val="8"/>
          <w:b w:val="0"/>
          <w:bCs w:val="0"/>
        </w:rPr>
        <w:t>The Protestant Ethic and the Spirit of Capitalism.</w:t>
      </w:r>
      <w:r>
        <w:rPr>
          <w:b w:val="0"/>
          <w:bCs w:val="0"/>
        </w:rPr>
        <w:t xml:space="preserve"> New York: Charles Scribner’s </w:t>
      </w:r>
      <w:r>
        <w:rPr>
          <w:rFonts w:hint="default"/>
          <w:b w:val="0"/>
          <w:bCs w:val="0"/>
          <w:lang w:val="en-US"/>
        </w:rPr>
        <w:tab/>
      </w:r>
      <w:r>
        <w:rPr>
          <w:b w:val="0"/>
          <w:bCs w:val="0"/>
        </w:rPr>
        <w:t>Sons, 1958.</w:t>
      </w:r>
    </w:p>
    <w:p w14:paraId="50274E1F">
      <w:pPr>
        <w:pStyle w:val="13"/>
        <w:numPr>
          <w:ilvl w:val="0"/>
          <w:numId w:val="0"/>
        </w:numPr>
        <w:spacing w:line="480" w:lineRule="auto"/>
        <w:ind w:leftChars="0"/>
        <w:jc w:val="both"/>
        <w:rPr>
          <w:b w:val="0"/>
          <w:bCs w:val="0"/>
        </w:rPr>
      </w:pPr>
      <w:r>
        <w:rPr>
          <w:rStyle w:val="14"/>
          <w:b w:val="0"/>
          <w:bCs w:val="0"/>
        </w:rPr>
        <w:t>Weber, Max.</w:t>
      </w:r>
      <w:r>
        <w:rPr>
          <w:b w:val="0"/>
          <w:bCs w:val="0"/>
        </w:rPr>
        <w:t xml:space="preserve"> </w:t>
      </w:r>
      <w:r>
        <w:rPr>
          <w:rStyle w:val="8"/>
          <w:b w:val="0"/>
          <w:bCs w:val="0"/>
        </w:rPr>
        <w:t>The Religion of India: The Sociology of Hinduism and Buddhism.</w:t>
      </w:r>
      <w:r>
        <w:rPr>
          <w:b w:val="0"/>
          <w:bCs w:val="0"/>
        </w:rPr>
        <w:t xml:space="preserve"> Glencoe, IL: </w:t>
      </w:r>
      <w:r>
        <w:rPr>
          <w:rFonts w:hint="default"/>
          <w:b w:val="0"/>
          <w:bCs w:val="0"/>
          <w:lang w:val="en-US"/>
        </w:rPr>
        <w:tab/>
      </w:r>
      <w:r>
        <w:rPr>
          <w:b w:val="0"/>
          <w:bCs w:val="0"/>
        </w:rPr>
        <w:t>Free Press, 1958.</w:t>
      </w:r>
    </w:p>
    <w:p w14:paraId="67B818A6">
      <w:pPr>
        <w:pStyle w:val="13"/>
        <w:numPr>
          <w:ilvl w:val="0"/>
          <w:numId w:val="0"/>
        </w:numPr>
        <w:spacing w:line="480" w:lineRule="auto"/>
        <w:ind w:leftChars="0"/>
        <w:jc w:val="both"/>
        <w:rPr>
          <w:rFonts w:ascii="Times New Roman" w:hAnsi="Times New Roman" w:cs="Times New Roman"/>
          <w:b w:val="0"/>
          <w:bCs w:val="0"/>
          <w:sz w:val="24"/>
          <w:szCs w:val="24"/>
        </w:rPr>
      </w:pPr>
      <w:r>
        <w:rPr>
          <w:rStyle w:val="14"/>
          <w:b w:val="0"/>
          <w:bCs w:val="0"/>
        </w:rPr>
        <w:t>Woo-Cumings, Meredith.</w:t>
      </w:r>
      <w:r>
        <w:rPr>
          <w:b w:val="0"/>
          <w:bCs w:val="0"/>
        </w:rPr>
        <w:t xml:space="preserve"> </w:t>
      </w:r>
      <w:r>
        <w:rPr>
          <w:rStyle w:val="8"/>
          <w:b w:val="0"/>
          <w:bCs w:val="0"/>
        </w:rPr>
        <w:t>The Developmental State.</w:t>
      </w:r>
      <w:r>
        <w:rPr>
          <w:b w:val="0"/>
          <w:bCs w:val="0"/>
        </w:rPr>
        <w:t xml:space="preserve"> Ithaca: Cornell University Press, 1999.</w:t>
      </w:r>
    </w:p>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2FA6B8">
    <w:pPr>
      <w:pStyle w:val="12"/>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277"/>
    <w:rsid w:val="000061AA"/>
    <w:rsid w:val="000113B0"/>
    <w:rsid w:val="00061296"/>
    <w:rsid w:val="00064CEB"/>
    <w:rsid w:val="000D1F49"/>
    <w:rsid w:val="000D5A6B"/>
    <w:rsid w:val="001003C5"/>
    <w:rsid w:val="00125679"/>
    <w:rsid w:val="00144291"/>
    <w:rsid w:val="001467C0"/>
    <w:rsid w:val="00154A19"/>
    <w:rsid w:val="00167F86"/>
    <w:rsid w:val="0017569E"/>
    <w:rsid w:val="001B2803"/>
    <w:rsid w:val="001E1A6B"/>
    <w:rsid w:val="00201A0D"/>
    <w:rsid w:val="002042DD"/>
    <w:rsid w:val="00214B27"/>
    <w:rsid w:val="00215FDB"/>
    <w:rsid w:val="00216919"/>
    <w:rsid w:val="002454C1"/>
    <w:rsid w:val="0028232D"/>
    <w:rsid w:val="002D696A"/>
    <w:rsid w:val="00302A6D"/>
    <w:rsid w:val="003077FF"/>
    <w:rsid w:val="00310C71"/>
    <w:rsid w:val="00322AB8"/>
    <w:rsid w:val="003261C4"/>
    <w:rsid w:val="00360DCA"/>
    <w:rsid w:val="00374910"/>
    <w:rsid w:val="003C6E43"/>
    <w:rsid w:val="003D295F"/>
    <w:rsid w:val="003D3406"/>
    <w:rsid w:val="003F39FF"/>
    <w:rsid w:val="00405EE5"/>
    <w:rsid w:val="00411095"/>
    <w:rsid w:val="00442E70"/>
    <w:rsid w:val="00474C70"/>
    <w:rsid w:val="00480537"/>
    <w:rsid w:val="004B4DE0"/>
    <w:rsid w:val="004C18E4"/>
    <w:rsid w:val="004F7B12"/>
    <w:rsid w:val="00516E7F"/>
    <w:rsid w:val="0052071F"/>
    <w:rsid w:val="00521CAE"/>
    <w:rsid w:val="0052739E"/>
    <w:rsid w:val="00531D15"/>
    <w:rsid w:val="00623B1A"/>
    <w:rsid w:val="00625745"/>
    <w:rsid w:val="0064060C"/>
    <w:rsid w:val="006523BE"/>
    <w:rsid w:val="0067171B"/>
    <w:rsid w:val="00695CAE"/>
    <w:rsid w:val="006A6452"/>
    <w:rsid w:val="00732E5A"/>
    <w:rsid w:val="00762ED6"/>
    <w:rsid w:val="007723BF"/>
    <w:rsid w:val="0077494C"/>
    <w:rsid w:val="0079080D"/>
    <w:rsid w:val="00794ADF"/>
    <w:rsid w:val="007C00E1"/>
    <w:rsid w:val="007E63B7"/>
    <w:rsid w:val="00806EDE"/>
    <w:rsid w:val="00815977"/>
    <w:rsid w:val="00824AE7"/>
    <w:rsid w:val="0083710E"/>
    <w:rsid w:val="00847D4C"/>
    <w:rsid w:val="00855C0D"/>
    <w:rsid w:val="008627DF"/>
    <w:rsid w:val="00886A25"/>
    <w:rsid w:val="008A5910"/>
    <w:rsid w:val="008B437F"/>
    <w:rsid w:val="008D1DD5"/>
    <w:rsid w:val="008D6E60"/>
    <w:rsid w:val="00903895"/>
    <w:rsid w:val="00913DF9"/>
    <w:rsid w:val="00915381"/>
    <w:rsid w:val="0093199E"/>
    <w:rsid w:val="009345A1"/>
    <w:rsid w:val="009368FB"/>
    <w:rsid w:val="00943A43"/>
    <w:rsid w:val="0096341B"/>
    <w:rsid w:val="00970D3C"/>
    <w:rsid w:val="00A109A3"/>
    <w:rsid w:val="00A10D72"/>
    <w:rsid w:val="00A30C1D"/>
    <w:rsid w:val="00A3146F"/>
    <w:rsid w:val="00A4189F"/>
    <w:rsid w:val="00A81A17"/>
    <w:rsid w:val="00A853B9"/>
    <w:rsid w:val="00AD765E"/>
    <w:rsid w:val="00AE05AD"/>
    <w:rsid w:val="00AE60D2"/>
    <w:rsid w:val="00AF6D06"/>
    <w:rsid w:val="00B3601B"/>
    <w:rsid w:val="00B44812"/>
    <w:rsid w:val="00B9318D"/>
    <w:rsid w:val="00BB31F2"/>
    <w:rsid w:val="00BC1111"/>
    <w:rsid w:val="00BD0283"/>
    <w:rsid w:val="00BF1EF0"/>
    <w:rsid w:val="00BF3086"/>
    <w:rsid w:val="00C10D12"/>
    <w:rsid w:val="00C172FF"/>
    <w:rsid w:val="00C17650"/>
    <w:rsid w:val="00C432D3"/>
    <w:rsid w:val="00C43D3C"/>
    <w:rsid w:val="00C44F86"/>
    <w:rsid w:val="00C45277"/>
    <w:rsid w:val="00C479FF"/>
    <w:rsid w:val="00C7645C"/>
    <w:rsid w:val="00C80228"/>
    <w:rsid w:val="00C938BB"/>
    <w:rsid w:val="00C96C84"/>
    <w:rsid w:val="00CA1B3B"/>
    <w:rsid w:val="00CB123C"/>
    <w:rsid w:val="00CB66A6"/>
    <w:rsid w:val="00CB7AC2"/>
    <w:rsid w:val="00CC25F6"/>
    <w:rsid w:val="00D045B5"/>
    <w:rsid w:val="00D86D4A"/>
    <w:rsid w:val="00DB630C"/>
    <w:rsid w:val="00E26DBB"/>
    <w:rsid w:val="00E43F12"/>
    <w:rsid w:val="00E727F7"/>
    <w:rsid w:val="00E96F9D"/>
    <w:rsid w:val="00EB3759"/>
    <w:rsid w:val="00EB46A9"/>
    <w:rsid w:val="00ED043C"/>
    <w:rsid w:val="00F214E0"/>
    <w:rsid w:val="00F743E7"/>
    <w:rsid w:val="00FB2032"/>
    <w:rsid w:val="00FE2D6E"/>
    <w:rsid w:val="08B872DC"/>
    <w:rsid w:val="2D722B42"/>
    <w:rsid w:val="49142929"/>
    <w:rsid w:val="568936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3"/>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5"/>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link w:val="19"/>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5">
    <w:name w:val="heading 4"/>
    <w:basedOn w:val="1"/>
    <w:next w:val="1"/>
    <w:link w:val="20"/>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paragraph" w:styleId="9">
    <w:name w:val="footer"/>
    <w:basedOn w:val="1"/>
    <w:link w:val="18"/>
    <w:unhideWhenUsed/>
    <w:qFormat/>
    <w:uiPriority w:val="99"/>
    <w:pPr>
      <w:tabs>
        <w:tab w:val="center" w:pos="4680"/>
        <w:tab w:val="right" w:pos="9360"/>
      </w:tabs>
      <w:spacing w:after="0" w:line="240" w:lineRule="auto"/>
    </w:pPr>
  </w:style>
  <w:style w:type="character" w:styleId="10">
    <w:name w:val="footnote reference"/>
    <w:basedOn w:val="6"/>
    <w:semiHidden/>
    <w:unhideWhenUsed/>
    <w:qFormat/>
    <w:uiPriority w:val="99"/>
    <w:rPr>
      <w:vertAlign w:val="superscript"/>
    </w:rPr>
  </w:style>
  <w:style w:type="paragraph" w:styleId="11">
    <w:name w:val="footnote text"/>
    <w:basedOn w:val="1"/>
    <w:link w:val="22"/>
    <w:semiHidden/>
    <w:unhideWhenUsed/>
    <w:qFormat/>
    <w:uiPriority w:val="99"/>
    <w:pPr>
      <w:spacing w:after="0" w:line="240" w:lineRule="auto"/>
    </w:pPr>
    <w:rPr>
      <w:sz w:val="20"/>
      <w:szCs w:val="20"/>
    </w:rPr>
  </w:style>
  <w:style w:type="paragraph" w:styleId="12">
    <w:name w:val="header"/>
    <w:basedOn w:val="1"/>
    <w:link w:val="17"/>
    <w:unhideWhenUsed/>
    <w:qFormat/>
    <w:uiPriority w:val="99"/>
    <w:pPr>
      <w:tabs>
        <w:tab w:val="center" w:pos="4680"/>
        <w:tab w:val="right" w:pos="9360"/>
      </w:tabs>
      <w:spacing w:after="0" w:line="240" w:lineRule="auto"/>
    </w:pPr>
  </w:style>
  <w:style w:type="paragraph" w:styleId="13">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4">
    <w:name w:val="Strong"/>
    <w:basedOn w:val="6"/>
    <w:qFormat/>
    <w:uiPriority w:val="22"/>
    <w:rPr>
      <w:b/>
      <w:bCs/>
    </w:rPr>
  </w:style>
  <w:style w:type="table" w:styleId="15">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4"/>
    <w:qFormat/>
    <w:uiPriority w:val="10"/>
    <w:pPr>
      <w:pBdr>
        <w:bottom w:val="single" w:color="4472C4"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character" w:customStyle="1" w:styleId="17">
    <w:name w:val="Header Char"/>
    <w:basedOn w:val="6"/>
    <w:link w:val="12"/>
    <w:qFormat/>
    <w:uiPriority w:val="99"/>
  </w:style>
  <w:style w:type="character" w:customStyle="1" w:styleId="18">
    <w:name w:val="Footer Char"/>
    <w:basedOn w:val="6"/>
    <w:link w:val="9"/>
    <w:qFormat/>
    <w:uiPriority w:val="99"/>
  </w:style>
  <w:style w:type="character" w:customStyle="1" w:styleId="19">
    <w:name w:val="Heading 3 Char"/>
    <w:basedOn w:val="6"/>
    <w:link w:val="4"/>
    <w:qFormat/>
    <w:uiPriority w:val="9"/>
    <w:rPr>
      <w:rFonts w:ascii="Times New Roman" w:hAnsi="Times New Roman" w:eastAsia="Times New Roman" w:cs="Times New Roman"/>
      <w:b/>
      <w:bCs/>
      <w:sz w:val="27"/>
      <w:szCs w:val="27"/>
    </w:rPr>
  </w:style>
  <w:style w:type="character" w:customStyle="1" w:styleId="20">
    <w:name w:val="Heading 4 Char"/>
    <w:basedOn w:val="6"/>
    <w:link w:val="5"/>
    <w:semiHidden/>
    <w:qFormat/>
    <w:uiPriority w:val="9"/>
    <w:rPr>
      <w:rFonts w:asciiTheme="majorHAnsi" w:hAnsiTheme="majorHAnsi" w:eastAsiaTheme="majorEastAsia" w:cstheme="majorBidi"/>
      <w:i/>
      <w:iCs/>
      <w:color w:val="2F5597" w:themeColor="accent1" w:themeShade="BF"/>
    </w:rPr>
  </w:style>
  <w:style w:type="paragraph" w:styleId="21">
    <w:name w:val="List Paragraph"/>
    <w:basedOn w:val="1"/>
    <w:qFormat/>
    <w:uiPriority w:val="34"/>
    <w:pPr>
      <w:ind w:left="720"/>
      <w:contextualSpacing/>
    </w:pPr>
  </w:style>
  <w:style w:type="character" w:customStyle="1" w:styleId="22">
    <w:name w:val="Footnote Text Char"/>
    <w:basedOn w:val="6"/>
    <w:link w:val="11"/>
    <w:semiHidden/>
    <w:qFormat/>
    <w:uiPriority w:val="99"/>
    <w:rPr>
      <w:sz w:val="20"/>
      <w:szCs w:val="20"/>
    </w:rPr>
  </w:style>
  <w:style w:type="character" w:customStyle="1" w:styleId="23">
    <w:name w:val="Heading 1 Char"/>
    <w:basedOn w:val="6"/>
    <w:link w:val="2"/>
    <w:uiPriority w:val="9"/>
    <w:rPr>
      <w:rFonts w:asciiTheme="majorHAnsi" w:hAnsiTheme="majorHAnsi" w:eastAsiaTheme="majorEastAsia" w:cstheme="majorBidi"/>
      <w:color w:val="2F5597" w:themeColor="accent1" w:themeShade="BF"/>
      <w:sz w:val="32"/>
      <w:szCs w:val="32"/>
    </w:rPr>
  </w:style>
  <w:style w:type="character" w:customStyle="1" w:styleId="24">
    <w:name w:val="Title Char"/>
    <w:basedOn w:val="6"/>
    <w:link w:val="16"/>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25">
    <w:name w:val="Heading 2 Char"/>
    <w:basedOn w:val="6"/>
    <w:link w:val="3"/>
    <w:uiPriority w:val="9"/>
    <w:rPr>
      <w:rFonts w:asciiTheme="majorHAnsi" w:hAnsiTheme="majorHAnsi" w:eastAsiaTheme="majorEastAsia" w:cstheme="majorBidi"/>
      <w:color w:val="2F5597" w:themeColor="accent1" w:themeShade="BF"/>
      <w:sz w:val="26"/>
      <w:szCs w:val="26"/>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EFF556-055A-486C-A9A3-01A7D8E31B7C}">
  <ds:schemaRefs/>
</ds:datastoreItem>
</file>

<file path=docProps/app.xml><?xml version="1.0" encoding="utf-8"?>
<Properties xmlns="http://schemas.openxmlformats.org/officeDocument/2006/extended-properties" xmlns:vt="http://schemas.openxmlformats.org/officeDocument/2006/docPropsVTypes">
  <Template>Normal</Template>
  <Pages>9</Pages>
  <Words>1099</Words>
  <Characters>6649</Characters>
  <Lines>950</Lines>
  <Paragraphs>267</Paragraphs>
  <TotalTime>17</TotalTime>
  <ScaleCrop>false</ScaleCrop>
  <LinksUpToDate>false</LinksUpToDate>
  <CharactersWithSpaces>7674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2025-11-11T12:27:00Z</dcterms:created>
  <dc:creator>HomePC</dc:creator>
  <cp:lastModifiedBy>Maxwell Chimaobi</cp:lastModifiedBy>
  <cp:lastPrinted>2026-06-11T22:50:23Z</cp:lastPrinted>
  <dcterms:modified xsi:type="dcterms:W3CDTF">2026-06-11T22:52:14Z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eyJoZGlkIjoiYTg1NzkwNTA5MmQyYmJiZmViMDZlNThkMTM4ODYyMGIiLCJ1c2VySWQiOiIzNzI4MzE0ODEzODUzIn0=</vt:lpwstr>
  </property>
  <property fmtid="{D5CDD505-2E9C-101B-9397-08002B2CF9AE}" pid="3" name="KSOProductBuildVer">
    <vt:lpwstr>1033-12.1.0.26880</vt:lpwstr>
  </property>
  <property fmtid="{D5CDD505-2E9C-101B-9397-08002B2CF9AE}" pid="4" name="ICV">
    <vt:lpwstr>BBF4EE731FC84B60B6B7F4B9C4851AD3_12</vt:lpwstr>
  </property>
</Properties>
</file>