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gentic-programming-hackathon"/>
    <w:p>
      <w:pPr>
        <w:pStyle w:val="Heading1"/>
      </w:pPr>
      <w:r>
        <w:t xml:space="preserve">Agentic Programming Hackathon</w:t>
      </w:r>
    </w:p>
    <w:p>
      <w:pPr>
        <w:pStyle w:val="FirstParagraph"/>
      </w:pPr>
      <w:r>
        <w:rPr>
          <w:b/>
          <w:bCs/>
        </w:rPr>
        <w:t xml:space="preserve">Organizers:</w:t>
      </w:r>
      <w:r>
        <w:t xml:space="preserve"> </w:t>
      </w:r>
      <w:r>
        <w:t xml:space="preserve">agentic.tm, UPT, UVT</w:t>
      </w:r>
      <w:r>
        <w:t xml:space="preserve"> </w:t>
      </w:r>
      <w:r>
        <w:rPr>
          <w:b/>
          <w:bCs/>
        </w:rPr>
        <w:t xml:space="preserve">Part of:</w:t>
      </w:r>
      <w:r>
        <w:t xml:space="preserve"> </w:t>
      </w:r>
      <w:hyperlink r:id="rId9">
        <w:r>
          <w:rPr>
            <w:rStyle w:val="Hyperlink"/>
          </w:rPr>
          <w:t xml:space="preserve">olimpiada-ai.ro</w:t>
        </w:r>
      </w:hyperlink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15–17, 2026</w:t>
      </w:r>
      <w:r>
        <w:t xml:space="preserve"> </w:t>
      </w:r>
      <w:r>
        <w:rPr>
          <w:b/>
          <w:bCs/>
        </w:rPr>
        <w:t xml:space="preserve">Venue:</w:t>
      </w:r>
      <w:r>
        <w:t xml:space="preserve"> </w:t>
      </w:r>
      <w:r>
        <w:t xml:space="preserve">TBD (Timisoara)</w:t>
      </w:r>
      <w:r>
        <w:t xml:space="preserve"> </w:t>
      </w:r>
      <w:r>
        <w:rPr>
          <w:b/>
          <w:bCs/>
        </w:rPr>
        <w:t xml:space="preserve">Participants:</w:t>
      </w:r>
      <w:r>
        <w:t xml:space="preserve"> </w:t>
      </w:r>
      <w:r>
        <w:t xml:space="preserve">~100 high school students, Romania west region</w:t>
      </w:r>
      <w:r>
        <w:t xml:space="preserve"> </w:t>
      </w:r>
      <w:r>
        <w:rPr>
          <w:b/>
          <w:bCs/>
        </w:rPr>
        <w:t xml:space="preserve">Teams:</w:t>
      </w:r>
      <w:r>
        <w:t xml:space="preserve"> </w:t>
      </w:r>
      <w:r>
        <w:t xml:space="preserve">2–4 members, BYOD</w:t>
      </w:r>
    </w:p>
    <w:p>
      <w:r>
        <w:pict>
          <v:rect style="width:0;height:1.5pt" o:hralign="center" o:hrstd="t" o:hr="t"/>
        </w:pict>
      </w:r>
    </w:p>
    <w:bookmarkStart w:id="11" w:name="concept"/>
    <w:p>
      <w:pPr>
        <w:pStyle w:val="Heading2"/>
      </w:pPr>
      <w:r>
        <w:t xml:space="preserve">Concept</w:t>
      </w:r>
    </w:p>
    <w:p>
      <w:pPr>
        <w:pStyle w:val="FirstParagraph"/>
      </w:pPr>
      <w:r>
        <w:t xml:space="preserve">High school students build</w:t>
      </w:r>
      <w:r>
        <w:t xml:space="preserve"> </w:t>
      </w:r>
      <w:r>
        <w:rPr>
          <w:b/>
          <w:bCs/>
        </w:rPr>
        <w:t xml:space="preserve">human-in-the-loop AI agents</w:t>
      </w:r>
      <w:r>
        <w:t xml:space="preserve"> </w:t>
      </w:r>
      <w:r>
        <w:t xml:space="preserve">using LLM APIs over a weekend.</w:t>
      </w:r>
    </w:p>
    <w:p>
      <w:pPr>
        <w:pStyle w:val="BodyText"/>
      </w:pPr>
      <w:r>
        <w:t xml:space="preserve">Not chatbots. Not prompt wrappers. Agents that reason, use tools, and take actions — with a human guiding, reviewing, or collaborating at key points. Students get API credits from multiple providers and choose their own stack.</w:t>
      </w:r>
    </w:p>
    <w:p>
      <w:pPr>
        <w:pStyle w:val="BodyText"/>
      </w:pPr>
      <w:r>
        <w:t xml:space="preserve">No other Romanian event teaches students to</w:t>
      </w:r>
      <w:r>
        <w:t xml:space="preserve"> </w:t>
      </w:r>
      <w:r>
        <w:rPr>
          <w:b/>
          <w:bCs/>
        </w:rPr>
        <w:t xml:space="preserve">build with LLM APIs</w:t>
      </w:r>
      <w:r>
        <w:t xml:space="preserve">. ONIA trains ML models. UniHack/HackTM are general tech. This fills a real gap.</w:t>
      </w:r>
    </w:p>
    <w:bookmarkStart w:id="10" w:name="what-we-need-to-finalize"/>
    <w:p>
      <w:pPr>
        <w:pStyle w:val="Heading3"/>
      </w:pPr>
      <w:r>
        <w:t xml:space="preserve">What we need to finalize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Friday evening or Saturday morning start?</w:t>
            </w:r>
          </w:p>
        </w:tc>
        <w:tc>
          <w:tcPr/>
          <w:p>
            <w:pPr>
              <w:pStyle w:val="Compact"/>
            </w:pPr>
            <w:r>
              <w:t xml:space="preserve">Fri evening = more hacking hours. Sat morning = simpler logistics.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Pre-formed only. B) Matchmaking workshop Day 1. C) Mix — register as team or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Venue?</w:t>
            </w:r>
          </w:p>
        </w:tc>
        <w:tc>
          <w:tcPr/>
          <w:p>
            <w:pPr>
              <w:pStyle w:val="Compact"/>
            </w:pPr>
            <w:r>
              <w:t xml:space="preserve">UPT / UVT / External. Need: WiFi for 100, power outlets,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is the challenge brief?</w:t>
            </w:r>
          </w:p>
        </w:tc>
        <w:tc>
          <w:tcPr/>
          <w:p>
            <w:pPr>
              <w:pStyle w:val="Compact"/>
            </w:pPr>
            <w:r>
              <w:t xml:space="preserve">A) Broad (</w:t>
            </w:r>
            <w:r>
              <w:t xml:space="preserve">“build a HITL agent”</w:t>
            </w:r>
            <w:r>
              <w:t xml:space="preserve">). B) 2–3 specific problems. C) Fully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 &amp; prizes?</w:t>
            </w:r>
          </w:p>
        </w:tc>
        <w:tc>
          <w:tcPr/>
          <w:p>
            <w:pPr>
              <w:pStyle w:val="Compact"/>
            </w:pPr>
            <w:r>
              <w:t xml:space="preserve">Criteria: technical depth, real-world impact, HITL design quality, creativity. Prize structure TBD.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accommodation?</w:t>
            </w:r>
          </w:p>
        </w:tc>
        <w:tc>
          <w:tcPr/>
          <w:p>
            <w:pPr>
              <w:pStyle w:val="Compact"/>
            </w:pPr>
            <w:r>
              <w:t xml:space="preserve">Meals only / full board / meals + dorm partnerships.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Registration?</w:t>
            </w:r>
          </w:p>
        </w:tc>
        <w:tc>
          <w:tcPr/>
          <w:p>
            <w:pPr>
              <w:pStyle w:val="Compact"/>
            </w:pPr>
            <w:r>
              <w:t xml:space="preserve">Google Form / olimpiada-ai.ro page / Eventbrite.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Prerequisites?</w:t>
            </w:r>
          </w:p>
        </w:tc>
        <w:tc>
          <w:tcPr/>
          <w:p>
            <w:pPr>
              <w:pStyle w:val="Compact"/>
            </w:pPr>
            <w:r>
              <w:t xml:space="preserve">Basic programming required? Or we teach everything from zero?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mentors"/>
    <w:p>
      <w:pPr>
        <w:pStyle w:val="Heading2"/>
      </w:pPr>
      <w:r>
        <w:t xml:space="preserve">Mentors</w:t>
      </w:r>
    </w:p>
    <w:p>
      <w:pPr>
        <w:pStyle w:val="FirstParagraph"/>
      </w:pPr>
      <w:r>
        <w:t xml:space="preserve">We need mentors for the weekend. Three pools: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8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they bring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agentic.tm</w:t>
            </w:r>
            <w:r>
              <w:t xml:space="preserve"> </w:t>
            </w:r>
            <w:r>
              <w:t xml:space="preserve">(142 members)</w:t>
            </w:r>
          </w:p>
        </w:tc>
        <w:tc>
          <w:tcPr/>
          <w:p>
            <w:pPr>
              <w:pStyle w:val="Compact"/>
            </w:pPr>
            <w:r>
              <w:t xml:space="preserve">Hands-on agentic AI / LLM API expertise</w:t>
            </w:r>
          </w:p>
        </w:tc>
        <w:tc>
          <w:tcPr/>
          <w:p>
            <w:pPr>
              <w:pStyle w:val="Compact"/>
            </w:pPr>
            <w:r>
              <w:t xml:space="preserve">Vlad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Academic CS depth, GPU cluster access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AI/ML research, venue support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Recruit 15–20 mentors. Ratio of ~1 mentor per 5–6 students.</w:t>
      </w:r>
    </w:p>
    <w:p>
      <w:r>
        <w:pict>
          <v:rect style="width:0;height:1.5pt" o:hralign="center" o:hrstd="t" o:hr="t"/>
        </w:pict>
      </w:r>
    </w:p>
    <w:bookmarkEnd w:id="12"/>
    <w:bookmarkStart w:id="25" w:name="credits"/>
    <w:p>
      <w:pPr>
        <w:pStyle w:val="Heading2"/>
      </w:pPr>
      <w:r>
        <w:t xml:space="preserve">Credits</w:t>
      </w:r>
    </w:p>
    <w:p>
      <w:pPr>
        <w:pStyle w:val="FirstParagraph"/>
      </w:pPr>
      <w:r>
        <w:t xml:space="preserve">Credits are solved. We need $1,500–3,000 total. Multiple paths available, detailed in</w:t>
      </w:r>
      <w:r>
        <w:t xml:space="preserve"> </w:t>
      </w:r>
      <w:hyperlink r:id="rId13">
        <w:r>
          <w:rPr>
            <w:rStyle w:val="Hyperlink"/>
          </w:rPr>
          <w:t xml:space="preserve">credit-programs.md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What students sign up for before the event (free, no sponsorship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$100/student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together.ai/pricing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$25/student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getaiperks.com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1,000 req/day (Flash-Lite)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tokens/mo, all models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mistral.ai/pricing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tier, ultra-fast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console.groq.com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docs.github.com</w:t>
              </w:r>
            </w:hyperlink>
          </w:p>
        </w:tc>
      </w:tr>
    </w:tbl>
    <w:p>
      <w:pPr>
        <w:pStyle w:val="BodyText"/>
      </w:pPr>
      <w:r>
        <w:t xml:space="preserve">Self-serve alone = ~$14,000 across 100 students. That’s 5–10x what we need.</w:t>
      </w:r>
    </w:p>
    <w:p>
      <w:pPr>
        <w:pStyle w:val="BodyText"/>
      </w:pPr>
      <w:r>
        <w:rPr>
          <w:b/>
          <w:bCs/>
        </w:rPr>
        <w:t xml:space="preserve">Sponsor applications (in progress):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220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</w:t>
            </w:r>
          </w:p>
        </w:tc>
        <w:tc>
          <w:tcPr/>
          <w:p>
            <w:pPr>
              <w:pStyle w:val="Compact"/>
            </w:pPr>
            <w:r>
              <w:t xml:space="preserve">April 10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Typeform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Sophia Yang, Head of DevRel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console.groq.com/landing/hackathon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mlh.io/event-membership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University GPU clusters (UPT + UVT):</w:t>
      </w:r>
      <w:r>
        <w:t xml:space="preserve"> </w:t>
      </w:r>
      <w:r>
        <w:t xml:space="preserve">Can host open-source models (Llama, Mistral, DeepSeek) with zero cost and no age/consent issues. Need to confirm: what GPUs are available, sysadmin support, network access from venue.</w:t>
      </w:r>
    </w:p>
    <w:p>
      <w:pPr>
        <w:pStyle w:val="BodyText"/>
      </w:pPr>
      <w:r>
        <w:rPr>
          <w:b/>
          <w:bCs/>
        </w:rPr>
        <w:t xml:space="preserve">Fallback:</w:t>
      </w:r>
      <w:r>
        <w:t xml:space="preserve"> </w:t>
      </w:r>
      <w:r>
        <w:t xml:space="preserve">Buy $500 of Gemini Flash-Lite. Covers the whole event.</w:t>
      </w:r>
    </w:p>
    <w:p>
      <w:r>
        <w:pict>
          <v:rect style="width:0;height:1.5pt" o:hralign="center" o:hrstd="t" o:hr="t"/>
        </w:pict>
      </w:r>
    </w:p>
    <w:bookmarkEnd w:id="25"/>
    <w:bookmarkStart w:id="31" w:name="action-items"/>
    <w:p>
      <w:pPr>
        <w:pStyle w:val="Heading2"/>
      </w:pPr>
      <w:r>
        <w:t xml:space="preserve">Action Items</w:t>
      </w:r>
    </w:p>
    <w:bookmarkStart w:id="26" w:name="this-week-by-april-7"/>
    <w:p>
      <w:pPr>
        <w:pStyle w:val="Heading3"/>
      </w:pPr>
      <w:r>
        <w:t xml:space="preserve">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Finalize concept</w:t>
            </w:r>
            <w:r>
              <w:t xml:space="preserve"> </w:t>
            </w:r>
            <w:r>
              <w:t xml:space="preserve">— answer questions 1–8 above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 mentors</w:t>
            </w:r>
            <w:r>
              <w:t xml:space="preserve"> </w:t>
            </w:r>
            <w:r>
              <w:t xml:space="preserve">— reach out to agentic.tm, UPT, UVT</w:t>
            </w:r>
          </w:p>
        </w:tc>
        <w:tc>
          <w:tcPr/>
          <w:p>
            <w:pPr>
              <w:pStyle w:val="Compact"/>
            </w:pPr>
            <w:r>
              <w:t xml:space="preserve">Vlad + 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Mistral DevRel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by-april-14"/>
    <w:p>
      <w:pPr>
        <w:pStyle w:val="Heading3"/>
      </w:pPr>
      <w:r>
        <w:t xml:space="preserve">By April 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 (</w:t>
            </w:r>
            <w:hyperlink r:id="rId27">
              <w:r>
                <w:rPr>
                  <w:rStyle w:val="Hyperlink"/>
                </w:rPr>
                <w:t xml:space="preserve">link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Check UPT/UVT GPU cluster availability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by-may-1"/>
    <w:p>
      <w:pPr>
        <w:pStyle w:val="Heading3"/>
      </w:pPr>
      <w:r>
        <w:t xml:space="preserve">By May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Prepare workshop materials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Build starter templates for students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pre-event-may-114"/>
    <w:p>
      <w:pPr>
        <w:pStyle w:val="Heading3"/>
      </w:pPr>
      <w:r>
        <w:t xml:space="preserve">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Students create accounts (Together AI, Groq, Mistral, Google AI Studio, GitHub)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Set up credit distribution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 all API access end-to-end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redit-programs.md" TargetMode="External" /><Relationship Type="http://schemas.openxmlformats.org/officeDocument/2006/relationships/hyperlink" Id="rId16" Target="https://ai.google.dev/gemini-api/docs/pricing" TargetMode="External" /><Relationship Type="http://schemas.openxmlformats.org/officeDocument/2006/relationships/hyperlink" Id="rId18" Target="https://console.groq.com/docs/rate-limits" TargetMode="External" /><Relationship Type="http://schemas.openxmlformats.org/officeDocument/2006/relationships/hyperlink" Id="rId23" Target="https://console.groq.com/landing/hackathon" TargetMode="External" /><Relationship Type="http://schemas.openxmlformats.org/officeDocument/2006/relationships/hyperlink" Id="rId19" Target="https://docs.github.com/en/github-models/prototyping-with-ai-models" TargetMode="External" /><Relationship Type="http://schemas.openxmlformats.org/officeDocument/2006/relationships/hyperlink" Id="rId27" Target="https://edu.google.com/intl/ALL_us/programs/credits/teaching/" TargetMode="External" /><Relationship Type="http://schemas.openxmlformats.org/officeDocument/2006/relationships/hyperlink" Id="rId21" Target="https://form.typeform.com/to/OIUYgsnS" TargetMode="External" /><Relationship Type="http://schemas.openxmlformats.org/officeDocument/2006/relationships/hyperlink" Id="rId17" Target="https://mistral.ai/pricing" TargetMode="External" /><Relationship Type="http://schemas.openxmlformats.org/officeDocument/2006/relationships/hyperlink" Id="rId24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0" Target="https://openai.com/form/hackathon-support/" TargetMode="External" /><Relationship Type="http://schemas.openxmlformats.org/officeDocument/2006/relationships/hyperlink" Id="rId15" Target="https://www.getaiperks.com/en/blogs/22-xai-grok-free-credits" TargetMode="External" /><Relationship Type="http://schemas.openxmlformats.org/officeDocument/2006/relationships/hyperlink" Id="rId22" Target="https://www.linkedin.com/in/sophiamyang/" TargetMode="External" /><Relationship Type="http://schemas.openxmlformats.org/officeDocument/2006/relationships/hyperlink" Id="rId14" Target="https://www.together.ai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redit-programs.md" TargetMode="External" /><Relationship Type="http://schemas.openxmlformats.org/officeDocument/2006/relationships/hyperlink" Id="rId16" Target="https://ai.google.dev/gemini-api/docs/pricing" TargetMode="External" /><Relationship Type="http://schemas.openxmlformats.org/officeDocument/2006/relationships/hyperlink" Id="rId18" Target="https://console.groq.com/docs/rate-limits" TargetMode="External" /><Relationship Type="http://schemas.openxmlformats.org/officeDocument/2006/relationships/hyperlink" Id="rId23" Target="https://console.groq.com/landing/hackathon" TargetMode="External" /><Relationship Type="http://schemas.openxmlformats.org/officeDocument/2006/relationships/hyperlink" Id="rId19" Target="https://docs.github.com/en/github-models/prototyping-with-ai-models" TargetMode="External" /><Relationship Type="http://schemas.openxmlformats.org/officeDocument/2006/relationships/hyperlink" Id="rId27" Target="https://edu.google.com/intl/ALL_us/programs/credits/teaching/" TargetMode="External" /><Relationship Type="http://schemas.openxmlformats.org/officeDocument/2006/relationships/hyperlink" Id="rId21" Target="https://form.typeform.com/to/OIUYgsnS" TargetMode="External" /><Relationship Type="http://schemas.openxmlformats.org/officeDocument/2006/relationships/hyperlink" Id="rId17" Target="https://mistral.ai/pricing" TargetMode="External" /><Relationship Type="http://schemas.openxmlformats.org/officeDocument/2006/relationships/hyperlink" Id="rId24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0" Target="https://openai.com/form/hackathon-support/" TargetMode="External" /><Relationship Type="http://schemas.openxmlformats.org/officeDocument/2006/relationships/hyperlink" Id="rId15" Target="https://www.getaiperks.com/en/blogs/22-xai-grok-free-credits" TargetMode="External" /><Relationship Type="http://schemas.openxmlformats.org/officeDocument/2006/relationships/hyperlink" Id="rId22" Target="https://www.linkedin.com/in/sophiamyang/" TargetMode="External" /><Relationship Type="http://schemas.openxmlformats.org/officeDocument/2006/relationships/hyperlink" Id="rId14" Target="https://www.together.ai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2026-04-01T16:56:47Z</dcterms:created>
  <dcterms:modified xsi:type="dcterms:W3CDTF">2026-04-01T16:56:47Z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