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gentic-programming-hackathon"/>
    <w:p>
      <w:pPr>
        <w:pStyle w:val="Heading1"/>
      </w:pPr>
      <w:r>
        <w:t xml:space="preserve">Agentic Programming Hackathon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Organizers</w:t>
            </w:r>
          </w:p>
        </w:tc>
        <w:tc>
          <w:tcPr/>
          <w:p>
            <w:pPr>
              <w:pStyle w:val="Compact"/>
            </w:pPr>
            <w:r>
              <w:t xml:space="preserve">agentic.tm, UPT, UVT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of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olimpiada-ai.ro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May 15–17,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TBD (Timisoara)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~100 high school students, Romania west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2–4 members, BYOD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concept"/>
    <w:p>
      <w:pPr>
        <w:pStyle w:val="Heading2"/>
      </w:pPr>
      <w:r>
        <w:t xml:space="preserve">Concept</w:t>
      </w:r>
    </w:p>
    <w:bookmarkStart w:id="10" w:name="theme-human-in-the-loop"/>
    <w:p>
      <w:pPr>
        <w:pStyle w:val="Heading3"/>
      </w:pPr>
      <w:r>
        <w:t xml:space="preserve">Theme: HUMAN IN THE LOOP</w:t>
      </w:r>
    </w:p>
    <w:p>
      <w:pPr>
        <w:pStyle w:val="FirstParagraph"/>
      </w:pPr>
      <w:r>
        <w:t xml:space="preserve">The central theme of this hackathon is</w:t>
      </w:r>
      <w:r>
        <w:t xml:space="preserve"> </w:t>
      </w:r>
      <w:r>
        <w:rPr>
          <w:b/>
          <w:bCs/>
        </w:rPr>
        <w:t xml:space="preserve">Human in the Loop</w:t>
      </w:r>
      <w:r>
        <w:t xml:space="preserve"> </w:t>
      </w:r>
      <w:r>
        <w:t xml:space="preserve">— building AI agents that work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humans, not instead of them.</w:t>
      </w:r>
    </w:p>
    <w:p>
      <w:pPr>
        <w:pStyle w:val="BodyText"/>
      </w:pPr>
      <w:r>
        <w:t xml:space="preserve">Students build agents that reason, plan, use tools, and take actions — but with a human guiding, reviewing, approving, or collaborating at critical points. The agent proposes, the human decides. The agent drafts, the human refines. The agent acts, the human supervises.</w:t>
      </w:r>
    </w:p>
    <w:p>
      <w:pPr>
        <w:pStyle w:val="BodyText"/>
      </w:pPr>
      <w:r>
        <w:t xml:space="preserve">This isn’t a constraint — it’s the point. The most powerful AI systems in production today are human-in-the-loop. Teaching students this from day one sets them apart.</w:t>
      </w:r>
    </w:p>
    <w:p>
      <w:pPr>
        <w:pStyle w:val="BodyText"/>
      </w:pPr>
      <w:r>
        <w:t xml:space="preserve">Students get API credits from multiple providers and choose their own stack. No restrictions on tools or models.</w:t>
      </w:r>
    </w:p>
    <w:bookmarkEnd w:id="10"/>
    <w:bookmarkStart w:id="11" w:name="what-we-need-to-finalize"/>
    <w:p>
      <w:pPr>
        <w:pStyle w:val="Heading3"/>
      </w:pPr>
      <w:r>
        <w:t xml:space="preserve">What we need to finalize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Friday evening or Saturday morning start?</w:t>
            </w:r>
          </w:p>
        </w:tc>
        <w:tc>
          <w:tcPr/>
          <w:p>
            <w:pPr>
              <w:pStyle w:val="Compact"/>
            </w:pPr>
            <w:r>
              <w:t xml:space="preserve">Fri evening = more hacking hours. Sat morning = simpler logistics.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 pre-formed or matchmaking?</w:t>
            </w:r>
          </w:p>
        </w:tc>
        <w:tc>
          <w:tcPr/>
          <w:p>
            <w:pPr>
              <w:pStyle w:val="Compact"/>
            </w:pPr>
            <w:r>
              <w:t xml:space="preserve">A) Pre-formed only. B) Matchmaking workshop Day 1. C) Mix — register as team or solo.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Venue?</w:t>
            </w:r>
          </w:p>
        </w:tc>
        <w:tc>
          <w:tcPr/>
          <w:p>
            <w:pPr>
              <w:pStyle w:val="Compact"/>
            </w:pPr>
            <w:r>
              <w:t xml:space="preserve">UPT / UVT / External. Need: WiFi for 100, power outlets, projector, breakout rooms.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specific is the challenge brief?</w:t>
            </w:r>
          </w:p>
        </w:tc>
        <w:tc>
          <w:tcPr/>
          <w:p>
            <w:pPr>
              <w:pStyle w:val="Compact"/>
            </w:pPr>
            <w:r>
              <w:t xml:space="preserve">A) Broad (</w:t>
            </w:r>
            <w:r>
              <w:t xml:space="preserve">“build a HITL agent”</w:t>
            </w:r>
            <w:r>
              <w:t xml:space="preserve">). B) 2–3 specific problems. C) Fully open.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Judging criteria &amp; prizes?</w:t>
            </w:r>
          </w:p>
        </w:tc>
        <w:tc>
          <w:tcPr/>
          <w:p>
            <w:pPr>
              <w:pStyle w:val="Compact"/>
            </w:pPr>
            <w:r>
              <w:t xml:space="preserve">Criteria: technical depth, real-world impact, HITL design quality, creativity. Prize structure TBD.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&amp; accommodation?</w:t>
            </w:r>
          </w:p>
        </w:tc>
        <w:tc>
          <w:tcPr/>
          <w:p>
            <w:pPr>
              <w:pStyle w:val="Compact"/>
            </w:pPr>
            <w:r>
              <w:t xml:space="preserve">Meals only / full board / meals + dorm partnerships.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Registration?</w:t>
            </w:r>
          </w:p>
        </w:tc>
        <w:tc>
          <w:tcPr/>
          <w:p>
            <w:pPr>
              <w:pStyle w:val="Compact"/>
            </w:pPr>
            <w:r>
              <w:t xml:space="preserve">Google Form / olimpiada-ai.ro page / Eventbrite.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Prerequisites?</w:t>
            </w:r>
          </w:p>
        </w:tc>
        <w:tc>
          <w:tcPr/>
          <w:p>
            <w:pPr>
              <w:pStyle w:val="Compact"/>
            </w:pPr>
            <w:r>
              <w:t xml:space="preserve">Basic programming required? Or we teach everything from zero?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mentors"/>
    <w:p>
      <w:pPr>
        <w:pStyle w:val="Heading2"/>
      </w:pPr>
      <w:r>
        <w:t xml:space="preserve">Mentors</w:t>
      </w:r>
    </w:p>
    <w:p>
      <w:pPr>
        <w:pStyle w:val="FirstParagraph"/>
      </w:pPr>
      <w:r>
        <w:t xml:space="preserve">We need mentors for the weekend. Three pools: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8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they bring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agentic.tm</w:t>
            </w:r>
            <w:r>
              <w:t xml:space="preserve"> </w:t>
            </w:r>
            <w:r>
              <w:t xml:space="preserve">(200+ Discord, 500+ LinkedIn)</w:t>
            </w:r>
          </w:p>
        </w:tc>
        <w:tc>
          <w:tcPr/>
          <w:p>
            <w:pPr>
              <w:pStyle w:val="Compact"/>
            </w:pPr>
            <w:r>
              <w:t xml:space="preserve">Hands-on agentic AI / LLM API expertise</w:t>
            </w:r>
          </w:p>
        </w:tc>
        <w:tc>
          <w:tcPr/>
          <w:p>
            <w:pPr>
              <w:pStyle w:val="Compact"/>
            </w:pPr>
            <w:r>
              <w:t xml:space="preserve">Vlad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UPT faculty &amp; PhD students</w:t>
            </w:r>
          </w:p>
        </w:tc>
        <w:tc>
          <w:tcPr/>
          <w:p>
            <w:pPr>
              <w:pStyle w:val="Compact"/>
            </w:pPr>
            <w:r>
              <w:t xml:space="preserve">Academic CS depth, GPU cluster access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UVT faculty &amp; PhD students</w:t>
            </w:r>
          </w:p>
        </w:tc>
        <w:tc>
          <w:tcPr/>
          <w:p>
            <w:pPr>
              <w:pStyle w:val="Compact"/>
            </w:pPr>
            <w:r>
              <w:t xml:space="preserve">AI/ML research, venue support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Recruit 10 mentors. ~1 mentor per 10 students.</w:t>
      </w:r>
    </w:p>
    <w:p>
      <w:r>
        <w:pict>
          <v:rect style="width:0;height:1.5pt" o:hralign="center" o:hrstd="t" o:hr="t"/>
        </w:pict>
      </w:r>
    </w:p>
    <w:bookmarkEnd w:id="13"/>
    <w:bookmarkStart w:id="26" w:name="credits"/>
    <w:p>
      <w:pPr>
        <w:pStyle w:val="Heading2"/>
      </w:pPr>
      <w:r>
        <w:t xml:space="preserve">Credits</w:t>
      </w:r>
    </w:p>
    <w:p>
      <w:pPr>
        <w:pStyle w:val="FirstParagraph"/>
      </w:pPr>
      <w:r>
        <w:t xml:space="preserve">Credits are solved. We need $1,500–3,000 total. Multiple paths available, detailed in</w:t>
      </w:r>
      <w:r>
        <w:t xml:space="preserve"> </w:t>
      </w:r>
      <w:hyperlink r:id="rId14">
        <w:r>
          <w:rPr>
            <w:rStyle w:val="Hyperlink"/>
          </w:rPr>
          <w:t xml:space="preserve">credit-programs.md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What students sign up for before the event (free, no sponsorship needed):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Free credits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Together AI</w:t>
            </w:r>
          </w:p>
        </w:tc>
        <w:tc>
          <w:tcPr/>
          <w:p>
            <w:pPr>
              <w:pStyle w:val="Compact"/>
            </w:pPr>
            <w:r>
              <w:t xml:space="preserve">$100/student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together.ai/pricing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xAI (Grok)</w:t>
            </w:r>
          </w:p>
        </w:tc>
        <w:tc>
          <w:tcPr/>
          <w:p>
            <w:pPr>
              <w:pStyle w:val="Compact"/>
            </w:pPr>
            <w:r>
              <w:t xml:space="preserve">$25/student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getaiperks.com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1,000 req/day (Flash-Lite)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ai.google.dev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1B tokens/mo, all models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mistral.ai/pricing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Free tier, ultra-fast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console.groq.com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GitHub Models</w:t>
            </w:r>
          </w:p>
        </w:tc>
        <w:tc>
          <w:tcPr/>
          <w:p>
            <w:pPr>
              <w:pStyle w:val="Compact"/>
            </w:pPr>
            <w:r>
              <w:t xml:space="preserve">50 req/day GPT-4o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docs.github.com</w:t>
              </w:r>
            </w:hyperlink>
          </w:p>
        </w:tc>
      </w:tr>
    </w:tbl>
    <w:p>
      <w:pPr>
        <w:pStyle w:val="BodyText"/>
      </w:pPr>
      <w:r>
        <w:t xml:space="preserve">Self-serve alone = ~$14,000 across 100 students. That’s 5–10x what we need.</w:t>
      </w:r>
    </w:p>
    <w:p>
      <w:pPr>
        <w:pStyle w:val="BodyText"/>
      </w:pPr>
      <w:r>
        <w:rPr>
          <w:b/>
          <w:bCs/>
        </w:rPr>
        <w:t xml:space="preserve">Sponsor applications (in progress):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980"/>
        <w:gridCol w:w="220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Hackathon Support</w:t>
            </w:r>
          </w:p>
        </w:tc>
        <w:tc>
          <w:tcPr/>
          <w:p>
            <w:pPr>
              <w:pStyle w:val="Compact"/>
            </w:pPr>
            <w:r>
              <w:t xml:space="preserve">April 10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openai.com/form/hackathon-support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Community Ambassadors</w:t>
            </w:r>
          </w:p>
        </w:tc>
        <w:tc>
          <w:tcPr/>
          <w:p>
            <w:pPr>
              <w:pStyle w:val="Compact"/>
            </w:pPr>
            <w:r>
              <w:t xml:space="preserve">ASAP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Typeform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Direct outreach (EU angle)</w:t>
            </w:r>
          </w:p>
        </w:tc>
        <w:tc>
          <w:tcPr/>
          <w:p>
            <w:pPr>
              <w:pStyle w:val="Compact"/>
            </w:pPr>
            <w:r>
              <w:t xml:space="preserve">April 7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Sophia Yang, Head of DevRel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Hackathon Credits</w:t>
            </w:r>
          </w:p>
        </w:tc>
        <w:tc>
          <w:tcPr/>
          <w:p>
            <w:pPr>
              <w:pStyle w:val="Compact"/>
            </w:pPr>
            <w:r>
              <w:t xml:space="preserve">April 7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console.groq.com/landing/hackathon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MLH</w:t>
            </w:r>
          </w:p>
        </w:tc>
        <w:tc>
          <w:tcPr/>
          <w:p>
            <w:pPr>
              <w:pStyle w:val="Compact"/>
            </w:pPr>
            <w:r>
              <w:t xml:space="preserve">Event Membership</w:t>
            </w:r>
          </w:p>
        </w:tc>
        <w:tc>
          <w:tcPr/>
          <w:p>
            <w:pPr>
              <w:pStyle w:val="Compact"/>
            </w:pPr>
            <w:r>
              <w:t xml:space="preserve">ASAP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mlh.io/event-membership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University GPU clusters (UPT + UVT):</w:t>
      </w:r>
      <w:r>
        <w:t xml:space="preserve"> </w:t>
      </w:r>
      <w:r>
        <w:t xml:space="preserve">Can host open-source models (Llama, Mistral, DeepSeek) with zero cost and no age/consent issues. Need to confirm: what GPUs are available, sysadmin support, network access from venue.</w:t>
      </w:r>
    </w:p>
    <w:p>
      <w:pPr>
        <w:pStyle w:val="BodyText"/>
      </w:pPr>
      <w:r>
        <w:rPr>
          <w:b/>
          <w:bCs/>
        </w:rPr>
        <w:t xml:space="preserve">Fallback:</w:t>
      </w:r>
      <w:r>
        <w:t xml:space="preserve"> </w:t>
      </w:r>
      <w:r>
        <w:t xml:space="preserve">Buy $500 of Gemini Flash-Lite. Covers the whole event.</w:t>
      </w:r>
    </w:p>
    <w:p>
      <w:r>
        <w:pict>
          <v:rect style="width:0;height:1.5pt" o:hralign="center" o:hrstd="t" o:hr="t"/>
        </w:pict>
      </w:r>
    </w:p>
    <w:bookmarkEnd w:id="26"/>
    <w:bookmarkStart w:id="32" w:name="action-items"/>
    <w:p>
      <w:pPr>
        <w:pStyle w:val="Heading2"/>
      </w:pPr>
      <w:r>
        <w:t xml:space="preserve">Action Items</w:t>
      </w:r>
    </w:p>
    <w:bookmarkStart w:id="27" w:name="this-week-by-april-7"/>
    <w:p>
      <w:pPr>
        <w:pStyle w:val="Heading3"/>
      </w:pPr>
      <w:r>
        <w:t xml:space="preserve">This week (by April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Finalize concept</w:t>
            </w:r>
            <w:r>
              <w:t xml:space="preserve"> </w:t>
            </w:r>
            <w:r>
              <w:t xml:space="preserve">— answer questions 1–8 above</w:t>
            </w:r>
          </w:p>
        </w:tc>
        <w:tc>
          <w:tcPr/>
          <w:p>
            <w:pPr>
              <w:pStyle w:val="Compact"/>
            </w:pPr>
            <w:r>
              <w:t xml:space="preserve">All organizers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 mentors</w:t>
            </w:r>
            <w:r>
              <w:t xml:space="preserve"> </w:t>
            </w:r>
            <w:r>
              <w:t xml:space="preserve">— reach out to agentic.tm, UPT, UVT</w:t>
            </w:r>
          </w:p>
        </w:tc>
        <w:tc>
          <w:tcPr/>
          <w:p>
            <w:pPr>
              <w:pStyle w:val="Compact"/>
            </w:pPr>
            <w:r>
              <w:t xml:space="preserve">Vlad + Bianca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Apply to OpenAI Hackathon Support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Apply to Anthropic Community Ambassadors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Email Mistral DevRel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Set up Groq hackathon credits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Apply for MLH Event Membership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9" w:name="by-april-14"/>
    <w:p>
      <w:pPr>
        <w:pStyle w:val="Heading3"/>
      </w:pPr>
      <w:r>
        <w:t xml:space="preserve">By April 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UPT/UVT faculty: apply for Google Cloud Teaching Credits (</w:t>
            </w:r>
            <w:hyperlink r:id="rId28">
              <w:r>
                <w:rPr>
                  <w:rStyle w:val="Hyperlink"/>
                </w:rPr>
                <w:t xml:space="preserve">link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Confirm venue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Open registration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Check UPT/UVT GPU cluster availability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by-may-1"/>
    <w:p>
      <w:pPr>
        <w:pStyle w:val="Heading3"/>
      </w:pPr>
      <w:r>
        <w:t xml:space="preserve">By May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Prepare workshop materials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Build starter templates for students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pre-event-may-114"/>
    <w:p>
      <w:pPr>
        <w:pStyle w:val="Heading3"/>
      </w:pPr>
      <w:r>
        <w:t xml:space="preserve">Pre-event (May 1–14)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Students create accounts (Together AI, Groq, Mistral, Google AI Studio, GitHub)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Set up credit distribution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Test all API access end-to-end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credit-programs.md" TargetMode="External" /><Relationship Type="http://schemas.openxmlformats.org/officeDocument/2006/relationships/hyperlink" Id="rId17" Target="https://ai.google.dev/gemini-api/docs/pricing" TargetMode="External" /><Relationship Type="http://schemas.openxmlformats.org/officeDocument/2006/relationships/hyperlink" Id="rId19" Target="https://console.groq.com/docs/rate-limits" TargetMode="External" /><Relationship Type="http://schemas.openxmlformats.org/officeDocument/2006/relationships/hyperlink" Id="rId24" Target="https://console.groq.com/landing/hackathon" TargetMode="External" /><Relationship Type="http://schemas.openxmlformats.org/officeDocument/2006/relationships/hyperlink" Id="rId20" Target="https://docs.github.com/en/github-models/prototyping-with-ai-models" TargetMode="External" /><Relationship Type="http://schemas.openxmlformats.org/officeDocument/2006/relationships/hyperlink" Id="rId28" Target="https://edu.google.com/intl/ALL_us/programs/credits/teaching/" TargetMode="External" /><Relationship Type="http://schemas.openxmlformats.org/officeDocument/2006/relationships/hyperlink" Id="rId22" Target="https://form.typeform.com/to/OIUYgsnS" TargetMode="External" /><Relationship Type="http://schemas.openxmlformats.org/officeDocument/2006/relationships/hyperlink" Id="rId18" Target="https://mistral.ai/pricing" TargetMode="External" /><Relationship Type="http://schemas.openxmlformats.org/officeDocument/2006/relationships/hyperlink" Id="rId25" Target="https://mlh.io/event-membership" TargetMode="External" /><Relationship Type="http://schemas.openxmlformats.org/officeDocument/2006/relationships/hyperlink" Id="rId9" Target="https://olimpiada-ai.ro/en/calendar" TargetMode="External" /><Relationship Type="http://schemas.openxmlformats.org/officeDocument/2006/relationships/hyperlink" Id="rId21" Target="https://openai.com/form/hackathon-support/" TargetMode="External" /><Relationship Type="http://schemas.openxmlformats.org/officeDocument/2006/relationships/hyperlink" Id="rId16" Target="https://www.getaiperks.com/en/blogs/22-xai-grok-free-credits" TargetMode="External" /><Relationship Type="http://schemas.openxmlformats.org/officeDocument/2006/relationships/hyperlink" Id="rId23" Target="https://www.linkedin.com/in/sophiamyang/" TargetMode="External" /><Relationship Type="http://schemas.openxmlformats.org/officeDocument/2006/relationships/hyperlink" Id="rId15" Target="https://www.together.ai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credit-programs.md" TargetMode="External" /><Relationship Type="http://schemas.openxmlformats.org/officeDocument/2006/relationships/hyperlink" Id="rId17" Target="https://ai.google.dev/gemini-api/docs/pricing" TargetMode="External" /><Relationship Type="http://schemas.openxmlformats.org/officeDocument/2006/relationships/hyperlink" Id="rId19" Target="https://console.groq.com/docs/rate-limits" TargetMode="External" /><Relationship Type="http://schemas.openxmlformats.org/officeDocument/2006/relationships/hyperlink" Id="rId24" Target="https://console.groq.com/landing/hackathon" TargetMode="External" /><Relationship Type="http://schemas.openxmlformats.org/officeDocument/2006/relationships/hyperlink" Id="rId20" Target="https://docs.github.com/en/github-models/prototyping-with-ai-models" TargetMode="External" /><Relationship Type="http://schemas.openxmlformats.org/officeDocument/2006/relationships/hyperlink" Id="rId28" Target="https://edu.google.com/intl/ALL_us/programs/credits/teaching/" TargetMode="External" /><Relationship Type="http://schemas.openxmlformats.org/officeDocument/2006/relationships/hyperlink" Id="rId22" Target="https://form.typeform.com/to/OIUYgsnS" TargetMode="External" /><Relationship Type="http://schemas.openxmlformats.org/officeDocument/2006/relationships/hyperlink" Id="rId18" Target="https://mistral.ai/pricing" TargetMode="External" /><Relationship Type="http://schemas.openxmlformats.org/officeDocument/2006/relationships/hyperlink" Id="rId25" Target="https://mlh.io/event-membership" TargetMode="External" /><Relationship Type="http://schemas.openxmlformats.org/officeDocument/2006/relationships/hyperlink" Id="rId9" Target="https://olimpiada-ai.ro/en/calendar" TargetMode="External" /><Relationship Type="http://schemas.openxmlformats.org/officeDocument/2006/relationships/hyperlink" Id="rId21" Target="https://openai.com/form/hackathon-support/" TargetMode="External" /><Relationship Type="http://schemas.openxmlformats.org/officeDocument/2006/relationships/hyperlink" Id="rId16" Target="https://www.getaiperks.com/en/blogs/22-xai-grok-free-credits" TargetMode="External" /><Relationship Type="http://schemas.openxmlformats.org/officeDocument/2006/relationships/hyperlink" Id="rId23" Target="https://www.linkedin.com/in/sophiamyang/" TargetMode="External" /><Relationship Type="http://schemas.openxmlformats.org/officeDocument/2006/relationships/hyperlink" Id="rId15" Target="https://www.together.ai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2026-04-01T17:01:27Z</dcterms:created>
  <dcterms:modified xsi:type="dcterms:W3CDTF">2026-04-01T17:01:27Z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