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" w:before="0"/>
        <w:jc w:val="center"/>
      </w:pPr>
      <w:r>
        <w:rPr>
          <w:rFonts w:ascii="Arial" w:cs="Arial" w:eastAsia="Arial" w:hAnsi="Arial"/>
          <w:b/>
          <w:bCs/>
          <w:color w:val="0A84A0"/>
          <w:sz w:val="40"/>
          <w:szCs w:val="40"/>
        </w:rPr>
        <w:t xml:space="preserve">AGENTIC ZERO</w:t>
      </w:r>
    </w:p>
    <w:p>
      <w:pPr>
        <w:spacing w:after="4" w:before="0"/>
        <w:jc w:val="center"/>
      </w:pPr>
      <w:r>
        <w:rPr>
          <w:rFonts w:ascii="Arial" w:cs="Arial" w:eastAsia="Arial" w:hAnsi="Arial"/>
          <w:color w:val="8FA3C0"/>
          <w:sz w:val="18"/>
          <w:szCs w:val="18"/>
        </w:rPr>
        <w:t xml:space="preserve">powered by Dis-Solutions</w:t>
      </w:r>
    </w:p>
    <w:p>
      <w:pPr>
        <w:spacing w:after="60" w:before="60"/>
      </w:pPr>
      <w:r>
        <w:t xml:space="preserve"/>
      </w:r>
    </w:p>
    <w:p>
      <w:pPr>
        <w:spacing w:after="8" w:before="0"/>
        <w:jc w:val="center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CONTRATO DE SERVICIOS ESSENTIAL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FA3C0"/>
          <w:sz w:val="20"/>
          <w:szCs w:val="20"/>
        </w:rPr>
        <w:t xml:space="preserve">Agente Autonomo OTC  |  BPMN-OTC-001  |  SAP ECC 6.0 EHP8</w:t>
      </w:r>
    </w:p>
    <w:p>
      <w:pPr>
        <w:pBdr>
          <w:bottom w:val="single" w:color="0A84A0" w:sz="6" w:space="1"/>
        </w:pBd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0A84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PROVEEDOR</w:t>
            </w:r>
          </w:p>
        </w:tc>
        <w:tc>
          <w:tcPr>
            <w:tcW w:type="dxa" w:w="62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Agentic Zero powered by Dis-Solutions  |  Alberto Munoz Waissen</w:t>
            </w:r>
          </w:p>
        </w:tc>
      </w:tr>
      <w:tr>
        <w:tc>
          <w:tcPr>
            <w:tcW w:type="dxa" w:w="28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Email</w:t>
            </w:r>
          </w:p>
        </w:tc>
        <w:tc>
          <w:tcPr>
            <w:tcW w:type="dxa" w:w="62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alberto@agentic-zero.com</w:t>
            </w:r>
          </w:p>
        </w:tc>
      </w:tr>
      <w:tr>
        <w:tc>
          <w:tcPr>
            <w:tcW w:type="dxa" w:w="28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0A84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</w:t>
            </w:r>
          </w:p>
        </w:tc>
        <w:tc>
          <w:tcPr>
            <w:tcW w:type="dxa" w:w="62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Empresa Transportes  |  Inmaculada Sierra  |  Directora de Operaciones</w:t>
            </w:r>
          </w:p>
        </w:tc>
      </w:tr>
      <w:tr>
        <w:tc>
          <w:tcPr>
            <w:tcW w:type="dxa" w:w="28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Email</w:t>
            </w:r>
          </w:p>
        </w:tc>
        <w:tc>
          <w:tcPr>
            <w:tcW w:type="dxa" w:w="62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inmaculada@empresatransportes.com</w:t>
            </w:r>
          </w:p>
        </w:tc>
      </w:tr>
      <w:tr>
        <w:tc>
          <w:tcPr>
            <w:tcW w:type="dxa" w:w="28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OBJETO</w:t>
            </w:r>
          </w:p>
        </w:tc>
        <w:tc>
          <w:tcPr>
            <w:tcW w:type="dxa" w:w="62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Agente autonomo OTC  |  BPMN-OTC-001  |  SAP ECC 6.0 EHP8 SPS15</w:t>
            </w:r>
          </w:p>
        </w:tc>
      </w:tr>
      <w:tr>
        <w:tc>
          <w:tcPr>
            <w:tcW w:type="dxa" w:w="28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PRECIO</w:t>
            </w:r>
          </w:p>
        </w:tc>
        <w:tc>
          <w:tcPr>
            <w:tcW w:type="dxa" w:w="62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EUR 490 (cuatrocientos noventa euros)  |  Pago unico  |  Sin cuota mensual</w:t>
            </w:r>
          </w:p>
        </w:tc>
      </w:tr>
      <w:tr>
        <w:tc>
          <w:tcPr>
            <w:tcW w:type="dxa" w:w="28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FECHA</w:t>
            </w:r>
          </w:p>
        </w:tc>
        <w:tc>
          <w:tcPr>
            <w:tcW w:type="dxa" w:w="62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____________________________________________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A84A0" w:sz="6" w:space="1"/>
        </w:pBd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84A0"/>
          <w:sz w:val="28"/>
          <w:szCs w:val="28"/>
        </w:rPr>
        <w:t xml:space="preserve">1. OBJETO</w:t>
      </w:r>
    </w:p>
    <w:p>
      <w:pPr>
        <w:spacing w:after="60" w:before="6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Agentic Zero se compromete a construir, certificar y desplegar un agente de IA autonomo para la automatizacion del proceso Order-to-Cash (OTC) en el entorno SAP ECC 6.0 EHP8 SPS15 del Cliente.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84A0"/>
          <w:sz w:val="28"/>
          <w:szCs w:val="28"/>
        </w:rPr>
        <w:t xml:space="preserve">2. ENTREGABLES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Agente autonomo OTC certificado (BPMN-OTC-001) con Guardian Certificate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Compliance embebido: EU AI Act + ISO 42001 + NIST AI RMF + GDPR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Despliegue en SAP ECC con credenciales RFC proporcionadas por el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Autonomy Dashboard 24/7 + ROI Calculator + SOP del agente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Politica de escalado firmada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DPA conforme GDPR Art. 28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Informe ROI a 30, 60 y 90 dias desde activacion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Soporte tecnico email | SLA 24h dias laborables | 12 meses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84A0"/>
          <w:sz w:val="28"/>
          <w:szCs w:val="28"/>
        </w:rPr>
        <w:t xml:space="preserve">3. CRONOGRAMA (desde Dia 0 = firma + credenciales RFC)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2026"/>
      </w:tblGrid>
      <w:tr>
        <w:tc>
          <w:tcPr>
            <w:tcW w:type="dxa" w:w="1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0A84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5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0A84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20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0A84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1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0</w:t>
            </w:r>
          </w:p>
        </w:tc>
        <w:tc>
          <w:tcPr>
            <w:tcW w:type="dxa" w:w="5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Firma + credenciales RFC + datos tecnicos</w:t>
            </w:r>
          </w:p>
        </w:tc>
        <w:tc>
          <w:tcPr>
            <w:tcW w:type="dxa" w:w="20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Ambas partes</w:t>
            </w:r>
          </w:p>
        </w:tc>
      </w:tr>
      <w:tr>
        <w:tc>
          <w:tcPr>
            <w:tcW w:type="dxa" w:w="1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1-2</w:t>
            </w:r>
          </w:p>
        </w:tc>
        <w:tc>
          <w:tcPr>
            <w:tcW w:type="dxa" w:w="5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Validacion tecnica SAP QA</w:t>
            </w:r>
          </w:p>
        </w:tc>
        <w:tc>
          <w:tcPr>
            <w:tcW w:type="dxa" w:w="20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AZ + IT Cliente</w:t>
            </w:r>
          </w:p>
        </w:tc>
      </w:tr>
      <w:tr>
        <w:tc>
          <w:tcPr>
            <w:tcW w:type="dxa" w:w="1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3-5</w:t>
            </w:r>
          </w:p>
        </w:tc>
        <w:tc>
          <w:tcPr>
            <w:tcW w:type="dxa" w:w="5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Build del agente OTC con datos reales</w:t>
            </w:r>
          </w:p>
        </w:tc>
        <w:tc>
          <w:tcPr>
            <w:tcW w:type="dxa" w:w="20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Agentic Zero</w:t>
            </w:r>
          </w:p>
        </w:tc>
      </w:tr>
      <w:tr>
        <w:tc>
          <w:tcPr>
            <w:tcW w:type="dxa" w:w="1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5-6</w:t>
            </w:r>
          </w:p>
        </w:tc>
        <w:tc>
          <w:tcPr>
            <w:tcW w:type="dxa" w:w="5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Certificacion Guardian</w:t>
            </w:r>
          </w:p>
        </w:tc>
        <w:tc>
          <w:tcPr>
            <w:tcW w:type="dxa" w:w="20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Agentic Zero</w:t>
            </w:r>
          </w:p>
        </w:tc>
      </w:tr>
      <w:tr>
        <w:tc>
          <w:tcPr>
            <w:tcW w:type="dxa" w:w="1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7-9</w:t>
            </w:r>
          </w:p>
        </w:tc>
        <w:tc>
          <w:tcPr>
            <w:tcW w:type="dxa" w:w="5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Despliegue SAP QA + pruebas ordenes reales</w:t>
            </w:r>
          </w:p>
        </w:tc>
        <w:tc>
          <w:tcPr>
            <w:tcW w:type="dxa" w:w="20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Ambas partes</w:t>
            </w:r>
          </w:p>
        </w:tc>
      </w:tr>
      <w:tr>
        <w:tc>
          <w:tcPr>
            <w:tcW w:type="dxa" w:w="1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10</w:t>
            </w:r>
          </w:p>
        </w:tc>
        <w:tc>
          <w:tcPr>
            <w:tcW w:type="dxa" w:w="5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Activacion + entrega documentacion completa</w:t>
            </w:r>
          </w:p>
        </w:tc>
        <w:tc>
          <w:tcPr>
            <w:tcW w:type="dxa" w:w="20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Agentic Zero</w:t>
            </w:r>
          </w:p>
        </w:tc>
      </w:tr>
      <w:tr>
        <w:tc>
          <w:tcPr>
            <w:tcW w:type="dxa" w:w="1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40</w:t>
            </w:r>
          </w:p>
        </w:tc>
        <w:tc>
          <w:tcPr>
            <w:tcW w:type="dxa" w:w="5500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Informe ROI real 30 dias</w:t>
            </w:r>
          </w:p>
        </w:tc>
        <w:tc>
          <w:tcPr>
            <w:tcW w:type="dxa" w:w="2026"/>
            <w:tcBorders>
              <w:top w:val="single" w:color="C5D5E0" w:sz="1"/>
              <w:left w:val="single" w:color="C5D5E0" w:sz="1"/>
              <w:bottom w:val="single" w:color="C5D5E0" w:sz="1"/>
              <w:right w:val="single" w:color="C5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4A"/>
                <w:sz w:val="20"/>
                <w:szCs w:val="20"/>
              </w:rPr>
              <w:t xml:space="preserve">Agentic Zero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84A0"/>
          <w:sz w:val="28"/>
          <w:szCs w:val="28"/>
        </w:rPr>
        <w:t xml:space="preserve">4. PRECIO Y PAGO</w:t>
      </w:r>
    </w:p>
    <w:p>
      <w:pPr>
        <w:spacing w:after="60" w:before="6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EUR 490 pago unico. Transferencia bancaria o tarjeta al firmar. El servicio se inicia tras confirmacion de pago y credenciales tecnicas.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84A0"/>
          <w:sz w:val="28"/>
          <w:szCs w:val="28"/>
        </w:rPr>
        <w:t xml:space="preserve">5. GARANTIA DE ROI</w:t>
      </w:r>
    </w:p>
    <w:p>
      <w:pPr>
        <w:spacing w:after="60" w:before="6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Si el ROI medido a los 30/60/90 dias es un 20% o mas inferior a la estimacion del AUDIT, Agentic Zero reconstruye el agente sin coste adicional o aplica credito proporcional.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84A0"/>
          <w:sz w:val="28"/>
          <w:szCs w:val="28"/>
        </w:rPr>
        <w:t xml:space="preserve">6. PROTECCION DE DATOS</w:t>
      </w:r>
    </w:p>
    <w:p>
      <w:pPr>
        <w:spacing w:after="60" w:before="6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Regulado por el DPA firmado por separado conforme al GDPR Art. 28 y la Ley Organica 3/2018.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84A0"/>
          <w:sz w:val="28"/>
          <w:szCs w:val="28"/>
        </w:rPr>
        <w:t xml:space="preserve">7. JURISDICCION</w:t>
      </w:r>
    </w:p>
    <w:p>
      <w:pPr>
        <w:spacing w:after="60" w:before="6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Legislacion espanola. Juzgados y Tribunales de Valencia.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0A84A0"/>
          <w:sz w:val="28"/>
          <w:szCs w:val="28"/>
        </w:rPr>
        <w:t xml:space="preserve">8. FIRMAS</w:t>
      </w:r>
    </w:p>
    <w:p>
      <w:pPr>
        <w:pBdr>
          <w:bottom w:val="single" w:color="0A84A0" w:sz="6" w:space="1"/>
        </w:pBd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200"/>
        <w:gridCol w:w="4413"/>
      </w:tblGrid>
      <w:tr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A84A0"/>
                <w:sz w:val="18"/>
                <w:szCs w:val="18"/>
              </w:rPr>
              <w:t xml:space="preserve">AGENTIC ZERO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Alberto Munoz Waissen — Founder &amp; CEO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pBdr>
                <w:bottom w:val="single" w:color="C5D5E0" w:sz="4" w:space="1"/>
              </w:pBdr>
              <w:spacing w:before="200"/>
            </w:pPr>
            <w: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FA3C0"/>
                <w:sz w:val="16"/>
                <w:szCs w:val="16"/>
              </w:rPr>
              <w:t xml:space="preserve">Firma y fecha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A84A0"/>
                <w:sz w:val="18"/>
                <w:szCs w:val="18"/>
              </w:rPr>
              <w:t xml:space="preserve">EL CLIENTE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Inmaculada Sierra  |  Directora de Operaciones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pBdr>
                <w:bottom w:val="single" w:color="C5D5E0" w:sz="4" w:space="1"/>
              </w:pBdr>
              <w:spacing w:before="200"/>
            </w:pPr>
            <w: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8FA3C0"/>
                <w:sz w:val="16"/>
                <w:szCs w:val="16"/>
              </w:rPr>
              <w:t xml:space="preserve">Firma y fecha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EAF6F9" w:val="clear"/>
        <w:spacing w:after="120" w:before="120"/>
        <w:jc w:val="center"/>
      </w:pPr>
      <w:r>
        <w:rPr>
          <w:rFonts w:ascii="Arial" w:cs="Arial" w:eastAsia="Arial" w:hAnsi="Arial"/>
          <w:i/>
          <w:iCs/>
          <w:color w:val="8FA3C0"/>
          <w:sz w:val="16"/>
          <w:szCs w:val="16"/>
        </w:rPr>
        <w:t xml:space="preserve">Agentic Zero  |  agentic-zero.com  |  AZ-CONT-ESS-INMACULADA-v1.0</w:t>
      </w:r>
    </w:p>
    <w:sectPr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A84A0" w:sz="4" w:space="4"/>
      </w:pBdr>
      <w:spacing w:before="80"/>
      <w:jc w:val="center"/>
    </w:pPr>
    <w:r>
      <w:rPr>
        <w:rFonts w:ascii="Arial" w:cs="Arial" w:eastAsia="Arial" w:hAnsi="Arial"/>
        <w:color w:val="8FA3C0"/>
        <w:sz w:val="16"/>
        <w:szCs w:val="16"/>
      </w:rPr>
      <w:t xml:space="preserve">Agentic Zero  |  Contrato Essential  |  Inmaculada Sierra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E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A84A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2026-06-18T08:18:28.678Z</dcterms:created>
  <dcterms:modified xsi:type="dcterms:W3CDTF">2026-06-18T08:18:28.710Z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