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34AB7"/>
          <w:sz w:val="56"/>
          <w:szCs w:val="56"/>
        </w:rPr>
        <w:t xml:space="preserve">Agentic Voice Wearable</w:t>
      </w:r>
    </w:p>
    <w:p>
      <w:pPr>
        <w:spacing w:after="0" w:before="80"/>
        <w:jc w:val="center"/>
      </w:pPr>
      <w:r>
        <w:rPr>
          <w:color w:val="444444"/>
          <w:sz w:val="30"/>
          <w:szCs w:val="30"/>
        </w:rPr>
        <w:t xml:space="preserve">Architecture stack &amp; 5-week build plan</w:t>
      </w:r>
    </w:p>
    <w:p>
      <w:pPr>
        <w:spacing w:after="0" w:before="600"/>
        <w:jc w:val="center"/>
      </w:pPr>
      <w:r>
        <w:rPr>
          <w:i/>
          <w:iCs/>
          <w:color w:val="6A6A6A"/>
          <w:sz w:val="22"/>
          <w:szCs w:val="22"/>
        </w:rPr>
        <w:t xml:space="preserve">A body-worn, cellular push-to-talk device for a remote AI agent</w:t>
      </w:r>
    </w:p>
    <w:p>
      <w:pPr>
        <w:spacing w:after="0" w:before="1400"/>
        <w:jc w:val="center"/>
      </w:pPr>
      <w:r>
        <w:rPr>
          <w:color w:val="444444"/>
          <w:sz w:val="20"/>
          <w:szCs w:val="20"/>
        </w:rPr>
        <w:t xml:space="preserve">Team: 1 EE (electronics) + 2 CS (software)  ·  UW–Madison makerspace</w:t>
      </w:r>
    </w:p>
    <w:p>
      <w:pPr>
        <w:spacing w:after="0" w:before="120"/>
        <w:jc w:val="center"/>
      </w:pPr>
      <w:r>
        <w:rPr>
          <w:color w:val="6A6A6A"/>
          <w:sz w:val="20"/>
          <w:szCs w:val="20"/>
        </w:rPr>
        <w:t xml:space="preserve">Prepared June 2026  ·  Concept-to-prototype engineering plan</w:t>
      </w:r>
    </w:p>
    <w:p>
      <w:r>
        <w:br w:type="page"/>
      </w:r>
    </w:p>
    <w:p>
      <w:pPr>
        <w:pStyle w:val="Heading1"/>
      </w:pPr>
      <w:r>
        <w:t xml:space="preserve">1. Executive summary</w:t>
      </w:r>
    </w:p>
    <w:p>
      <w:pPr>
        <w:spacing w:after="120" w:line="276"/>
      </w:pPr>
      <w:r>
        <w:t xml:space="preserve">This plan turns the concept into a concrete, buildable project. The honest headline: a custom-PCB, cellular voice wearable is achievable in five weeks, but only if the carrier board is built around a pre-certified, hand-solderable cellular module rather than a bare radio chip. That one decision removes the two biggest schedule killers in any first cellular design — RF/antenna layout and reflowing a fine-pitch modem — and lets the two CS students develop the entire voice pipeline on a development board from day one, in parallel with the board work.</w:t>
      </w:r>
    </w:p>
    <w:p>
      <w:pPr>
        <w:spacing w:after="120" w:line="276"/>
      </w:pPr>
      <w:r>
        <w:t xml:space="preserve">The recommended brain is the Actinius Icarus SoM, a castellated module built on the Nordic nRF9160 (Arm Cortex-M33 + LTE-M modem, with the antenna network, power, crystal, accelerometer and an on-board eSIM already integrated and certified). You solder it to a simple carrier board the way you would solder any through-hole-friendly module, and you write firmware for it with the same Nordic nRF Connect SDK (Zephyr RTOS) that runs on the dev kit.</w:t>
      </w:r>
    </w:p>
    <w:p>
      <w:pPr>
        <w:spacing w:after="120" w:line="276"/>
      </w:pPr>
      <w:r>
        <w:t xml:space="preserve">Scope discipline is what makes the timeline real. The MVP is the single-press task flow (speak an instruction, the remote agent does the work, you press to hear the spoken answer) plus the long-press voice memo. The double-press real-time conversation is the one genuinely hard feature over a narrowband cellular link, so it is scoped as a clearly-labeled stretch goal.</w:t>
      </w:r>
    </w:p>
    <w:p>
      <w:pPr>
        <w:pStyle w:val="Heading3"/>
      </w:pPr>
      <w:r>
        <w:t xml:space="preserve">Three decisions that de-risk the whole project</w:t>
      </w:r>
    </w:p>
    <w:p>
      <w:pPr>
        <w:pStyle w:val="ListParagraph"/>
        <w:numPr>
          <w:ilvl w:val="0"/>
          <w:numId w:val="2"/>
        </w:numPr>
        <w:spacing w:after="60" w:line="276"/>
      </w:pPr>
      <w:r>
        <w:rPr>
          <w:b/>
          <w:bCs/>
        </w:rPr>
        <w:t xml:space="preserve">Pre-certified module, not a bare chip. </w:t>
      </w:r>
      <w:r>
        <w:t xml:space="preserve">The Icarus SoM owns all the RF, so your board has essentially no radio design and is hand-assemblable at the makerspace.</w:t>
      </w:r>
    </w:p>
    <w:p>
      <w:pPr>
        <w:pStyle w:val="ListParagraph"/>
        <w:numPr>
          <w:ilvl w:val="0"/>
          <w:numId w:val="2"/>
        </w:numPr>
        <w:spacing w:after="60" w:line="276"/>
      </w:pPr>
      <w:r>
        <w:rPr>
          <w:b/>
          <w:bCs/>
        </w:rPr>
        <w:t xml:space="preserve">Keep on-device audio “dumb.” </w:t>
      </w:r>
      <w:r>
        <w:t xml:space="preserve">Send raw 16 kHz PCM or simple ADPCM and let the server do every heavy transcode. No real-time Opus on the microcontroller — this is the single biggest firmware simplification.</w:t>
      </w:r>
    </w:p>
    <w:p>
      <w:pPr>
        <w:pStyle w:val="ListParagraph"/>
        <w:numPr>
          <w:ilvl w:val="0"/>
          <w:numId w:val="2"/>
        </w:numPr>
        <w:spacing w:after="60" w:line="276"/>
      </w:pPr>
      <w:r>
        <w:rPr>
          <w:b/>
          <w:bCs/>
        </w:rPr>
        <w:t xml:space="preserve">The core flow needs no server push. </w:t>
      </w:r>
      <w:r>
        <w:t xml:space="preserve">A button press wakes the modem, sends the request, and holds the connection open for the few seconds until the reply returns. The device can otherwise sleep deeply (PSM), sidestepping the whole always-connected battery problem for the MVP.</w:t>
      </w:r>
    </w:p>
    <w:p>
      <w:pPr>
        <w:pStyle w:val="Heading3"/>
      </w:pPr>
      <w:r>
        <w:t xml:space="preserve">Feasibility verdict</w:t>
      </w:r>
    </w:p>
    <w:p>
      <w:pPr>
        <w:spacing w:after="120" w:line="276"/>
      </w:pPr>
      <w:r>
        <w:rPr>
          <w:b/>
          <w:bCs/>
        </w:rPr>
        <w:t xml:space="preserve">Realistic in 5 weeks if scoped as above. </w:t>
      </w:r>
      <w:r>
        <w:t xml:space="preserve">The biggest hardware risk is the antenna / cellular link and battery droop during transmit bursts; mitigate with the module’s u.FL connector + a pre-made flexible antenna and generous bulk capacitance. The biggest software risk is the end-to-end audio round-trip on real LTE-M; mitigate by building the entire backend against a laptop/Wi-Fi client first, so the agent works before hardware exists. Treat real-time conversation as a stretch goal, not a commitment.</w:t>
      </w:r>
    </w:p>
    <w:p>
      <w:pPr>
        <w:pStyle w:val="Heading1"/>
      </w:pPr>
      <w:r>
        <w:t xml:space="preserve">2. Key decisions at a glance</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2300"/>
        <w:gridCol w:w="3000"/>
        <w:gridCol w:w="4060"/>
      </w:tblGrid>
      <w:tr>
        <w:trPr>
          <w:tblHeader/>
        </w:trPr>
        <w:tc>
          <w:tcPr>
            <w:tcW w:type="dxa" w:w="2300"/>
            <w:shd w:fill="534AB7" w:val="clear"/>
            <w:tcMar>
              <w:top w:type="dxa" w:w="60"/>
              <w:left w:type="dxa" w:w="110"/>
              <w:bottom w:type="dxa" w:w="60"/>
              <w:right w:type="dxa" w:w="110"/>
            </w:tcMar>
          </w:tcPr>
          <w:p>
            <w:pPr>
              <w:spacing w:after="0" w:line="264"/>
            </w:pPr>
            <w:r>
              <w:rPr>
                <w:b/>
                <w:bCs/>
                <w:color w:val="FFFFFF"/>
                <w:sz w:val="19"/>
                <w:szCs w:val="19"/>
              </w:rPr>
              <w:t xml:space="preserve">Decision</w:t>
            </w:r>
          </w:p>
        </w:tc>
        <w:tc>
          <w:tcPr>
            <w:tcW w:type="dxa" w:w="3000"/>
            <w:shd w:fill="534AB7" w:val="clear"/>
            <w:tcMar>
              <w:top w:type="dxa" w:w="60"/>
              <w:left w:type="dxa" w:w="110"/>
              <w:bottom w:type="dxa" w:w="60"/>
              <w:right w:type="dxa" w:w="110"/>
            </w:tcMar>
          </w:tcPr>
          <w:p>
            <w:pPr>
              <w:spacing w:after="0" w:line="264"/>
            </w:pPr>
            <w:r>
              <w:rPr>
                <w:b/>
                <w:bCs/>
                <w:color w:val="FFFFFF"/>
                <w:sz w:val="19"/>
                <w:szCs w:val="19"/>
              </w:rPr>
              <w:t xml:space="preserve">Choice</w:t>
            </w:r>
          </w:p>
        </w:tc>
        <w:tc>
          <w:tcPr>
            <w:tcW w:type="dxa" w:w="4060"/>
            <w:shd w:fill="534AB7" w:val="clear"/>
            <w:tcMar>
              <w:top w:type="dxa" w:w="60"/>
              <w:left w:type="dxa" w:w="110"/>
              <w:bottom w:type="dxa" w:w="60"/>
              <w:right w:type="dxa" w:w="110"/>
            </w:tcMar>
          </w:tcPr>
          <w:p>
            <w:pPr>
              <w:spacing w:after="0" w:line="264"/>
            </w:pPr>
            <w:r>
              <w:rPr>
                <w:b/>
                <w:bCs/>
                <w:color w:val="FFFFFF"/>
                <w:sz w:val="19"/>
                <w:szCs w:val="19"/>
              </w:rPr>
              <w:t xml:space="preserve">Why</w:t>
            </w:r>
          </w:p>
        </w:tc>
      </w:tr>
      <w:tr>
        <w:tc>
          <w:tcPr>
            <w:tcW w:type="dxa" w:w="2300"/>
            <w:shd w:fill="FFFFFF" w:val="clear"/>
            <w:tcMar>
              <w:top w:type="dxa" w:w="60"/>
              <w:left w:type="dxa" w:w="110"/>
              <w:bottom w:type="dxa" w:w="60"/>
              <w:right w:type="dxa" w:w="110"/>
            </w:tcMar>
          </w:tcPr>
          <w:p>
            <w:pPr>
              <w:spacing w:after="0" w:line="264"/>
            </w:pPr>
            <w:r>
              <w:rPr>
                <w:sz w:val="19"/>
                <w:szCs w:val="19"/>
              </w:rPr>
              <w:t xml:space="preserve">Cellular brain</w:t>
            </w:r>
          </w:p>
        </w:tc>
        <w:tc>
          <w:tcPr>
            <w:tcW w:type="dxa" w:w="3000"/>
            <w:shd w:fill="FFFFFF" w:val="clear"/>
            <w:tcMar>
              <w:top w:type="dxa" w:w="60"/>
              <w:left w:type="dxa" w:w="110"/>
              <w:bottom w:type="dxa" w:w="60"/>
              <w:right w:type="dxa" w:w="110"/>
            </w:tcMar>
          </w:tcPr>
          <w:p>
            <w:pPr>
              <w:spacing w:after="0" w:line="264"/>
            </w:pPr>
            <w:r>
              <w:rPr>
                <w:sz w:val="19"/>
                <w:szCs w:val="19"/>
              </w:rPr>
              <w:t xml:space="preserve">Actinius Icarus SoM (nRF9160)</w:t>
            </w:r>
          </w:p>
        </w:tc>
        <w:tc>
          <w:tcPr>
            <w:tcW w:type="dxa" w:w="4060"/>
            <w:shd w:fill="FFFFFF" w:val="clear"/>
            <w:tcMar>
              <w:top w:type="dxa" w:w="60"/>
              <w:left w:type="dxa" w:w="110"/>
              <w:bottom w:type="dxa" w:w="60"/>
              <w:right w:type="dxa" w:w="110"/>
            </w:tcMar>
          </w:tcPr>
          <w:p>
            <w:pPr>
              <w:spacing w:after="0" w:line="264"/>
            </w:pPr>
            <w:r>
              <w:rPr>
                <w:sz w:val="19"/>
                <w:szCs w:val="19"/>
              </w:rPr>
              <w:t xml:space="preserve">Castellated, hand-solderable, on-board antenna + eSIM; removes RF design and reflow risk</w:t>
            </w:r>
          </w:p>
        </w:tc>
      </w:tr>
      <w:tr>
        <w:tc>
          <w:tcPr>
            <w:tcW w:type="dxa" w:w="2300"/>
            <w:shd w:fill="F4F3FB" w:val="clear"/>
            <w:tcMar>
              <w:top w:type="dxa" w:w="60"/>
              <w:left w:type="dxa" w:w="110"/>
              <w:bottom w:type="dxa" w:w="60"/>
              <w:right w:type="dxa" w:w="110"/>
            </w:tcMar>
          </w:tcPr>
          <w:p>
            <w:pPr>
              <w:spacing w:after="0" w:line="264"/>
            </w:pPr>
            <w:r>
              <w:rPr>
                <w:sz w:val="19"/>
                <w:szCs w:val="19"/>
              </w:rPr>
              <w:t xml:space="preserve">Connectivity</w:t>
            </w:r>
          </w:p>
        </w:tc>
        <w:tc>
          <w:tcPr>
            <w:tcW w:type="dxa" w:w="3000"/>
            <w:shd w:fill="F4F3FB" w:val="clear"/>
            <w:tcMar>
              <w:top w:type="dxa" w:w="60"/>
              <w:left w:type="dxa" w:w="110"/>
              <w:bottom w:type="dxa" w:w="60"/>
              <w:right w:type="dxa" w:w="110"/>
            </w:tcMar>
          </w:tcPr>
          <w:p>
            <w:pPr>
              <w:spacing w:after="0" w:line="264"/>
            </w:pPr>
            <w:r>
              <w:rPr>
                <w:sz w:val="19"/>
                <w:szCs w:val="19"/>
              </w:rPr>
              <w:t xml:space="preserve">LTE-M data (not VoLTE, not NB-IoT)</w:t>
            </w:r>
          </w:p>
        </w:tc>
        <w:tc>
          <w:tcPr>
            <w:tcW w:type="dxa" w:w="4060"/>
            <w:shd w:fill="F4F3FB" w:val="clear"/>
            <w:tcMar>
              <w:top w:type="dxa" w:w="60"/>
              <w:left w:type="dxa" w:w="110"/>
              <w:bottom w:type="dxa" w:w="60"/>
              <w:right w:type="dxa" w:w="110"/>
            </w:tcMar>
          </w:tcPr>
          <w:p>
            <w:pPr>
              <w:spacing w:after="0" w:line="264"/>
            </w:pPr>
            <w:r>
              <w:rPr>
                <w:sz w:val="19"/>
                <w:szCs w:val="19"/>
              </w:rPr>
              <w:t xml:space="preserve">Enough bandwidth for compressed voice; lower latency than NB-IoT; all intelligence is remote over IP</w:t>
            </w:r>
          </w:p>
        </w:tc>
      </w:tr>
      <w:tr>
        <w:tc>
          <w:tcPr>
            <w:tcW w:type="dxa" w:w="2300"/>
            <w:shd w:fill="FFFFFF" w:val="clear"/>
            <w:tcMar>
              <w:top w:type="dxa" w:w="60"/>
              <w:left w:type="dxa" w:w="110"/>
              <w:bottom w:type="dxa" w:w="60"/>
              <w:right w:type="dxa" w:w="110"/>
            </w:tcMar>
          </w:tcPr>
          <w:p>
            <w:pPr>
              <w:spacing w:after="0" w:line="264"/>
            </w:pPr>
            <w:r>
              <w:rPr>
                <w:sz w:val="19"/>
                <w:szCs w:val="19"/>
              </w:rPr>
              <w:t xml:space="preserve">Microphone</w:t>
            </w:r>
          </w:p>
        </w:tc>
        <w:tc>
          <w:tcPr>
            <w:tcW w:type="dxa" w:w="3000"/>
            <w:shd w:fill="FFFFFF" w:val="clear"/>
            <w:tcMar>
              <w:top w:type="dxa" w:w="60"/>
              <w:left w:type="dxa" w:w="110"/>
              <w:bottom w:type="dxa" w:w="60"/>
              <w:right w:type="dxa" w:w="110"/>
            </w:tcMar>
          </w:tcPr>
          <w:p>
            <w:pPr>
              <w:spacing w:after="0" w:line="264"/>
            </w:pPr>
            <w:r>
              <w:rPr>
                <w:sz w:val="19"/>
                <w:szCs w:val="19"/>
              </w:rPr>
              <w:t xml:space="preserve">PDM MEMS mic (TDK T5837)</w:t>
            </w:r>
          </w:p>
        </w:tc>
        <w:tc>
          <w:tcPr>
            <w:tcW w:type="dxa" w:w="4060"/>
            <w:shd w:fill="FFFFFF" w:val="clear"/>
            <w:tcMar>
              <w:top w:type="dxa" w:w="60"/>
              <w:left w:type="dxa" w:w="110"/>
              <w:bottom w:type="dxa" w:w="60"/>
              <w:right w:type="dxa" w:w="110"/>
            </w:tcMar>
          </w:tcPr>
          <w:p>
            <w:pPr>
              <w:spacing w:after="0" w:line="264"/>
            </w:pPr>
            <w:r>
              <w:rPr>
                <w:sz w:val="19"/>
                <w:szCs w:val="19"/>
              </w:rPr>
              <w:t xml:space="preserve">I2S hobby mics are now end-of-life; nRF9160 has a hardware PDM peripheral</w:t>
            </w:r>
          </w:p>
        </w:tc>
      </w:tr>
      <w:tr>
        <w:tc>
          <w:tcPr>
            <w:tcW w:type="dxa" w:w="2300"/>
            <w:shd w:fill="F4F3FB" w:val="clear"/>
            <w:tcMar>
              <w:top w:type="dxa" w:w="60"/>
              <w:left w:type="dxa" w:w="110"/>
              <w:bottom w:type="dxa" w:w="60"/>
              <w:right w:type="dxa" w:w="110"/>
            </w:tcMar>
          </w:tcPr>
          <w:p>
            <w:pPr>
              <w:spacing w:after="0" w:line="264"/>
            </w:pPr>
            <w:r>
              <w:rPr>
                <w:sz w:val="19"/>
                <w:szCs w:val="19"/>
              </w:rPr>
              <w:t xml:space="preserve">Speaker out</w:t>
            </w:r>
          </w:p>
        </w:tc>
        <w:tc>
          <w:tcPr>
            <w:tcW w:type="dxa" w:w="3000"/>
            <w:shd w:fill="F4F3FB" w:val="clear"/>
            <w:tcMar>
              <w:top w:type="dxa" w:w="60"/>
              <w:left w:type="dxa" w:w="110"/>
              <w:bottom w:type="dxa" w:w="60"/>
              <w:right w:type="dxa" w:w="110"/>
            </w:tcMar>
          </w:tcPr>
          <w:p>
            <w:pPr>
              <w:spacing w:after="0" w:line="264"/>
            </w:pPr>
            <w:r>
              <w:rPr>
                <w:sz w:val="19"/>
                <w:szCs w:val="19"/>
              </w:rPr>
              <w:t xml:space="preserve">MAX98357A I2S amp + micro speaker</w:t>
            </w:r>
          </w:p>
        </w:tc>
        <w:tc>
          <w:tcPr>
            <w:tcW w:type="dxa" w:w="4060"/>
            <w:shd w:fill="F4F3FB" w:val="clear"/>
            <w:tcMar>
              <w:top w:type="dxa" w:w="60"/>
              <w:left w:type="dxa" w:w="110"/>
              <w:bottom w:type="dxa" w:w="60"/>
              <w:right w:type="dxa" w:w="110"/>
            </w:tcMar>
          </w:tcPr>
          <w:p>
            <w:pPr>
              <w:spacing w:after="0" w:line="264"/>
            </w:pPr>
            <w:r>
              <w:rPr>
                <w:sz w:val="19"/>
                <w:szCs w:val="19"/>
              </w:rPr>
              <w:t xml:space="preserve">Takes I2S directly — no separate audio codec chip needed</w:t>
            </w:r>
          </w:p>
        </w:tc>
      </w:tr>
      <w:tr>
        <w:tc>
          <w:tcPr>
            <w:tcW w:type="dxa" w:w="2300"/>
            <w:shd w:fill="FFFFFF" w:val="clear"/>
            <w:tcMar>
              <w:top w:type="dxa" w:w="60"/>
              <w:left w:type="dxa" w:w="110"/>
              <w:bottom w:type="dxa" w:w="60"/>
              <w:right w:type="dxa" w:w="110"/>
            </w:tcMar>
          </w:tcPr>
          <w:p>
            <w:pPr>
              <w:spacing w:after="0" w:line="264"/>
            </w:pPr>
            <w:r>
              <w:rPr>
                <w:sz w:val="19"/>
                <w:szCs w:val="19"/>
              </w:rPr>
              <w:t xml:space="preserve">On-device codec</w:t>
            </w:r>
          </w:p>
        </w:tc>
        <w:tc>
          <w:tcPr>
            <w:tcW w:type="dxa" w:w="3000"/>
            <w:shd w:fill="FFFFFF" w:val="clear"/>
            <w:tcMar>
              <w:top w:type="dxa" w:w="60"/>
              <w:left w:type="dxa" w:w="110"/>
              <w:bottom w:type="dxa" w:w="60"/>
              <w:right w:type="dxa" w:w="110"/>
            </w:tcMar>
          </w:tcPr>
          <w:p>
            <w:pPr>
              <w:spacing w:after="0" w:line="264"/>
            </w:pPr>
            <w:r>
              <w:rPr>
                <w:sz w:val="19"/>
                <w:szCs w:val="19"/>
              </w:rPr>
              <w:t xml:space="preserve">Raw PCM / IMA-ADPCM</w:t>
            </w:r>
          </w:p>
        </w:tc>
        <w:tc>
          <w:tcPr>
            <w:tcW w:type="dxa" w:w="4060"/>
            <w:shd w:fill="FFFFFF" w:val="clear"/>
            <w:tcMar>
              <w:top w:type="dxa" w:w="60"/>
              <w:left w:type="dxa" w:w="110"/>
              <w:bottom w:type="dxa" w:w="60"/>
              <w:right w:type="dxa" w:w="110"/>
            </w:tcMar>
          </w:tcPr>
          <w:p>
            <w:pPr>
              <w:spacing w:after="0" w:line="264"/>
            </w:pPr>
            <w:r>
              <w:rPr>
                <w:sz w:val="19"/>
                <w:szCs w:val="19"/>
              </w:rPr>
              <w:t xml:space="preserve">Real-time Opus on a Cortex-M33 is risky; server does transcoding</w:t>
            </w:r>
          </w:p>
        </w:tc>
      </w:tr>
      <w:tr>
        <w:tc>
          <w:tcPr>
            <w:tcW w:type="dxa" w:w="2300"/>
            <w:shd w:fill="F4F3FB" w:val="clear"/>
            <w:tcMar>
              <w:top w:type="dxa" w:w="60"/>
              <w:left w:type="dxa" w:w="110"/>
              <w:bottom w:type="dxa" w:w="60"/>
              <w:right w:type="dxa" w:w="110"/>
            </w:tcMar>
          </w:tcPr>
          <w:p>
            <w:pPr>
              <w:spacing w:after="0" w:line="264"/>
            </w:pPr>
            <w:r>
              <w:rPr>
                <w:sz w:val="19"/>
                <w:szCs w:val="19"/>
              </w:rPr>
              <w:t xml:space="preserve">Board</w:t>
            </w:r>
          </w:p>
        </w:tc>
        <w:tc>
          <w:tcPr>
            <w:tcW w:type="dxa" w:w="3000"/>
            <w:shd w:fill="F4F3FB" w:val="clear"/>
            <w:tcMar>
              <w:top w:type="dxa" w:w="60"/>
              <w:left w:type="dxa" w:w="110"/>
              <w:bottom w:type="dxa" w:w="60"/>
              <w:right w:type="dxa" w:w="110"/>
            </w:tcMar>
          </w:tcPr>
          <w:p>
            <w:pPr>
              <w:spacing w:after="0" w:line="264"/>
            </w:pPr>
            <w:r>
              <w:rPr>
                <w:sz w:val="19"/>
                <w:szCs w:val="19"/>
              </w:rPr>
              <w:t xml:space="preserve">2-layer carrier, KiCad</w:t>
            </w:r>
          </w:p>
        </w:tc>
        <w:tc>
          <w:tcPr>
            <w:tcW w:type="dxa" w:w="4060"/>
            <w:shd w:fill="F4F3FB" w:val="clear"/>
            <w:tcMar>
              <w:top w:type="dxa" w:w="60"/>
              <w:left w:type="dxa" w:w="110"/>
              <w:bottom w:type="dxa" w:w="60"/>
              <w:right w:type="dxa" w:w="110"/>
            </w:tcMar>
          </w:tcPr>
          <w:p>
            <w:pPr>
              <w:spacing w:after="0" w:line="264"/>
            </w:pPr>
            <w:r>
              <w:rPr>
                <w:sz w:val="19"/>
                <w:szCs w:val="19"/>
              </w:rPr>
              <w:t xml:space="preserve">Module contains the RF, so the carrier has no controlled-impedance radio trace</w:t>
            </w:r>
          </w:p>
        </w:tc>
      </w:tr>
      <w:tr>
        <w:tc>
          <w:tcPr>
            <w:tcW w:type="dxa" w:w="2300"/>
            <w:shd w:fill="FFFFFF" w:val="clear"/>
            <w:tcMar>
              <w:top w:type="dxa" w:w="60"/>
              <w:left w:type="dxa" w:w="110"/>
              <w:bottom w:type="dxa" w:w="60"/>
              <w:right w:type="dxa" w:w="110"/>
            </w:tcMar>
          </w:tcPr>
          <w:p>
            <w:pPr>
              <w:spacing w:after="0" w:line="264"/>
            </w:pPr>
            <w:r>
              <w:rPr>
                <w:sz w:val="19"/>
                <w:szCs w:val="19"/>
              </w:rPr>
              <w:t xml:space="preserve">Antenna</w:t>
            </w:r>
          </w:p>
        </w:tc>
        <w:tc>
          <w:tcPr>
            <w:tcW w:type="dxa" w:w="3000"/>
            <w:shd w:fill="FFFFFF" w:val="clear"/>
            <w:tcMar>
              <w:top w:type="dxa" w:w="60"/>
              <w:left w:type="dxa" w:w="110"/>
              <w:bottom w:type="dxa" w:w="60"/>
              <w:right w:type="dxa" w:w="110"/>
            </w:tcMar>
          </w:tcPr>
          <w:p>
            <w:pPr>
              <w:spacing w:after="0" w:line="264"/>
            </w:pPr>
            <w:r>
              <w:rPr>
                <w:sz w:val="19"/>
                <w:szCs w:val="19"/>
              </w:rPr>
              <w:t xml:space="preserve">u.FL + flexible LTE-M antenna</w:t>
            </w:r>
          </w:p>
        </w:tc>
        <w:tc>
          <w:tcPr>
            <w:tcW w:type="dxa" w:w="4060"/>
            <w:shd w:fill="FFFFFF" w:val="clear"/>
            <w:tcMar>
              <w:top w:type="dxa" w:w="60"/>
              <w:left w:type="dxa" w:w="110"/>
              <w:bottom w:type="dxa" w:w="60"/>
              <w:right w:type="dxa" w:w="110"/>
            </w:tcMar>
          </w:tcPr>
          <w:p>
            <w:pPr>
              <w:spacing w:after="0" w:line="264"/>
            </w:pPr>
            <w:r>
              <w:rPr>
                <w:sz w:val="19"/>
                <w:szCs w:val="19"/>
              </w:rPr>
              <w:t xml:space="preserve">No tuning, no VNA, multiband — lowest RF risk for a first board</w:t>
            </w:r>
          </w:p>
        </w:tc>
      </w:tr>
      <w:tr>
        <w:tc>
          <w:tcPr>
            <w:tcW w:type="dxa" w:w="2300"/>
            <w:shd w:fill="F4F3FB" w:val="clear"/>
            <w:tcMar>
              <w:top w:type="dxa" w:w="60"/>
              <w:left w:type="dxa" w:w="110"/>
              <w:bottom w:type="dxa" w:w="60"/>
              <w:right w:type="dxa" w:w="110"/>
            </w:tcMar>
          </w:tcPr>
          <w:p>
            <w:pPr>
              <w:spacing w:after="0" w:line="264"/>
            </w:pPr>
            <w:r>
              <w:rPr>
                <w:sz w:val="19"/>
                <w:szCs w:val="19"/>
              </w:rPr>
              <w:t xml:space="preserve">Firmware</w:t>
            </w:r>
          </w:p>
        </w:tc>
        <w:tc>
          <w:tcPr>
            <w:tcW w:type="dxa" w:w="3000"/>
            <w:shd w:fill="F4F3FB" w:val="clear"/>
            <w:tcMar>
              <w:top w:type="dxa" w:w="60"/>
              <w:left w:type="dxa" w:w="110"/>
              <w:bottom w:type="dxa" w:w="60"/>
              <w:right w:type="dxa" w:w="110"/>
            </w:tcMar>
          </w:tcPr>
          <w:p>
            <w:pPr>
              <w:spacing w:after="0" w:line="264"/>
            </w:pPr>
            <w:r>
              <w:rPr>
                <w:sz w:val="19"/>
                <w:szCs w:val="19"/>
              </w:rPr>
              <w:t xml:space="preserve">nRF Connect SDK (Zephyr RTOS)</w:t>
            </w:r>
          </w:p>
        </w:tc>
        <w:tc>
          <w:tcPr>
            <w:tcW w:type="dxa" w:w="4060"/>
            <w:shd w:fill="F4F3FB" w:val="clear"/>
            <w:tcMar>
              <w:top w:type="dxa" w:w="60"/>
              <w:left w:type="dxa" w:w="110"/>
              <w:bottom w:type="dxa" w:w="60"/>
              <w:right w:type="dxa" w:w="110"/>
            </w:tcMar>
          </w:tcPr>
          <w:p>
            <w:pPr>
              <w:spacing w:after="0" w:line="264"/>
            </w:pPr>
            <w:r>
              <w:rPr>
                <w:sz w:val="19"/>
                <w:szCs w:val="19"/>
              </w:rPr>
              <w:t xml:space="preserve">Nordic’s standard stack; huge sample base; same on dev kit and custom board</w:t>
            </w:r>
          </w:p>
        </w:tc>
      </w:tr>
      <w:tr>
        <w:tc>
          <w:tcPr>
            <w:tcW w:type="dxa" w:w="2300"/>
            <w:shd w:fill="FFFFFF" w:val="clear"/>
            <w:tcMar>
              <w:top w:type="dxa" w:w="60"/>
              <w:left w:type="dxa" w:w="110"/>
              <w:bottom w:type="dxa" w:w="60"/>
              <w:right w:type="dxa" w:w="110"/>
            </w:tcMar>
          </w:tcPr>
          <w:p>
            <w:pPr>
              <w:spacing w:after="0" w:line="264"/>
            </w:pPr>
            <w:r>
              <w:rPr>
                <w:sz w:val="19"/>
                <w:szCs w:val="19"/>
              </w:rPr>
              <w:t xml:space="preserve">Agent</w:t>
            </w:r>
          </w:p>
        </w:tc>
        <w:tc>
          <w:tcPr>
            <w:tcW w:type="dxa" w:w="3000"/>
            <w:shd w:fill="FFFFFF" w:val="clear"/>
            <w:tcMar>
              <w:top w:type="dxa" w:w="60"/>
              <w:left w:type="dxa" w:w="110"/>
              <w:bottom w:type="dxa" w:w="60"/>
              <w:right w:type="dxa" w:w="110"/>
            </w:tcMar>
          </w:tcPr>
          <w:p>
            <w:pPr>
              <w:spacing w:after="0" w:line="264"/>
            </w:pPr>
            <w:r>
              <w:rPr>
                <w:sz w:val="19"/>
                <w:szCs w:val="19"/>
              </w:rPr>
              <w:t xml:space="preserve">Claude API + tool use</w:t>
            </w:r>
          </w:p>
        </w:tc>
        <w:tc>
          <w:tcPr>
            <w:tcW w:type="dxa" w:w="4060"/>
            <w:shd w:fill="FFFFFF" w:val="clear"/>
            <w:tcMar>
              <w:top w:type="dxa" w:w="60"/>
              <w:left w:type="dxa" w:w="110"/>
              <w:bottom w:type="dxa" w:w="60"/>
              <w:right w:type="dxa" w:w="110"/>
            </w:tcMar>
          </w:tcPr>
          <w:p>
            <w:pPr>
              <w:spacing w:after="0" w:line="264"/>
            </w:pPr>
            <w:r>
              <w:rPr>
                <w:sz w:val="19"/>
                <w:szCs w:val="19"/>
              </w:rPr>
              <w:t xml:space="preserve">Web/browser/file tools; the core thing the CS team builds</w:t>
            </w:r>
          </w:p>
        </w:tc>
      </w:tr>
      <w:tr>
        <w:tc>
          <w:tcPr>
            <w:tcW w:type="dxa" w:w="2300"/>
            <w:shd w:fill="F4F3FB" w:val="clear"/>
            <w:tcMar>
              <w:top w:type="dxa" w:w="60"/>
              <w:left w:type="dxa" w:w="110"/>
              <w:bottom w:type="dxa" w:w="60"/>
              <w:right w:type="dxa" w:w="110"/>
            </w:tcMar>
          </w:tcPr>
          <w:p>
            <w:pPr>
              <w:spacing w:after="0" w:line="264"/>
            </w:pPr>
            <w:r>
              <w:rPr>
                <w:sz w:val="19"/>
                <w:szCs w:val="19"/>
              </w:rPr>
              <w:t xml:space="preserve">STT / TTS</w:t>
            </w:r>
          </w:p>
        </w:tc>
        <w:tc>
          <w:tcPr>
            <w:tcW w:type="dxa" w:w="3000"/>
            <w:shd w:fill="F4F3FB" w:val="clear"/>
            <w:tcMar>
              <w:top w:type="dxa" w:w="60"/>
              <w:left w:type="dxa" w:w="110"/>
              <w:bottom w:type="dxa" w:w="60"/>
              <w:right w:type="dxa" w:w="110"/>
            </w:tcMar>
          </w:tcPr>
          <w:p>
            <w:pPr>
              <w:spacing w:after="0" w:line="264"/>
            </w:pPr>
            <w:r>
              <w:rPr>
                <w:sz w:val="19"/>
                <w:szCs w:val="19"/>
              </w:rPr>
              <w:t xml:space="preserve">Deepgram / Cartesia (or ElevenLabs)</w:t>
            </w:r>
          </w:p>
        </w:tc>
        <w:tc>
          <w:tcPr>
            <w:tcW w:type="dxa" w:w="4060"/>
            <w:shd w:fill="F4F3FB" w:val="clear"/>
            <w:tcMar>
              <w:top w:type="dxa" w:w="60"/>
              <w:left w:type="dxa" w:w="110"/>
              <w:bottom w:type="dxa" w:w="60"/>
              <w:right w:type="dxa" w:w="110"/>
            </w:tcMar>
          </w:tcPr>
          <w:p>
            <w:pPr>
              <w:spacing w:after="0" w:line="264"/>
            </w:pPr>
            <w:r>
              <w:rPr>
                <w:sz w:val="19"/>
                <w:szCs w:val="19"/>
              </w:rPr>
              <w:t xml:space="preserve">Low-latency, voice-agent-oriented; swappable</w:t>
            </w:r>
          </w:p>
        </w:tc>
      </w:tr>
      <w:tr>
        <w:tc>
          <w:tcPr>
            <w:tcW w:type="dxa" w:w="2300"/>
            <w:shd w:fill="FFFFFF" w:val="clear"/>
            <w:tcMar>
              <w:top w:type="dxa" w:w="60"/>
              <w:left w:type="dxa" w:w="110"/>
              <w:bottom w:type="dxa" w:w="60"/>
              <w:right w:type="dxa" w:w="110"/>
            </w:tcMar>
          </w:tcPr>
          <w:p>
            <w:pPr>
              <w:spacing w:after="0" w:line="264"/>
            </w:pPr>
            <w:r>
              <w:rPr>
                <w:sz w:val="19"/>
                <w:szCs w:val="19"/>
              </w:rPr>
              <w:t xml:space="preserve">Hosting</w:t>
            </w:r>
          </w:p>
        </w:tc>
        <w:tc>
          <w:tcPr>
            <w:tcW w:type="dxa" w:w="3000"/>
            <w:shd w:fill="FFFFFF" w:val="clear"/>
            <w:tcMar>
              <w:top w:type="dxa" w:w="60"/>
              <w:left w:type="dxa" w:w="110"/>
              <w:bottom w:type="dxa" w:w="60"/>
              <w:right w:type="dxa" w:w="110"/>
            </w:tcMar>
          </w:tcPr>
          <w:p>
            <w:pPr>
              <w:spacing w:after="0" w:line="264"/>
            </w:pPr>
            <w:r>
              <w:rPr>
                <w:sz w:val="19"/>
                <w:szCs w:val="19"/>
              </w:rPr>
              <w:t xml:space="preserve">Render or Railway (Python)</w:t>
            </w:r>
          </w:p>
        </w:tc>
        <w:tc>
          <w:tcPr>
            <w:tcW w:type="dxa" w:w="4060"/>
            <w:shd w:fill="FFFFFF" w:val="clear"/>
            <w:tcMar>
              <w:top w:type="dxa" w:w="60"/>
              <w:left w:type="dxa" w:w="110"/>
              <w:bottom w:type="dxa" w:w="60"/>
              <w:right w:type="dxa" w:w="110"/>
            </w:tcMar>
          </w:tcPr>
          <w:p>
            <w:pPr>
              <w:spacing w:after="0" w:line="264"/>
            </w:pPr>
            <w:r>
              <w:rPr>
                <w:sz w:val="19"/>
                <w:szCs w:val="19"/>
              </w:rPr>
              <w:t xml:space="preserve">Zero-friction for a student team; move to a small VPS if needed</w:t>
            </w:r>
          </w:p>
        </w:tc>
      </w:tr>
    </w:tbl>
    <w:p>
      <w:pPr>
        <w:pStyle w:val="Heading1"/>
      </w:pPr>
      <w:r>
        <w:t xml:space="preserve">3. System architecture</w:t>
      </w:r>
    </w:p>
    <w:p>
      <w:pPr>
        <w:spacing w:after="120" w:line="276"/>
      </w:pPr>
      <w:r>
        <w:t xml:space="preserve">The device is a thin client; a remote server is the brain. Everything intelligent — transcription, the agent’s reasoning, tool use, browser control, file access, and speech synthesis — lives on the server. The device only captures audio, plays audio, and signals notifications. Keeping the brain remote is what lets the hardware stay small and cheap.</w:t>
      </w:r>
    </w:p>
    <w:p>
      <w:pPr>
        <w:spacing w:after="60" w:before="80"/>
        <w:jc w:val="center"/>
      </w:pPr>
      <w:r>
        <w:drawing>
          <wp:inline distT="0" distB="0" distL="0" distR="0">
            <wp:extent cx="5943600" cy="2676525"/>
            <wp:effectExtent t="0" r="0" b="0" l="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76525"/>
                    </a:xfrm>
                    <a:prstGeom prst="rect">
                      <a:avLst/>
                    </a:prstGeom>
                  </pic:spPr>
                </pic:pic>
              </a:graphicData>
            </a:graphic>
          </wp:inline>
        </w:drawing>
      </w:r>
    </w:p>
    <w:p>
      <w:pPr>
        <w:spacing w:after="180"/>
        <w:jc w:val="center"/>
      </w:pPr>
      <w:r>
        <w:rPr>
          <w:i/>
          <w:iCs/>
          <w:color w:val="6A6A6A"/>
          <w:sz w:val="17"/>
          <w:szCs w:val="17"/>
        </w:rPr>
        <w:t xml:space="preserve">Figure 1. The thin-client device and the remote agent server, connected over LTE-M.</w:t>
      </w:r>
    </w:p>
    <w:p>
      <w:pPr>
        <w:pStyle w:val="Heading2"/>
      </w:pPr>
      <w:r>
        <w:t xml:space="preserve">3.1 The voice loop</w:t>
      </w:r>
    </w:p>
    <w:p>
      <w:pPr>
        <w:spacing w:after="120" w:line="276"/>
      </w:pPr>
      <w:r>
        <w:t xml:space="preserve">The core data flow for a single-press task is a request/response round-trip over an encrypted cellular socket:</w:t>
      </w:r>
    </w:p>
    <w:p>
      <w:pPr>
        <w:pStyle w:val="ListParagraph"/>
        <w:numPr>
          <w:ilvl w:val="0"/>
          <w:numId w:val="3"/>
        </w:numPr>
        <w:spacing w:after="60" w:line="276"/>
      </w:pPr>
      <w:r>
        <w:t xml:space="preserve">You press and speak. The button wakes the modem and starts the PDM microphone capture.</w:t>
      </w:r>
    </w:p>
    <w:p>
      <w:pPr>
        <w:pStyle w:val="ListParagraph"/>
        <w:numPr>
          <w:ilvl w:val="0"/>
          <w:numId w:val="3"/>
        </w:numPr>
        <w:spacing w:after="60" w:line="276"/>
      </w:pPr>
      <w:r>
        <w:t xml:space="preserve">The device buffers the audio and (optionally) applies light ADPCM compression — no transcription happens on the device.</w:t>
      </w:r>
    </w:p>
    <w:p>
      <w:pPr>
        <w:pStyle w:val="ListParagraph"/>
        <w:numPr>
          <w:ilvl w:val="0"/>
          <w:numId w:val="3"/>
        </w:numPr>
        <w:spacing w:after="60" w:line="276"/>
      </w:pPr>
      <w:r>
        <w:t xml:space="preserve">It opens a TLS connection over LTE-M and POSTs the audio bytes to the server.</w:t>
      </w:r>
    </w:p>
    <w:p>
      <w:pPr>
        <w:pStyle w:val="ListParagraph"/>
        <w:numPr>
          <w:ilvl w:val="0"/>
          <w:numId w:val="3"/>
        </w:numPr>
        <w:spacing w:after="60" w:line="276"/>
      </w:pPr>
      <w:r>
        <w:t xml:space="preserve">The server transcribes the speech (STT), hands the text to the Claude agent, which decides what to do and uses its tools (web search, browser automation, file access) to carry out the task.</w:t>
      </w:r>
    </w:p>
    <w:p>
      <w:pPr>
        <w:pStyle w:val="ListParagraph"/>
        <w:numPr>
          <w:ilvl w:val="0"/>
          <w:numId w:val="3"/>
        </w:numPr>
        <w:spacing w:after="60" w:line="276"/>
      </w:pPr>
      <w:r>
        <w:t xml:space="preserve">The agent’s answer is converted to speech (TTS) and the audio is returned over the same connection.</w:t>
      </w:r>
    </w:p>
    <w:p>
      <w:pPr>
        <w:pStyle w:val="ListParagraph"/>
        <w:numPr>
          <w:ilvl w:val="0"/>
          <w:numId w:val="3"/>
        </w:numPr>
        <w:spacing w:after="60" w:line="276"/>
      </w:pPr>
      <w:r>
        <w:t xml:space="preserve">The device plays the reply through the speaker and triggers the buzz + LED; then it returns to deep sleep.</w:t>
      </w:r>
    </w:p>
    <w:p>
      <w:pPr>
        <w:spacing w:after="120" w:line="276"/>
      </w:pPr>
      <w:r>
        <w:t xml:space="preserve">Because the user initiated the exchange, the device can simply hold the connection open while the agent works (seconds), so the MVP needs no server-initiated push and the radio can stay off the rest of the time.</w:t>
      </w:r>
    </w:p>
    <w:p>
      <w:pPr>
        <w:pStyle w:val="Heading2"/>
      </w:pPr>
      <w:r>
        <w:t xml:space="preserve">3.2 The interaction model</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2300"/>
        <w:gridCol w:w="3100"/>
        <w:gridCol w:w="3960"/>
      </w:tblGrid>
      <w:tr>
        <w:trPr>
          <w:tblHeader/>
        </w:trPr>
        <w:tc>
          <w:tcPr>
            <w:tcW w:type="dxa" w:w="2300"/>
            <w:shd w:fill="534AB7" w:val="clear"/>
            <w:tcMar>
              <w:top w:type="dxa" w:w="60"/>
              <w:left w:type="dxa" w:w="110"/>
              <w:bottom w:type="dxa" w:w="60"/>
              <w:right w:type="dxa" w:w="110"/>
            </w:tcMar>
          </w:tcPr>
          <w:p>
            <w:pPr>
              <w:spacing w:after="0" w:line="264"/>
            </w:pPr>
            <w:r>
              <w:rPr>
                <w:b/>
                <w:bCs/>
                <w:color w:val="FFFFFF"/>
                <w:sz w:val="19"/>
                <w:szCs w:val="19"/>
              </w:rPr>
              <w:t xml:space="preserve">Gesture</w:t>
            </w:r>
          </w:p>
        </w:tc>
        <w:tc>
          <w:tcPr>
            <w:tcW w:type="dxa" w:w="3100"/>
            <w:shd w:fill="534AB7" w:val="clear"/>
            <w:tcMar>
              <w:top w:type="dxa" w:w="60"/>
              <w:left w:type="dxa" w:w="110"/>
              <w:bottom w:type="dxa" w:w="60"/>
              <w:right w:type="dxa" w:w="110"/>
            </w:tcMar>
          </w:tcPr>
          <w:p>
            <w:pPr>
              <w:spacing w:after="0" w:line="264"/>
            </w:pPr>
            <w:r>
              <w:rPr>
                <w:b/>
                <w:bCs/>
                <w:color w:val="FFFFFF"/>
                <w:sz w:val="19"/>
                <w:szCs w:val="19"/>
              </w:rPr>
              <w:t xml:space="preserve">Action</w:t>
            </w:r>
          </w:p>
        </w:tc>
        <w:tc>
          <w:tcPr>
            <w:tcW w:type="dxa" w:w="3960"/>
            <w:shd w:fill="534AB7" w:val="clear"/>
            <w:tcMar>
              <w:top w:type="dxa" w:w="60"/>
              <w:left w:type="dxa" w:w="110"/>
              <w:bottom w:type="dxa" w:w="60"/>
              <w:right w:type="dxa" w:w="110"/>
            </w:tcMar>
          </w:tcPr>
          <w:p>
            <w:pPr>
              <w:spacing w:after="0" w:line="264"/>
            </w:pPr>
            <w:r>
              <w:rPr>
                <w:b/>
                <w:bCs/>
                <w:color w:val="FFFFFF"/>
                <w:sz w:val="19"/>
                <w:szCs w:val="19"/>
              </w:rPr>
              <w:t xml:space="preserve">Implementation notes</w:t>
            </w:r>
          </w:p>
        </w:tc>
      </w:tr>
      <w:tr>
        <w:tc>
          <w:tcPr>
            <w:tcW w:type="dxa" w:w="2300"/>
            <w:shd w:fill="FFFFFF" w:val="clear"/>
            <w:tcMar>
              <w:top w:type="dxa" w:w="60"/>
              <w:left w:type="dxa" w:w="110"/>
              <w:bottom w:type="dxa" w:w="60"/>
              <w:right w:type="dxa" w:w="110"/>
            </w:tcMar>
          </w:tcPr>
          <w:p>
            <w:pPr>
              <w:spacing w:after="0" w:line="264"/>
            </w:pPr>
            <w:r>
              <w:rPr>
                <w:sz w:val="19"/>
                <w:szCs w:val="19"/>
              </w:rPr>
              <w:t xml:space="preserve">Single press</w:t>
            </w:r>
          </w:p>
        </w:tc>
        <w:tc>
          <w:tcPr>
            <w:tcW w:type="dxa" w:w="3100"/>
            <w:shd w:fill="FFFFFF" w:val="clear"/>
            <w:tcMar>
              <w:top w:type="dxa" w:w="60"/>
              <w:left w:type="dxa" w:w="110"/>
              <w:bottom w:type="dxa" w:w="60"/>
              <w:right w:type="dxa" w:w="110"/>
            </w:tcMar>
          </w:tcPr>
          <w:p>
            <w:pPr>
              <w:spacing w:after="0" w:line="264"/>
            </w:pPr>
            <w:r>
              <w:rPr>
                <w:sz w:val="19"/>
                <w:szCs w:val="19"/>
              </w:rPr>
              <w:t xml:space="preserve">Speak an instruction; agent does a task</w:t>
            </w:r>
          </w:p>
        </w:tc>
        <w:tc>
          <w:tcPr>
            <w:tcW w:type="dxa" w:w="3960"/>
            <w:shd w:fill="FFFFFF" w:val="clear"/>
            <w:tcMar>
              <w:top w:type="dxa" w:w="60"/>
              <w:left w:type="dxa" w:w="110"/>
              <w:bottom w:type="dxa" w:w="60"/>
              <w:right w:type="dxa" w:w="110"/>
            </w:tcMar>
          </w:tcPr>
          <w:p>
            <w:pPr>
              <w:spacing w:after="0" w:line="264"/>
            </w:pPr>
            <w:r>
              <w:rPr>
                <w:sz w:val="19"/>
                <w:szCs w:val="19"/>
              </w:rPr>
              <w:t xml:space="preserve">Record while held or until silence; round-trip to server; press to hear the answer</w:t>
            </w:r>
          </w:p>
        </w:tc>
      </w:tr>
      <w:tr>
        <w:tc>
          <w:tcPr>
            <w:tcW w:type="dxa" w:w="2300"/>
            <w:shd w:fill="F4F3FB" w:val="clear"/>
            <w:tcMar>
              <w:top w:type="dxa" w:w="60"/>
              <w:left w:type="dxa" w:w="110"/>
              <w:bottom w:type="dxa" w:w="60"/>
              <w:right w:type="dxa" w:w="110"/>
            </w:tcMar>
          </w:tcPr>
          <w:p>
            <w:pPr>
              <w:spacing w:after="0" w:line="264"/>
            </w:pPr>
            <w:r>
              <w:rPr>
                <w:sz w:val="19"/>
                <w:szCs w:val="19"/>
              </w:rPr>
              <w:t xml:space="preserve">Double press</w:t>
            </w:r>
          </w:p>
        </w:tc>
        <w:tc>
          <w:tcPr>
            <w:tcW w:type="dxa" w:w="3100"/>
            <w:shd w:fill="F4F3FB" w:val="clear"/>
            <w:tcMar>
              <w:top w:type="dxa" w:w="60"/>
              <w:left w:type="dxa" w:w="110"/>
              <w:bottom w:type="dxa" w:w="60"/>
              <w:right w:type="dxa" w:w="110"/>
            </w:tcMar>
          </w:tcPr>
          <w:p>
            <w:pPr>
              <w:spacing w:after="0" w:line="264"/>
            </w:pPr>
            <w:r>
              <w:rPr>
                <w:sz w:val="19"/>
                <w:szCs w:val="19"/>
              </w:rPr>
              <w:t xml:space="preserve">Live real-time voice conversation</w:t>
            </w:r>
          </w:p>
        </w:tc>
        <w:tc>
          <w:tcPr>
            <w:tcW w:type="dxa" w:w="3960"/>
            <w:shd w:fill="F4F3FB" w:val="clear"/>
            <w:tcMar>
              <w:top w:type="dxa" w:w="60"/>
              <w:left w:type="dxa" w:w="110"/>
              <w:bottom w:type="dxa" w:w="60"/>
              <w:right w:type="dxa" w:w="110"/>
            </w:tcMar>
          </w:tcPr>
          <w:p>
            <w:pPr>
              <w:spacing w:after="0" w:line="264"/>
            </w:pPr>
            <w:r>
              <w:rPr>
                <w:sz w:val="19"/>
                <w:szCs w:val="19"/>
              </w:rPr>
              <w:t xml:space="preserve">Streaming over a WebSocket — scoped as a stretch goal (see §7.4)</w:t>
            </w:r>
          </w:p>
        </w:tc>
      </w:tr>
      <w:tr>
        <w:tc>
          <w:tcPr>
            <w:tcW w:type="dxa" w:w="2300"/>
            <w:shd w:fill="FFFFFF" w:val="clear"/>
            <w:tcMar>
              <w:top w:type="dxa" w:w="60"/>
              <w:left w:type="dxa" w:w="110"/>
              <w:bottom w:type="dxa" w:w="60"/>
              <w:right w:type="dxa" w:w="110"/>
            </w:tcMar>
          </w:tcPr>
          <w:p>
            <w:pPr>
              <w:spacing w:after="0" w:line="264"/>
            </w:pPr>
            <w:r>
              <w:rPr>
                <w:sz w:val="19"/>
                <w:szCs w:val="19"/>
              </w:rPr>
              <w:t xml:space="preserve">Long press</w:t>
            </w:r>
          </w:p>
        </w:tc>
        <w:tc>
          <w:tcPr>
            <w:tcW w:type="dxa" w:w="3100"/>
            <w:shd w:fill="FFFFFF" w:val="clear"/>
            <w:tcMar>
              <w:top w:type="dxa" w:w="60"/>
              <w:left w:type="dxa" w:w="110"/>
              <w:bottom w:type="dxa" w:w="60"/>
              <w:right w:type="dxa" w:w="110"/>
            </w:tcMar>
          </w:tcPr>
          <w:p>
            <w:pPr>
              <w:spacing w:after="0" w:line="264"/>
            </w:pPr>
            <w:r>
              <w:rPr>
                <w:sz w:val="19"/>
                <w:szCs w:val="19"/>
              </w:rPr>
              <w:t xml:space="preserve">Record a voice memo</w:t>
            </w:r>
          </w:p>
        </w:tc>
        <w:tc>
          <w:tcPr>
            <w:tcW w:type="dxa" w:w="3960"/>
            <w:shd w:fill="FFFFFF" w:val="clear"/>
            <w:tcMar>
              <w:top w:type="dxa" w:w="60"/>
              <w:left w:type="dxa" w:w="110"/>
              <w:bottom w:type="dxa" w:w="60"/>
              <w:right w:type="dxa" w:w="110"/>
            </w:tcMar>
          </w:tcPr>
          <w:p>
            <w:pPr>
              <w:spacing w:after="0" w:line="264"/>
            </w:pPr>
            <w:r>
              <w:rPr>
                <w:sz w:val="19"/>
                <w:szCs w:val="19"/>
              </w:rPr>
              <w:t xml:space="preserve">Record until release; upload and store server-side</w:t>
            </w:r>
          </w:p>
        </w:tc>
      </w:tr>
      <w:tr>
        <w:tc>
          <w:tcPr>
            <w:tcW w:type="dxa" w:w="2300"/>
            <w:shd w:fill="F4F3FB" w:val="clear"/>
            <w:tcMar>
              <w:top w:type="dxa" w:w="60"/>
              <w:left w:type="dxa" w:w="110"/>
              <w:bottom w:type="dxa" w:w="60"/>
              <w:right w:type="dxa" w:w="110"/>
            </w:tcMar>
          </w:tcPr>
          <w:p>
            <w:pPr>
              <w:spacing w:after="0" w:line="264"/>
            </w:pPr>
            <w:r>
              <w:rPr>
                <w:sz w:val="19"/>
                <w:szCs w:val="19"/>
              </w:rPr>
              <w:t xml:space="preserve">Task done</w:t>
            </w:r>
          </w:p>
        </w:tc>
        <w:tc>
          <w:tcPr>
            <w:tcW w:type="dxa" w:w="3100"/>
            <w:shd w:fill="F4F3FB" w:val="clear"/>
            <w:tcMar>
              <w:top w:type="dxa" w:w="60"/>
              <w:left w:type="dxa" w:w="110"/>
              <w:bottom w:type="dxa" w:w="60"/>
              <w:right w:type="dxa" w:w="110"/>
            </w:tcMar>
          </w:tcPr>
          <w:p>
            <w:pPr>
              <w:spacing w:after="0" w:line="264"/>
            </w:pPr>
            <w:r>
              <w:rPr>
                <w:sz w:val="19"/>
                <w:szCs w:val="19"/>
              </w:rPr>
              <w:t xml:space="preserve">Buzz + LED ring lights up</w:t>
            </w:r>
          </w:p>
        </w:tc>
        <w:tc>
          <w:tcPr>
            <w:tcW w:type="dxa" w:w="3960"/>
            <w:shd w:fill="F4F3FB" w:val="clear"/>
            <w:tcMar>
              <w:top w:type="dxa" w:w="60"/>
              <w:left w:type="dxa" w:w="110"/>
              <w:bottom w:type="dxa" w:w="60"/>
              <w:right w:type="dxa" w:w="110"/>
            </w:tcMar>
          </w:tcPr>
          <w:p>
            <w:pPr>
              <w:spacing w:after="0" w:line="264"/>
            </w:pPr>
            <w:r>
              <w:rPr>
                <w:sz w:val="19"/>
                <w:szCs w:val="19"/>
              </w:rPr>
              <w:t xml:space="preserve">Driven by the firmware state machine on reply / async completion</w:t>
            </w:r>
          </w:p>
        </w:tc>
      </w:tr>
    </w:tbl>
    <w:p>
      <w:pPr>
        <w:pStyle w:val="Heading1"/>
      </w:pPr>
      <w:r>
        <w:t xml:space="preserve">4. Hardware deep-dive</w:t>
      </w:r>
    </w:p>
    <w:p>
      <w:pPr>
        <w:pStyle w:val="Heading2"/>
      </w:pPr>
      <w:r>
        <w:t xml:space="preserve">4.1 The brain: Actinius Icarus SoM</w:t>
      </w:r>
    </w:p>
    <w:p>
      <w:pPr>
        <w:spacing w:after="120" w:line="276"/>
      </w:pPr>
      <w:r>
        <w:t xml:space="preserve">The Icarus SoM integrates the nRF9160 (LTE-M Cat-M1 + NB-IoT + GPS), the cellular RF front-end and antenna matching, power regulation, a crystal, an accelerometer, and an on-board eSIM with a software-switchable nano-SIM — in an 18.5 × 28 mm castellated module. You run your own firmware on its Cortex-M33 exactly as you would on the dev kit. Crucially, the nRF9160 exposes both I2S and PDM audio peripherals, so a digital mic and an I2S amplifier connect directly.</w:t>
      </w:r>
    </w:p>
    <w:p>
      <w:pPr>
        <w:spacing w:after="120" w:line="276"/>
      </w:pPr>
      <w:r>
        <w:rPr>
          <w:b/>
          <w:bCs/>
        </w:rPr>
        <w:t xml:space="preserve">Why a module instead of a bare nRF9160 chip: </w:t>
      </w:r>
      <w:r>
        <w:t xml:space="preserve">the bare SiP is a fine-pitch LGA that effectively requires a stencil, reflow, and ideally X-ray inspection, plus your own 50-ohm RF layout, matching network, and antenna — any of which can silently kill a first student board. The SoM’s castellated edge pads are hand- and reflow-solderable and visually inspectable, and the hard RF is done inside the module.</w:t>
      </w:r>
    </w:p>
    <w:p>
      <w:pPr>
        <w:spacing w:after="120" w:line="276"/>
      </w:pPr>
      <w:r>
        <w:t xml:space="preserve">Backup option: the bare Nordic nRF9160 / nRF9151 SiP (cheaper per unit but reflow-only and you own the RF), or the Quectel BG95-M3 (only if you specifically want true VoLTE telephony, which this architecture does not need). Note u-blox SARA modules should be avoided for a new design — u-blox has exited the cellular module business.</w:t>
      </w:r>
    </w:p>
    <w:p>
      <w:pPr>
        <w:pStyle w:val="Heading2"/>
      </w:pPr>
      <w:r>
        <w:t xml:space="preserve">4.2 Audio path</w:t>
      </w:r>
    </w:p>
    <w:p>
      <w:pPr>
        <w:spacing w:after="120" w:line="276"/>
      </w:pPr>
      <w:r>
        <w:t xml:space="preserve">Microphone: a PDM MEMS mic (TDK T5837) into the nRF9160’s PDM peripheral, which produces PCM via on-chip decimation. The once-standard I2S hobby mics (ICS-43434, SPH0645) are now end-of-life, so PDM is the future-proof path. Speaker output: a MAX98357A Class-D amplifier that accepts I2S directly — no separate codec chip — driving a small 8-ohm micro speaker mounted on the top face. On the SoM, route the PDM and I2S signals to the exposed GPIO castellations — the nRF9160’s flexible pin mapping lets any GPIO serve these peripherals — and confirm enough free GPIOs in your pin plan. Place both mic and speaker on the top face so they point toward your mouth and ear when the device is clipped on.</w:t>
      </w:r>
    </w:p>
    <w:p>
      <w:pPr>
        <w:pStyle w:val="Heading2"/>
      </w:pPr>
      <w:r>
        <w:t xml:space="preserve">4.3 Power &amp; charging</w:t>
      </w:r>
    </w:p>
    <w:p>
      <w:pPr>
        <w:spacing w:after="120" w:line="276"/>
      </w:pPr>
      <w:r>
        <w:t xml:space="preserve">A single-cell LiPo (400–500 mAh is a good balance for a wearable given LTE-M’s spiky transmit current) charged over USB-C. For simplest bring-up use a Microchip MCP73831 charger (one resistor sets the current); for a nicer always-on experience use a TI BQ24074, whose power-path lets the device run from USB even with a flat or missing battery. Add generous bulk capacitance near the module’s supply to absorb transmit-burst droop — under-decoupling here is a common cause of dropped cellular attaches. A through-hole USB-C connector (e.g. GCT USB4085) is the most hand-solderable choice.</w:t>
      </w:r>
    </w:p>
    <w:p>
      <w:pPr>
        <w:pStyle w:val="Heading2"/>
      </w:pPr>
      <w:r>
        <w:t xml:space="preserve">4.4 Supporting components</w:t>
      </w:r>
    </w:p>
    <w:p>
      <w:pPr>
        <w:pStyle w:val="ListParagraph"/>
        <w:numPr>
          <w:ilvl w:val="0"/>
          <w:numId w:val="2"/>
        </w:numPr>
        <w:spacing w:after="60" w:line="276"/>
      </w:pPr>
      <w:r>
        <w:rPr>
          <w:b/>
          <w:bCs/>
        </w:rPr>
        <w:t xml:space="preserve">Haptics: </w:t>
      </w:r>
      <w:r>
        <w:t xml:space="preserve">TI DRV2605L driver (I2C, effect library) with an LRA for a crisp buzz, or a cheap ERM motor driven by PWM for the simplest path.</w:t>
      </w:r>
    </w:p>
    <w:p>
      <w:pPr>
        <w:pStyle w:val="ListParagraph"/>
        <w:numPr>
          <w:ilvl w:val="0"/>
          <w:numId w:val="2"/>
        </w:numPr>
        <w:spacing w:after="60" w:line="276"/>
      </w:pPr>
      <w:r>
        <w:rPr>
          <w:b/>
          <w:bCs/>
        </w:rPr>
        <w:t xml:space="preserve">Notification LED: </w:t>
      </w:r>
      <w:r>
        <w:t xml:space="preserve">an addressable RGB (SK6812/WS2812 or an Adafruit NeoPixel — only three pads to wire) for an “LED ring” feel, or plain LEDs on GPIOs for minimum risk.</w:t>
      </w:r>
    </w:p>
    <w:p>
      <w:pPr>
        <w:pStyle w:val="ListParagraph"/>
        <w:numPr>
          <w:ilvl w:val="0"/>
          <w:numId w:val="2"/>
        </w:numPr>
        <w:spacing w:after="60" w:line="276"/>
      </w:pPr>
      <w:r>
        <w:rPr>
          <w:b/>
          <w:bCs/>
        </w:rPr>
        <w:t xml:space="preserve">Button: </w:t>
      </w:r>
      <w:r>
        <w:t xml:space="preserve">a light-action tactile switch (Omron B3F / B3FS) — the single user control, read by the gesture state machine.</w:t>
      </w:r>
    </w:p>
    <w:p>
      <w:pPr>
        <w:pStyle w:val="ListParagraph"/>
        <w:numPr>
          <w:ilvl w:val="0"/>
          <w:numId w:val="2"/>
        </w:numPr>
        <w:spacing w:after="60" w:line="276"/>
      </w:pPr>
      <w:r>
        <w:rPr>
          <w:b/>
          <w:bCs/>
        </w:rPr>
        <w:t xml:space="preserve">Antenna: </w:t>
      </w:r>
      <w:r>
        <w:t xml:space="preserve">plug a u.FL pigtail into the module’s on-board LTE u.FL and route to a pre-made flexible LTE-M antenna (cover ~700 MHz–2.1 GHz).</w:t>
      </w:r>
    </w:p>
    <w:p>
      <w:pPr>
        <w:pStyle w:val="ListParagraph"/>
        <w:numPr>
          <w:ilvl w:val="0"/>
          <w:numId w:val="2"/>
        </w:numPr>
        <w:spacing w:after="60" w:line="276"/>
      </w:pPr>
      <w:r>
        <w:rPr>
          <w:b/>
          <w:bCs/>
        </w:rPr>
        <w:t xml:space="preserve">Optional IMU (later): </w:t>
      </w:r>
      <w:r>
        <w:t xml:space="preserve">the SoM already carries a basic accelerometer (ST LIS2DH12), which is enough for simple step counting; add an ST LSM6DSO 6-axis only for richer sleep/motion tracking, and defer it until the voice loop works.</w:t>
      </w:r>
    </w:p>
    <w:p>
      <w:pPr>
        <w:pStyle w:val="Heading2"/>
      </w:pPr>
      <w:r>
        <w:t xml:space="preserve">4.5 Bill of materials (summary)</w:t>
      </w:r>
    </w:p>
    <w:p>
      <w:pPr>
        <w:spacing w:after="120" w:line="276"/>
      </w:pPr>
      <w:r>
        <w:t xml:space="preserve">A full editable BOM with manufacturer part numbers, DigiKey numbers, unit prices, extended cost and lead-time flags is provided in the companion spreadsheet. Summary of the core line items:</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2500"/>
        <w:gridCol w:w="3600"/>
        <w:gridCol w:w="1500"/>
        <w:gridCol w:w="1760"/>
      </w:tblGrid>
      <w:tr>
        <w:trPr>
          <w:tblHeader/>
        </w:trPr>
        <w:tc>
          <w:tcPr>
            <w:tcW w:type="dxa" w:w="2500"/>
            <w:shd w:fill="534AB7" w:val="clear"/>
            <w:tcMar>
              <w:top w:type="dxa" w:w="60"/>
              <w:left w:type="dxa" w:w="110"/>
              <w:bottom w:type="dxa" w:w="60"/>
              <w:right w:type="dxa" w:w="110"/>
            </w:tcMar>
          </w:tcPr>
          <w:p>
            <w:pPr>
              <w:spacing w:after="0" w:line="264"/>
            </w:pPr>
            <w:r>
              <w:rPr>
                <w:b/>
                <w:bCs/>
                <w:color w:val="FFFFFF"/>
                <w:sz w:val="19"/>
                <w:szCs w:val="19"/>
              </w:rPr>
              <w:t xml:space="preserve">Category</w:t>
            </w:r>
          </w:p>
        </w:tc>
        <w:tc>
          <w:tcPr>
            <w:tcW w:type="dxa" w:w="3600"/>
            <w:shd w:fill="534AB7" w:val="clear"/>
            <w:tcMar>
              <w:top w:type="dxa" w:w="60"/>
              <w:left w:type="dxa" w:w="110"/>
              <w:bottom w:type="dxa" w:w="60"/>
              <w:right w:type="dxa" w:w="110"/>
            </w:tcMar>
          </w:tcPr>
          <w:p>
            <w:pPr>
              <w:spacing w:after="0" w:line="264"/>
            </w:pPr>
            <w:r>
              <w:rPr>
                <w:b/>
                <w:bCs/>
                <w:color w:val="FFFFFF"/>
                <w:sz w:val="19"/>
                <w:szCs w:val="19"/>
              </w:rPr>
              <w:t xml:space="preserve">Part</w:t>
            </w:r>
          </w:p>
        </w:tc>
        <w:tc>
          <w:tcPr>
            <w:tcW w:type="dxa" w:w="1500"/>
            <w:shd w:fill="534AB7" w:val="clear"/>
            <w:tcMar>
              <w:top w:type="dxa" w:w="60"/>
              <w:left w:type="dxa" w:w="110"/>
              <w:bottom w:type="dxa" w:w="60"/>
              <w:right w:type="dxa" w:w="110"/>
            </w:tcMar>
          </w:tcPr>
          <w:p>
            <w:pPr>
              <w:spacing w:after="0" w:line="264"/>
            </w:pPr>
            <w:r>
              <w:rPr>
                <w:b/>
                <w:bCs/>
                <w:color w:val="FFFFFF"/>
                <w:sz w:val="19"/>
                <w:szCs w:val="19"/>
              </w:rPr>
              <w:t xml:space="preserve">~Unit</w:t>
            </w:r>
          </w:p>
        </w:tc>
        <w:tc>
          <w:tcPr>
            <w:tcW w:type="dxa" w:w="1760"/>
            <w:shd w:fill="534AB7" w:val="clear"/>
            <w:tcMar>
              <w:top w:type="dxa" w:w="60"/>
              <w:left w:type="dxa" w:w="110"/>
              <w:bottom w:type="dxa" w:w="60"/>
              <w:right w:type="dxa" w:w="110"/>
            </w:tcMar>
          </w:tcPr>
          <w:p>
            <w:pPr>
              <w:spacing w:after="0" w:line="264"/>
            </w:pPr>
            <w:r>
              <w:rPr>
                <w:b/>
                <w:bCs/>
                <w:color w:val="FFFFFF"/>
                <w:sz w:val="19"/>
                <w:szCs w:val="19"/>
              </w:rPr>
              <w:t xml:space="preserve">Note</w:t>
            </w:r>
          </w:p>
        </w:tc>
      </w:tr>
      <w:tr>
        <w:tc>
          <w:tcPr>
            <w:tcW w:type="dxa" w:w="2500"/>
            <w:shd w:fill="FFFFFF" w:val="clear"/>
            <w:tcMar>
              <w:top w:type="dxa" w:w="60"/>
              <w:left w:type="dxa" w:w="110"/>
              <w:bottom w:type="dxa" w:w="60"/>
              <w:right w:type="dxa" w:w="110"/>
            </w:tcMar>
          </w:tcPr>
          <w:p>
            <w:pPr>
              <w:spacing w:after="0" w:line="264"/>
            </w:pPr>
            <w:r>
              <w:rPr>
                <w:sz w:val="19"/>
                <w:szCs w:val="19"/>
              </w:rPr>
              <w:t xml:space="preserve">Cellular brain</w:t>
            </w:r>
          </w:p>
        </w:tc>
        <w:tc>
          <w:tcPr>
            <w:tcW w:type="dxa" w:w="3600"/>
            <w:shd w:fill="FFFFFF" w:val="clear"/>
            <w:tcMar>
              <w:top w:type="dxa" w:w="60"/>
              <w:left w:type="dxa" w:w="110"/>
              <w:bottom w:type="dxa" w:w="60"/>
              <w:right w:type="dxa" w:w="110"/>
            </w:tcMar>
          </w:tcPr>
          <w:p>
            <w:pPr>
              <w:spacing w:after="0" w:line="264"/>
            </w:pPr>
            <w:r>
              <w:rPr>
                <w:sz w:val="19"/>
                <w:szCs w:val="19"/>
              </w:rPr>
              <w:t xml:space="preserve">Actinius Icarus SoM</w:t>
            </w:r>
          </w:p>
        </w:tc>
        <w:tc>
          <w:tcPr>
            <w:tcW w:type="dxa" w:w="1500"/>
            <w:shd w:fill="FFFFFF" w:val="clear"/>
            <w:tcMar>
              <w:top w:type="dxa" w:w="60"/>
              <w:left w:type="dxa" w:w="110"/>
              <w:bottom w:type="dxa" w:w="60"/>
              <w:right w:type="dxa" w:w="110"/>
            </w:tcMar>
          </w:tcPr>
          <w:p>
            <w:pPr>
              <w:spacing w:after="0" w:line="264"/>
            </w:pPr>
            <w:r>
              <w:rPr>
                <w:sz w:val="19"/>
                <w:szCs w:val="19"/>
              </w:rPr>
              <w:t xml:space="preserve">$55</w:t>
            </w:r>
          </w:p>
        </w:tc>
        <w:tc>
          <w:tcPr>
            <w:tcW w:type="dxa" w:w="1760"/>
            <w:shd w:fill="FFFFFF" w:val="clear"/>
            <w:tcMar>
              <w:top w:type="dxa" w:w="60"/>
              <w:left w:type="dxa" w:w="110"/>
              <w:bottom w:type="dxa" w:w="60"/>
              <w:right w:type="dxa" w:w="110"/>
            </w:tcMar>
          </w:tcPr>
          <w:p>
            <w:pPr>
              <w:spacing w:after="0" w:line="264"/>
            </w:pPr>
            <w:r>
              <w:rPr>
                <w:sz w:val="19"/>
                <w:szCs w:val="19"/>
              </w:rPr>
              <w:t xml:space="preserve">Single-source — order first</w:t>
            </w:r>
          </w:p>
        </w:tc>
      </w:tr>
      <w:tr>
        <w:tc>
          <w:tcPr>
            <w:tcW w:type="dxa" w:w="2500"/>
            <w:shd w:fill="F4F3FB" w:val="clear"/>
            <w:tcMar>
              <w:top w:type="dxa" w:w="60"/>
              <w:left w:type="dxa" w:w="110"/>
              <w:bottom w:type="dxa" w:w="60"/>
              <w:right w:type="dxa" w:w="110"/>
            </w:tcMar>
          </w:tcPr>
          <w:p>
            <w:pPr>
              <w:spacing w:after="0" w:line="264"/>
            </w:pPr>
            <w:r>
              <w:rPr>
                <w:sz w:val="19"/>
                <w:szCs w:val="19"/>
              </w:rPr>
              <w:t xml:space="preserve">Microphone</w:t>
            </w:r>
          </w:p>
        </w:tc>
        <w:tc>
          <w:tcPr>
            <w:tcW w:type="dxa" w:w="3600"/>
            <w:shd w:fill="F4F3FB" w:val="clear"/>
            <w:tcMar>
              <w:top w:type="dxa" w:w="60"/>
              <w:left w:type="dxa" w:w="110"/>
              <w:bottom w:type="dxa" w:w="60"/>
              <w:right w:type="dxa" w:w="110"/>
            </w:tcMar>
          </w:tcPr>
          <w:p>
            <w:pPr>
              <w:spacing w:after="0" w:line="264"/>
            </w:pPr>
            <w:r>
              <w:rPr>
                <w:sz w:val="19"/>
                <w:szCs w:val="19"/>
              </w:rPr>
              <w:t xml:space="preserve">TDK T5837 (PDM)</w:t>
            </w:r>
          </w:p>
        </w:tc>
        <w:tc>
          <w:tcPr>
            <w:tcW w:type="dxa" w:w="1500"/>
            <w:shd w:fill="F4F3FB" w:val="clear"/>
            <w:tcMar>
              <w:top w:type="dxa" w:w="60"/>
              <w:left w:type="dxa" w:w="110"/>
              <w:bottom w:type="dxa" w:w="60"/>
              <w:right w:type="dxa" w:w="110"/>
            </w:tcMar>
          </w:tcPr>
          <w:p>
            <w:pPr>
              <w:spacing w:after="0" w:line="264"/>
            </w:pPr>
            <w:r>
              <w:rPr>
                <w:sz w:val="19"/>
                <w:szCs w:val="19"/>
              </w:rPr>
              <w:t xml:space="preserve">$2.40</w:t>
            </w:r>
          </w:p>
        </w:tc>
        <w:tc>
          <w:tcPr>
            <w:tcW w:type="dxa" w:w="1760"/>
            <w:shd w:fill="F4F3FB" w:val="clear"/>
            <w:tcMar>
              <w:top w:type="dxa" w:w="60"/>
              <w:left w:type="dxa" w:w="110"/>
              <w:bottom w:type="dxa" w:w="60"/>
              <w:right w:type="dxa" w:w="110"/>
            </w:tcMar>
          </w:tcPr>
          <w:p>
            <w:pPr>
              <w:spacing w:after="0" w:line="264"/>
            </w:pPr>
            <w:r>
              <w:rPr>
                <w:sz w:val="19"/>
                <w:szCs w:val="19"/>
              </w:rPr>
              <w:t xml:space="preserve">In stock</w:t>
            </w:r>
          </w:p>
        </w:tc>
      </w:tr>
      <w:tr>
        <w:tc>
          <w:tcPr>
            <w:tcW w:type="dxa" w:w="2500"/>
            <w:shd w:fill="FFFFFF" w:val="clear"/>
            <w:tcMar>
              <w:top w:type="dxa" w:w="60"/>
              <w:left w:type="dxa" w:w="110"/>
              <w:bottom w:type="dxa" w:w="60"/>
              <w:right w:type="dxa" w:w="110"/>
            </w:tcMar>
          </w:tcPr>
          <w:p>
            <w:pPr>
              <w:spacing w:after="0" w:line="264"/>
            </w:pPr>
            <w:r>
              <w:rPr>
                <w:sz w:val="19"/>
                <w:szCs w:val="19"/>
              </w:rPr>
              <w:t xml:space="preserve">Speaker amp</w:t>
            </w:r>
          </w:p>
        </w:tc>
        <w:tc>
          <w:tcPr>
            <w:tcW w:type="dxa" w:w="3600"/>
            <w:shd w:fill="FFFFFF" w:val="clear"/>
            <w:tcMar>
              <w:top w:type="dxa" w:w="60"/>
              <w:left w:type="dxa" w:w="110"/>
              <w:bottom w:type="dxa" w:w="60"/>
              <w:right w:type="dxa" w:w="110"/>
            </w:tcMar>
          </w:tcPr>
          <w:p>
            <w:pPr>
              <w:spacing w:after="0" w:line="264"/>
            </w:pPr>
            <w:r>
              <w:rPr>
                <w:sz w:val="19"/>
                <w:szCs w:val="19"/>
              </w:rPr>
              <w:t xml:space="preserve">MAX98357A</w:t>
            </w:r>
          </w:p>
        </w:tc>
        <w:tc>
          <w:tcPr>
            <w:tcW w:type="dxa" w:w="1500"/>
            <w:shd w:fill="FFFFFF" w:val="clear"/>
            <w:tcMar>
              <w:top w:type="dxa" w:w="60"/>
              <w:left w:type="dxa" w:w="110"/>
              <w:bottom w:type="dxa" w:w="60"/>
              <w:right w:type="dxa" w:w="110"/>
            </w:tcMar>
          </w:tcPr>
          <w:p>
            <w:pPr>
              <w:spacing w:after="0" w:line="264"/>
            </w:pPr>
            <w:r>
              <w:rPr>
                <w:sz w:val="19"/>
                <w:szCs w:val="19"/>
              </w:rPr>
              <w:t xml:space="preserve">$3.70</w:t>
            </w:r>
          </w:p>
        </w:tc>
        <w:tc>
          <w:tcPr>
            <w:tcW w:type="dxa" w:w="1760"/>
            <w:shd w:fill="FFFFFF" w:val="clear"/>
            <w:tcMar>
              <w:top w:type="dxa" w:w="60"/>
              <w:left w:type="dxa" w:w="110"/>
              <w:bottom w:type="dxa" w:w="60"/>
              <w:right w:type="dxa" w:w="110"/>
            </w:tcMar>
          </w:tcPr>
          <w:p>
            <w:pPr>
              <w:spacing w:after="0" w:line="264"/>
            </w:pPr>
            <w:r>
              <w:rPr>
                <w:sz w:val="19"/>
                <w:szCs w:val="19"/>
              </w:rPr>
              <w:t xml:space="preserve">I2S in, no codec needed</w:t>
            </w:r>
          </w:p>
        </w:tc>
      </w:tr>
      <w:tr>
        <w:tc>
          <w:tcPr>
            <w:tcW w:type="dxa" w:w="2500"/>
            <w:shd w:fill="F4F3FB" w:val="clear"/>
            <w:tcMar>
              <w:top w:type="dxa" w:w="60"/>
              <w:left w:type="dxa" w:w="110"/>
              <w:bottom w:type="dxa" w:w="60"/>
              <w:right w:type="dxa" w:w="110"/>
            </w:tcMar>
          </w:tcPr>
          <w:p>
            <w:pPr>
              <w:spacing w:after="0" w:line="264"/>
            </w:pPr>
            <w:r>
              <w:rPr>
                <w:sz w:val="19"/>
                <w:szCs w:val="19"/>
              </w:rPr>
              <w:t xml:space="preserve">Speaker</w:t>
            </w:r>
          </w:p>
        </w:tc>
        <w:tc>
          <w:tcPr>
            <w:tcW w:type="dxa" w:w="3600"/>
            <w:shd w:fill="F4F3FB" w:val="clear"/>
            <w:tcMar>
              <w:top w:type="dxa" w:w="60"/>
              <w:left w:type="dxa" w:w="110"/>
              <w:bottom w:type="dxa" w:w="60"/>
              <w:right w:type="dxa" w:w="110"/>
            </w:tcMar>
          </w:tcPr>
          <w:p>
            <w:pPr>
              <w:spacing w:after="0" w:line="264"/>
            </w:pPr>
            <w:r>
              <w:rPr>
                <w:sz w:val="19"/>
                <w:szCs w:val="19"/>
              </w:rPr>
              <w:t xml:space="preserve">PUI AS01808 / CUI CDM-20008</w:t>
            </w:r>
          </w:p>
        </w:tc>
        <w:tc>
          <w:tcPr>
            <w:tcW w:type="dxa" w:w="1500"/>
            <w:shd w:fill="F4F3FB" w:val="clear"/>
            <w:tcMar>
              <w:top w:type="dxa" w:w="60"/>
              <w:left w:type="dxa" w:w="110"/>
              <w:bottom w:type="dxa" w:w="60"/>
              <w:right w:type="dxa" w:w="110"/>
            </w:tcMar>
          </w:tcPr>
          <w:p>
            <w:pPr>
              <w:spacing w:after="0" w:line="264"/>
            </w:pPr>
            <w:r>
              <w:rPr>
                <w:sz w:val="19"/>
                <w:szCs w:val="19"/>
              </w:rPr>
              <w:t xml:space="preserve">$2–4</w:t>
            </w:r>
          </w:p>
        </w:tc>
        <w:tc>
          <w:tcPr>
            <w:tcW w:type="dxa" w:w="1760"/>
            <w:shd w:fill="F4F3FB" w:val="clear"/>
            <w:tcMar>
              <w:top w:type="dxa" w:w="60"/>
              <w:left w:type="dxa" w:w="110"/>
              <w:bottom w:type="dxa" w:w="60"/>
              <w:right w:type="dxa" w:w="110"/>
            </w:tcMar>
          </w:tcPr>
          <w:p>
            <w:pPr>
              <w:spacing w:after="0" w:line="264"/>
            </w:pPr>
            <w:r>
              <w:rPr>
                <w:sz w:val="19"/>
                <w:szCs w:val="19"/>
              </w:rPr>
              <w:t xml:space="preserve">Top-face mount</w:t>
            </w:r>
          </w:p>
        </w:tc>
      </w:tr>
      <w:tr>
        <w:tc>
          <w:tcPr>
            <w:tcW w:type="dxa" w:w="2500"/>
            <w:shd w:fill="FFFFFF" w:val="clear"/>
            <w:tcMar>
              <w:top w:type="dxa" w:w="60"/>
              <w:left w:type="dxa" w:w="110"/>
              <w:bottom w:type="dxa" w:w="60"/>
              <w:right w:type="dxa" w:w="110"/>
            </w:tcMar>
          </w:tcPr>
          <w:p>
            <w:pPr>
              <w:spacing w:after="0" w:line="264"/>
            </w:pPr>
            <w:r>
              <w:rPr>
                <w:sz w:val="19"/>
                <w:szCs w:val="19"/>
              </w:rPr>
              <w:t xml:space="preserve">Haptics</w:t>
            </w:r>
          </w:p>
        </w:tc>
        <w:tc>
          <w:tcPr>
            <w:tcW w:type="dxa" w:w="3600"/>
            <w:shd w:fill="FFFFFF" w:val="clear"/>
            <w:tcMar>
              <w:top w:type="dxa" w:w="60"/>
              <w:left w:type="dxa" w:w="110"/>
              <w:bottom w:type="dxa" w:w="60"/>
              <w:right w:type="dxa" w:w="110"/>
            </w:tcMar>
          </w:tcPr>
          <w:p>
            <w:pPr>
              <w:spacing w:after="0" w:line="264"/>
            </w:pPr>
            <w:r>
              <w:rPr>
                <w:sz w:val="19"/>
                <w:szCs w:val="19"/>
              </w:rPr>
              <w:t xml:space="preserve">DRV2605L + LRA</w:t>
            </w:r>
          </w:p>
        </w:tc>
        <w:tc>
          <w:tcPr>
            <w:tcW w:type="dxa" w:w="1500"/>
            <w:shd w:fill="FFFFFF" w:val="clear"/>
            <w:tcMar>
              <w:top w:type="dxa" w:w="60"/>
              <w:left w:type="dxa" w:w="110"/>
              <w:bottom w:type="dxa" w:w="60"/>
              <w:right w:type="dxa" w:w="110"/>
            </w:tcMar>
          </w:tcPr>
          <w:p>
            <w:pPr>
              <w:spacing w:after="0" w:line="264"/>
            </w:pPr>
            <w:r>
              <w:rPr>
                <w:sz w:val="19"/>
                <w:szCs w:val="19"/>
              </w:rPr>
              <w:t xml:space="preserve">$8</w:t>
            </w:r>
          </w:p>
        </w:tc>
        <w:tc>
          <w:tcPr>
            <w:tcW w:type="dxa" w:w="1760"/>
            <w:shd w:fill="FFFFFF" w:val="clear"/>
            <w:tcMar>
              <w:top w:type="dxa" w:w="60"/>
              <w:left w:type="dxa" w:w="110"/>
              <w:bottom w:type="dxa" w:w="60"/>
              <w:right w:type="dxa" w:w="110"/>
            </w:tcMar>
          </w:tcPr>
          <w:p>
            <w:pPr>
              <w:spacing w:after="0" w:line="264"/>
            </w:pPr>
            <w:r>
              <w:rPr>
                <w:sz w:val="19"/>
                <w:szCs w:val="19"/>
              </w:rPr>
              <w:t xml:space="preserve">Use VSSOP, not BGA</w:t>
            </w:r>
          </w:p>
        </w:tc>
      </w:tr>
      <w:tr>
        <w:tc>
          <w:tcPr>
            <w:tcW w:type="dxa" w:w="2500"/>
            <w:shd w:fill="F4F3FB" w:val="clear"/>
            <w:tcMar>
              <w:top w:type="dxa" w:w="60"/>
              <w:left w:type="dxa" w:w="110"/>
              <w:bottom w:type="dxa" w:w="60"/>
              <w:right w:type="dxa" w:w="110"/>
            </w:tcMar>
          </w:tcPr>
          <w:p>
            <w:pPr>
              <w:spacing w:after="0" w:line="264"/>
            </w:pPr>
            <w:r>
              <w:rPr>
                <w:sz w:val="19"/>
                <w:szCs w:val="19"/>
              </w:rPr>
              <w:t xml:space="preserve">LED</w:t>
            </w:r>
          </w:p>
        </w:tc>
        <w:tc>
          <w:tcPr>
            <w:tcW w:type="dxa" w:w="3600"/>
            <w:shd w:fill="F4F3FB" w:val="clear"/>
            <w:tcMar>
              <w:top w:type="dxa" w:w="60"/>
              <w:left w:type="dxa" w:w="110"/>
              <w:bottom w:type="dxa" w:w="60"/>
              <w:right w:type="dxa" w:w="110"/>
            </w:tcMar>
          </w:tcPr>
          <w:p>
            <w:pPr>
              <w:spacing w:after="0" w:line="264"/>
            </w:pPr>
            <w:r>
              <w:rPr>
                <w:sz w:val="19"/>
                <w:szCs w:val="19"/>
              </w:rPr>
              <w:t xml:space="preserve">NeoPixel / SK6812</w:t>
            </w:r>
          </w:p>
        </w:tc>
        <w:tc>
          <w:tcPr>
            <w:tcW w:type="dxa" w:w="1500"/>
            <w:shd w:fill="F4F3FB" w:val="clear"/>
            <w:tcMar>
              <w:top w:type="dxa" w:w="60"/>
              <w:left w:type="dxa" w:w="110"/>
              <w:bottom w:type="dxa" w:w="60"/>
              <w:right w:type="dxa" w:w="110"/>
            </w:tcMar>
          </w:tcPr>
          <w:p>
            <w:pPr>
              <w:spacing w:after="0" w:line="264"/>
            </w:pPr>
            <w:r>
              <w:rPr>
                <w:sz w:val="19"/>
                <w:szCs w:val="19"/>
              </w:rPr>
              <w:t xml:space="preserve">$0.45</w:t>
            </w:r>
          </w:p>
        </w:tc>
        <w:tc>
          <w:tcPr>
            <w:tcW w:type="dxa" w:w="1760"/>
            <w:shd w:fill="F4F3FB" w:val="clear"/>
            <w:tcMar>
              <w:top w:type="dxa" w:w="60"/>
              <w:left w:type="dxa" w:w="110"/>
              <w:bottom w:type="dxa" w:w="60"/>
              <w:right w:type="dxa" w:w="110"/>
            </w:tcMar>
          </w:tcPr>
          <w:p>
            <w:pPr>
              <w:spacing w:after="0" w:line="264"/>
            </w:pPr>
            <w:r>
              <w:rPr>
                <w:sz w:val="19"/>
                <w:szCs w:val="19"/>
              </w:rPr>
              <w:t xml:space="preserve">Easy 3-pad wiring</w:t>
            </w:r>
          </w:p>
        </w:tc>
      </w:tr>
      <w:tr>
        <w:tc>
          <w:tcPr>
            <w:tcW w:type="dxa" w:w="2500"/>
            <w:shd w:fill="FFFFFF" w:val="clear"/>
            <w:tcMar>
              <w:top w:type="dxa" w:w="60"/>
              <w:left w:type="dxa" w:w="110"/>
              <w:bottom w:type="dxa" w:w="60"/>
              <w:right w:type="dxa" w:w="110"/>
            </w:tcMar>
          </w:tcPr>
          <w:p>
            <w:pPr>
              <w:spacing w:after="0" w:line="264"/>
            </w:pPr>
            <w:r>
              <w:rPr>
                <w:sz w:val="19"/>
                <w:szCs w:val="19"/>
              </w:rPr>
              <w:t xml:space="preserve">Button</w:t>
            </w:r>
          </w:p>
        </w:tc>
        <w:tc>
          <w:tcPr>
            <w:tcW w:type="dxa" w:w="3600"/>
            <w:shd w:fill="FFFFFF" w:val="clear"/>
            <w:tcMar>
              <w:top w:type="dxa" w:w="60"/>
              <w:left w:type="dxa" w:w="110"/>
              <w:bottom w:type="dxa" w:w="60"/>
              <w:right w:type="dxa" w:w="110"/>
            </w:tcMar>
          </w:tcPr>
          <w:p>
            <w:pPr>
              <w:spacing w:after="0" w:line="264"/>
            </w:pPr>
            <w:r>
              <w:rPr>
                <w:sz w:val="19"/>
                <w:szCs w:val="19"/>
              </w:rPr>
              <w:t xml:space="preserve">Omron B3F-1000</w:t>
            </w:r>
          </w:p>
        </w:tc>
        <w:tc>
          <w:tcPr>
            <w:tcW w:type="dxa" w:w="1500"/>
            <w:shd w:fill="FFFFFF" w:val="clear"/>
            <w:tcMar>
              <w:top w:type="dxa" w:w="60"/>
              <w:left w:type="dxa" w:w="110"/>
              <w:bottom w:type="dxa" w:w="60"/>
              <w:right w:type="dxa" w:w="110"/>
            </w:tcMar>
          </w:tcPr>
          <w:p>
            <w:pPr>
              <w:spacing w:after="0" w:line="264"/>
            </w:pPr>
            <w:r>
              <w:rPr>
                <w:sz w:val="19"/>
                <w:szCs w:val="19"/>
              </w:rPr>
              <w:t xml:space="preserve">$0.35</w:t>
            </w:r>
          </w:p>
        </w:tc>
        <w:tc>
          <w:tcPr>
            <w:tcW w:type="dxa" w:w="1760"/>
            <w:shd w:fill="FFFFFF" w:val="clear"/>
            <w:tcMar>
              <w:top w:type="dxa" w:w="60"/>
              <w:left w:type="dxa" w:w="110"/>
              <w:bottom w:type="dxa" w:w="60"/>
              <w:right w:type="dxa" w:w="110"/>
            </w:tcMar>
          </w:tcPr>
          <w:p>
            <w:pPr>
              <w:spacing w:after="0" w:line="264"/>
            </w:pPr>
            <w:r>
              <w:rPr>
                <w:sz w:val="19"/>
                <w:szCs w:val="19"/>
              </w:rPr>
              <w:t xml:space="preserve">Light action</w:t>
            </w:r>
          </w:p>
        </w:tc>
      </w:tr>
      <w:tr>
        <w:tc>
          <w:tcPr>
            <w:tcW w:type="dxa" w:w="2500"/>
            <w:shd w:fill="F4F3FB" w:val="clear"/>
            <w:tcMar>
              <w:top w:type="dxa" w:w="60"/>
              <w:left w:type="dxa" w:w="110"/>
              <w:bottom w:type="dxa" w:w="60"/>
              <w:right w:type="dxa" w:w="110"/>
            </w:tcMar>
          </w:tcPr>
          <w:p>
            <w:pPr>
              <w:spacing w:after="0" w:line="264"/>
            </w:pPr>
            <w:r>
              <w:rPr>
                <w:sz w:val="19"/>
                <w:szCs w:val="19"/>
              </w:rPr>
              <w:t xml:space="preserve">Battery</w:t>
            </w:r>
          </w:p>
        </w:tc>
        <w:tc>
          <w:tcPr>
            <w:tcW w:type="dxa" w:w="3600"/>
            <w:shd w:fill="F4F3FB" w:val="clear"/>
            <w:tcMar>
              <w:top w:type="dxa" w:w="60"/>
              <w:left w:type="dxa" w:w="110"/>
              <w:bottom w:type="dxa" w:w="60"/>
              <w:right w:type="dxa" w:w="110"/>
            </w:tcMar>
          </w:tcPr>
          <w:p>
            <w:pPr>
              <w:spacing w:after="0" w:line="264"/>
            </w:pPr>
            <w:r>
              <w:rPr>
                <w:sz w:val="19"/>
                <w:szCs w:val="19"/>
              </w:rPr>
              <w:t xml:space="preserve">LiPo 400–500 mAh</w:t>
            </w:r>
          </w:p>
        </w:tc>
        <w:tc>
          <w:tcPr>
            <w:tcW w:type="dxa" w:w="1500"/>
            <w:shd w:fill="F4F3FB" w:val="clear"/>
            <w:tcMar>
              <w:top w:type="dxa" w:w="60"/>
              <w:left w:type="dxa" w:w="110"/>
              <w:bottom w:type="dxa" w:w="60"/>
              <w:right w:type="dxa" w:w="110"/>
            </w:tcMar>
          </w:tcPr>
          <w:p>
            <w:pPr>
              <w:spacing w:after="0" w:line="264"/>
            </w:pPr>
            <w:r>
              <w:rPr>
                <w:sz w:val="19"/>
                <w:szCs w:val="19"/>
              </w:rPr>
              <w:t xml:space="preserve">$8</w:t>
            </w:r>
          </w:p>
        </w:tc>
        <w:tc>
          <w:tcPr>
            <w:tcW w:type="dxa" w:w="1760"/>
            <w:shd w:fill="F4F3FB" w:val="clear"/>
            <w:tcMar>
              <w:top w:type="dxa" w:w="60"/>
              <w:left w:type="dxa" w:w="110"/>
              <w:bottom w:type="dxa" w:w="60"/>
              <w:right w:type="dxa" w:w="110"/>
            </w:tcMar>
          </w:tcPr>
          <w:p>
            <w:pPr>
              <w:spacing w:after="0" w:line="264"/>
            </w:pPr>
            <w:r>
              <w:rPr>
                <w:sz w:val="19"/>
                <w:szCs w:val="19"/>
              </w:rPr>
              <w:t xml:space="preserve">JST-PH, protected</w:t>
            </w:r>
          </w:p>
        </w:tc>
      </w:tr>
      <w:tr>
        <w:tc>
          <w:tcPr>
            <w:tcW w:type="dxa" w:w="2500"/>
            <w:shd w:fill="FFFFFF" w:val="clear"/>
            <w:tcMar>
              <w:top w:type="dxa" w:w="60"/>
              <w:left w:type="dxa" w:w="110"/>
              <w:bottom w:type="dxa" w:w="60"/>
              <w:right w:type="dxa" w:w="110"/>
            </w:tcMar>
          </w:tcPr>
          <w:p>
            <w:pPr>
              <w:spacing w:after="0" w:line="264"/>
            </w:pPr>
            <w:r>
              <w:rPr>
                <w:sz w:val="19"/>
                <w:szCs w:val="19"/>
              </w:rPr>
              <w:t xml:space="preserve">Charging</w:t>
            </w:r>
          </w:p>
        </w:tc>
        <w:tc>
          <w:tcPr>
            <w:tcW w:type="dxa" w:w="3600"/>
            <w:shd w:fill="FFFFFF" w:val="clear"/>
            <w:tcMar>
              <w:top w:type="dxa" w:w="60"/>
              <w:left w:type="dxa" w:w="110"/>
              <w:bottom w:type="dxa" w:w="60"/>
              <w:right w:type="dxa" w:w="110"/>
            </w:tcMar>
          </w:tcPr>
          <w:p>
            <w:pPr>
              <w:spacing w:after="0" w:line="264"/>
            </w:pPr>
            <w:r>
              <w:rPr>
                <w:sz w:val="19"/>
                <w:szCs w:val="19"/>
              </w:rPr>
              <w:t xml:space="preserve">MCP73831 or BQ24074 + USB-C</w:t>
            </w:r>
          </w:p>
        </w:tc>
        <w:tc>
          <w:tcPr>
            <w:tcW w:type="dxa" w:w="1500"/>
            <w:shd w:fill="FFFFFF" w:val="clear"/>
            <w:tcMar>
              <w:top w:type="dxa" w:w="60"/>
              <w:left w:type="dxa" w:w="110"/>
              <w:bottom w:type="dxa" w:w="60"/>
              <w:right w:type="dxa" w:w="110"/>
            </w:tcMar>
          </w:tcPr>
          <w:p>
            <w:pPr>
              <w:spacing w:after="0" w:line="264"/>
            </w:pPr>
            <w:r>
              <w:rPr>
                <w:sz w:val="19"/>
                <w:szCs w:val="19"/>
              </w:rPr>
              <w:t xml:space="preserve">$1–3</w:t>
            </w:r>
          </w:p>
        </w:tc>
        <w:tc>
          <w:tcPr>
            <w:tcW w:type="dxa" w:w="1760"/>
            <w:shd w:fill="FFFFFF" w:val="clear"/>
            <w:tcMar>
              <w:top w:type="dxa" w:w="60"/>
              <w:left w:type="dxa" w:w="110"/>
              <w:bottom w:type="dxa" w:w="60"/>
              <w:right w:type="dxa" w:w="110"/>
            </w:tcMar>
          </w:tcPr>
          <w:p>
            <w:pPr>
              <w:spacing w:after="0" w:line="264"/>
            </w:pPr>
            <w:r>
              <w:rPr>
                <w:sz w:val="19"/>
                <w:szCs w:val="19"/>
              </w:rPr>
              <w:t xml:space="preserve">THT USB-C is easiest</w:t>
            </w:r>
          </w:p>
        </w:tc>
      </w:tr>
      <w:tr>
        <w:tc>
          <w:tcPr>
            <w:tcW w:type="dxa" w:w="2500"/>
            <w:shd w:fill="F4F3FB" w:val="clear"/>
            <w:tcMar>
              <w:top w:type="dxa" w:w="60"/>
              <w:left w:type="dxa" w:w="110"/>
              <w:bottom w:type="dxa" w:w="60"/>
              <w:right w:type="dxa" w:w="110"/>
            </w:tcMar>
          </w:tcPr>
          <w:p>
            <w:pPr>
              <w:spacing w:after="0" w:line="264"/>
            </w:pPr>
            <w:r>
              <w:rPr>
                <w:sz w:val="19"/>
                <w:szCs w:val="19"/>
              </w:rPr>
              <w:t xml:space="preserve">Antenna</w:t>
            </w:r>
          </w:p>
        </w:tc>
        <w:tc>
          <w:tcPr>
            <w:tcW w:type="dxa" w:w="3600"/>
            <w:shd w:fill="F4F3FB" w:val="clear"/>
            <w:tcMar>
              <w:top w:type="dxa" w:w="60"/>
              <w:left w:type="dxa" w:w="110"/>
              <w:bottom w:type="dxa" w:w="60"/>
              <w:right w:type="dxa" w:w="110"/>
            </w:tcMar>
          </w:tcPr>
          <w:p>
            <w:pPr>
              <w:spacing w:after="0" w:line="264"/>
            </w:pPr>
            <w:r>
              <w:rPr>
                <w:sz w:val="19"/>
                <w:szCs w:val="19"/>
              </w:rPr>
              <w:t xml:space="preserve">u.FL flex LTE-M + pigtail</w:t>
            </w:r>
          </w:p>
        </w:tc>
        <w:tc>
          <w:tcPr>
            <w:tcW w:type="dxa" w:w="1500"/>
            <w:shd w:fill="F4F3FB" w:val="clear"/>
            <w:tcMar>
              <w:top w:type="dxa" w:w="60"/>
              <w:left w:type="dxa" w:w="110"/>
              <w:bottom w:type="dxa" w:w="60"/>
              <w:right w:type="dxa" w:w="110"/>
            </w:tcMar>
          </w:tcPr>
          <w:p>
            <w:pPr>
              <w:spacing w:after="0" w:line="264"/>
            </w:pPr>
            <w:r>
              <w:rPr>
                <w:sz w:val="19"/>
                <w:szCs w:val="19"/>
              </w:rPr>
              <w:t xml:space="preserve">$4–7</w:t>
            </w:r>
          </w:p>
        </w:tc>
        <w:tc>
          <w:tcPr>
            <w:tcW w:type="dxa" w:w="1760"/>
            <w:shd w:fill="F4F3FB" w:val="clear"/>
            <w:tcMar>
              <w:top w:type="dxa" w:w="60"/>
              <w:left w:type="dxa" w:w="110"/>
              <w:bottom w:type="dxa" w:w="60"/>
              <w:right w:type="dxa" w:w="110"/>
            </w:tcMar>
          </w:tcPr>
          <w:p>
            <w:pPr>
              <w:spacing w:after="0" w:line="264"/>
            </w:pPr>
            <w:r>
              <w:rPr>
                <w:sz w:val="19"/>
                <w:szCs w:val="19"/>
              </w:rPr>
              <w:t xml:space="preserve">No tuning needed</w:t>
            </w:r>
          </w:p>
        </w:tc>
      </w:tr>
      <w:tr>
        <w:tc>
          <w:tcPr>
            <w:tcW w:type="dxa" w:w="2500"/>
            <w:shd w:fill="FFFFFF" w:val="clear"/>
            <w:tcMar>
              <w:top w:type="dxa" w:w="60"/>
              <w:left w:type="dxa" w:w="110"/>
              <w:bottom w:type="dxa" w:w="60"/>
              <w:right w:type="dxa" w:w="110"/>
            </w:tcMar>
          </w:tcPr>
          <w:p>
            <w:pPr>
              <w:spacing w:after="0" w:line="264"/>
            </w:pPr>
            <w:r>
              <w:rPr>
                <w:sz w:val="19"/>
                <w:szCs w:val="19"/>
              </w:rPr>
              <w:t xml:space="preserve">IMU (optional)</w:t>
            </w:r>
          </w:p>
        </w:tc>
        <w:tc>
          <w:tcPr>
            <w:tcW w:type="dxa" w:w="3600"/>
            <w:shd w:fill="FFFFFF" w:val="clear"/>
            <w:tcMar>
              <w:top w:type="dxa" w:w="60"/>
              <w:left w:type="dxa" w:w="110"/>
              <w:bottom w:type="dxa" w:w="60"/>
              <w:right w:type="dxa" w:w="110"/>
            </w:tcMar>
          </w:tcPr>
          <w:p>
            <w:pPr>
              <w:spacing w:after="0" w:line="264"/>
            </w:pPr>
            <w:r>
              <w:rPr>
                <w:sz w:val="19"/>
                <w:szCs w:val="19"/>
              </w:rPr>
              <w:t xml:space="preserve">ST LSM6DSO</w:t>
            </w:r>
          </w:p>
        </w:tc>
        <w:tc>
          <w:tcPr>
            <w:tcW w:type="dxa" w:w="1500"/>
            <w:shd w:fill="FFFFFF" w:val="clear"/>
            <w:tcMar>
              <w:top w:type="dxa" w:w="60"/>
              <w:left w:type="dxa" w:w="110"/>
              <w:bottom w:type="dxa" w:w="60"/>
              <w:right w:type="dxa" w:w="110"/>
            </w:tcMar>
          </w:tcPr>
          <w:p>
            <w:pPr>
              <w:spacing w:after="0" w:line="264"/>
            </w:pPr>
            <w:r>
              <w:rPr>
                <w:sz w:val="19"/>
                <w:szCs w:val="19"/>
              </w:rPr>
              <w:t xml:space="preserve">$4</w:t>
            </w:r>
          </w:p>
        </w:tc>
        <w:tc>
          <w:tcPr>
            <w:tcW w:type="dxa" w:w="1760"/>
            <w:shd w:fill="FFFFFF" w:val="clear"/>
            <w:tcMar>
              <w:top w:type="dxa" w:w="60"/>
              <w:left w:type="dxa" w:w="110"/>
              <w:bottom w:type="dxa" w:w="60"/>
              <w:right w:type="dxa" w:w="110"/>
            </w:tcMar>
          </w:tcPr>
          <w:p>
            <w:pPr>
              <w:spacing w:after="0" w:line="264"/>
            </w:pPr>
            <w:r>
              <w:rPr>
                <w:sz w:val="19"/>
                <w:szCs w:val="19"/>
              </w:rPr>
              <w:t xml:space="preserve">Defer to v2</w:t>
            </w:r>
          </w:p>
        </w:tc>
      </w:tr>
    </w:tbl>
    <w:p>
      <w:pPr>
        <w:spacing w:after="120" w:line="276"/>
      </w:pPr>
      <w:r>
        <w:t xml:space="preserve">Plan to also buy a development kit up front (nRF9160 DK, Thingy:91 X, or the Icarus IoT board) so the team can start coding immediately — see procurement, §10.</w:t>
      </w:r>
    </w:p>
    <w:p>
      <w:pPr>
        <w:pStyle w:val="Heading1"/>
      </w:pPr>
      <w:r>
        <w:t xml:space="preserve">5. PCB design guide</w:t>
      </w:r>
    </w:p>
    <w:p>
      <w:pPr>
        <w:pStyle w:val="Heading2"/>
      </w:pPr>
      <w:r>
        <w:t xml:space="preserve">5.1 Tool and approach</w:t>
      </w:r>
    </w:p>
    <w:p>
      <w:pPr>
        <w:spacing w:after="120" w:line="276"/>
      </w:pPr>
      <w:r>
        <w:t xml:space="preserve">Use KiCad (free, no size or layer limits, the best beginner ecosystem, and Actinius publishes Icarus footprints/symbols you can import). Avoid Autodesk EAGLE (end-of-life June 2026) and CircuitMaker (2-layer cap is fine here but the tool is weaker). A motivated EE can reach a usable simple board in about a week of focused work. Suggested split: the EE owns KiCad and layout; the CS students help with the BOM, datasheet research, and design-rule checks.</w:t>
      </w:r>
    </w:p>
    <w:p>
      <w:pPr>
        <w:pStyle w:val="Heading2"/>
      </w:pPr>
      <w:r>
        <w:t xml:space="preserve">5.2 Layers and RF</w:t>
      </w:r>
    </w:p>
    <w:p>
      <w:pPr>
        <w:spacing w:after="120" w:line="276"/>
      </w:pPr>
      <w:r>
        <w:t xml:space="preserve">Because the Icarus SoM contains the entire cellular radio and its antenna network, your carrier board carries no controlled-impedance radio trace — so a 2-layer board is genuinely acceptable here, which is cheaper and faster. (If you were laying out a bare nRF9160 instead, you would need a 4-layer stackup with a solid ground plane under a 50-ohm antenna trace; that is exactly the work the module saves you.) Whichever you choose, give the module a clean, well-decoupled power supply with a solid ground pour and bulk capacitance for transmit bursts.</w:t>
      </w:r>
    </w:p>
    <w:p>
      <w:pPr>
        <w:pStyle w:val="Heading2"/>
      </w:pPr>
      <w:r>
        <w:t xml:space="preserve">5.3 Antenna</w:t>
      </w:r>
    </w:p>
    <w:p>
      <w:pPr>
        <w:spacing w:after="120" w:line="276"/>
      </w:pPr>
      <w:r>
        <w:t xml:space="preserve">Use the module’s u.FL connector with a pre-made, pre-tuned flexible LTE-M antenna. This is the low-risk consensus choice: no on-board matching network and no VNA tuning, and it covers the multiple LTE-M bands (~700 MHz to ~2.1 GHz in the US). An on-board chip antenna is smaller but makes you the antenna designer — avoid it on a first board with a tight deadline.</w:t>
      </w:r>
    </w:p>
    <w:p>
      <w:pPr>
        <w:pStyle w:val="Heading2"/>
      </w:pPr>
      <w:r>
        <w:t xml:space="preserve">5.4 Workflow</w:t>
      </w:r>
    </w:p>
    <w:p>
      <w:pPr>
        <w:pStyle w:val="ListParagraph"/>
        <w:numPr>
          <w:ilvl w:val="0"/>
          <w:numId w:val="4"/>
        </w:numPr>
        <w:spacing w:after="60" w:line="276"/>
      </w:pPr>
      <w:r>
        <w:t xml:space="preserve">Learn the tool on something trivial first (a breakout for the button + LED) to get through KiCad’s schematic → layout → Gerber loop once.</w:t>
      </w:r>
    </w:p>
    <w:p>
      <w:pPr>
        <w:pStyle w:val="ListParagraph"/>
        <w:numPr>
          <w:ilvl w:val="0"/>
          <w:numId w:val="4"/>
        </w:numPr>
        <w:spacing w:after="60" w:line="276"/>
      </w:pPr>
      <w:r>
        <w:t xml:space="preserve">Draw the full schematic: SoM, audio (PDM mic, MAX98357A + speaker), haptics, LED, button, charger + USB-C, battery connector, test points.</w:t>
      </w:r>
    </w:p>
    <w:p>
      <w:pPr>
        <w:pStyle w:val="ListParagraph"/>
        <w:numPr>
          <w:ilvl w:val="0"/>
          <w:numId w:val="4"/>
        </w:numPr>
        <w:spacing w:after="60" w:line="276"/>
      </w:pPr>
      <w:r>
        <w:t xml:space="preserve">Lay out the board: place the SoM and its decoupling first, keep the audio amp away from noisy switching, pour ground on both layers, add mounting and the u.FL route.</w:t>
      </w:r>
    </w:p>
    <w:p>
      <w:pPr>
        <w:pStyle w:val="ListParagraph"/>
        <w:numPr>
          <w:ilvl w:val="0"/>
          <w:numId w:val="4"/>
        </w:numPr>
        <w:spacing w:after="60" w:line="276"/>
      </w:pPr>
      <w:r>
        <w:t xml:space="preserve">Run DRC, generate Gerbers + a stencil paste layer, and do a final footprint/courtyard check against datasheets.</w:t>
      </w:r>
    </w:p>
    <w:p>
      <w:pPr>
        <w:pStyle w:val="ListParagraph"/>
        <w:numPr>
          <w:ilvl w:val="0"/>
          <w:numId w:val="4"/>
        </w:numPr>
        <w:spacing w:after="60" w:line="276"/>
      </w:pPr>
      <w:r>
        <w:t xml:space="preserve">Order bare boards (with a stencil) and assemble in-house — see §5.5.</w:t>
      </w:r>
    </w:p>
    <w:p>
      <w:pPr>
        <w:pStyle w:val="Heading2"/>
      </w:pPr>
      <w:r>
        <w:t xml:space="preserve">5.5 Fabrication &amp; assembly</w:t>
      </w:r>
    </w:p>
    <w:p>
      <w:pPr>
        <w:spacing w:after="120" w:line="276"/>
      </w:pPr>
      <w:r>
        <w:t xml:space="preserve">For speed, order bare 4- or 2-layer boards from JLCPCB (cheapest, ~2–3 day build) with DHL express, or from OSH Park if you want US-domestic boards with no customs risk. Then hand-assemble at the makerspace with a stencil + reflow/hot-air: the castellated SoM and the few leadless parts (mic, amp, charger) are all reflow-friendly, and doing it in-house saves the parts-sourcing week that turnkey PCBA assembly would add. Order a stencil with the boards. Realistic calendar time from “upload Gerbers” to “boards in hand” is roughly one to one-and-a-half weeks with express shipping — which is why the layout must be done by the end of week 3 (see §9–10).</w:t>
      </w:r>
    </w:p>
    <w:p>
      <w:pPr>
        <w:pStyle w:val="Heading1"/>
      </w:pPr>
      <w:r>
        <w:t xml:space="preserve">6. Device firmware guide</w:t>
      </w:r>
    </w:p>
    <w:p>
      <w:pPr>
        <w:pStyle w:val="Heading2"/>
      </w:pPr>
      <w:r>
        <w:t xml:space="preserve">6.1 SDK and structure</w:t>
      </w:r>
    </w:p>
    <w:p>
      <w:pPr>
        <w:spacing w:after="120" w:line="276"/>
      </w:pPr>
      <w:r>
        <w:t xml:space="preserve">Build with Nordic’s nRF Connect SDK, which is Zephyr RTOS plus Nordic’s cellular libraries. The cellular modem runs as its own firmware image; your application talks to it through the modem library and the LTE Link Control API, then uses an ordinary BSD-style sockets API (TLS included) for networking. There are ready-made samples for LTE connect, HTTPS, and MQTT to start from. Expect about a week of ramp on Zephyr’s devicetree and build system; the EE should own firmware, and it should start on the dev kit on day one.</w:t>
      </w:r>
    </w:p>
    <w:p>
      <w:pPr>
        <w:pStyle w:val="Heading2"/>
      </w:pPr>
      <w:r>
        <w:t xml:space="preserve">6.2 Audio on the device</w:t>
      </w:r>
    </w:p>
    <w:p>
      <w:pPr>
        <w:spacing w:after="120" w:line="276"/>
      </w:pPr>
      <w:r>
        <w:t xml:space="preserve">Capture from the PDM mic using the nrfx PDM driver, which yields PCM directly. For the task flow there is no real-time constraint (you are waiting seconds on the agent anyway), so send raw 16 kHz/16-bit PCM, or apply simple IMA-ADPCM (~4:1) — both fit comfortably in LTE-M’s uplink for short clips, and the server does all heavy transcoding. Do not attempt real-time Opus on the Cortex-M33 for the MVP. For playback, feed the reply audio to the MAX98357A over I2S.</w:t>
      </w:r>
    </w:p>
    <w:p>
      <w:pPr>
        <w:pStyle w:val="Heading2"/>
      </w:pPr>
      <w:r>
        <w:t xml:space="preserve">6.3 Button-gesture state machine</w:t>
      </w:r>
    </w:p>
    <w:p>
      <w:pPr>
        <w:spacing w:after="120" w:line="276"/>
      </w:pPr>
      <w:r>
        <w:t xml:space="preserve">Implement gestures with a small debounced finite-state machine driven by GPIO interrupts and timers. States: idle, debounce, wait-for-double, recording, waiting-for-reply, playing. A release under ~300 ms that is not followed by a second press within ~250 ms is a single press; a second press is a double; a hold beyond ~800 ms is a long press (record until release).</w:t>
      </w:r>
    </w:p>
    <w:p>
      <w:pPr>
        <w:pStyle w:val="Heading2"/>
      </w:pPr>
      <w:r>
        <w:t xml:space="preserve">6.4 Record → send → receive → play</w:t>
      </w:r>
    </w:p>
    <w:p>
      <w:pPr>
        <w:spacing w:after="120" w:line="276"/>
      </w:pPr>
      <w:r>
        <w:t xml:space="preserve">On a single press: wake the modem and start capture; buffer PCM/ADPCM while held or until a short silence/timeout; open a TLS socket and POST the audio; keep the connection open and wait for the reply audio; play it over I2S and fire the buzz + LED on completion; then return to sleep. The LED and haptic are simple GPIO/PWM outputs driven from state transitions.</w:t>
      </w:r>
    </w:p>
    <w:p>
      <w:pPr>
        <w:pStyle w:val="Heading2"/>
      </w:pPr>
      <w:r>
        <w:t xml:space="preserve">6.5 Power management</w:t>
      </w:r>
    </w:p>
    <w:p>
      <w:pPr>
        <w:spacing w:after="120" w:line="276"/>
      </w:pPr>
      <w:r>
        <w:t xml:space="preserve">LTE has two relevant power-save mechanisms. PSM (Power Saving Mode) keeps the device registered on the network but with the radio fully off until it wakes — lowest power, but unreachable while asleep. eDRX wakes the receiver periodically to check for pages — reachable, with bounded latency, at a higher power cost. The tradeoff is fast notifications versus battery life.</w:t>
      </w:r>
    </w:p>
    <w:p>
      <w:pPr>
        <w:spacing w:after="120" w:line="276"/>
      </w:pPr>
      <w:r>
        <w:rPr>
          <w:b/>
          <w:bCs/>
        </w:rPr>
        <w:t xml:space="preserve">Recommended MVP approach: </w:t>
      </w:r>
      <w:r>
        <w:t xml:space="preserve">use PSM as the default sleep state and treat the button press as the wake event. Because the user starts every exchange and the device holds the connection open for the reply, you do not need server-initiated push for the core flow at all. Add eDRX (or an MQTT keep-alive, or an SMS-wake) later only if you want unsolicited “your task finished” notifications to a sleeping device.</w:t>
      </w:r>
    </w:p>
    <w:p>
      <w:pPr>
        <w:pStyle w:val="Heading1"/>
      </w:pPr>
      <w:r>
        <w:t xml:space="preserve">7. Backend &amp; agent guide (CS team)</w:t>
      </w:r>
    </w:p>
    <w:p>
      <w:pPr>
        <w:spacing w:after="120" w:line="276"/>
      </w:pPr>
      <w:r>
        <w:t xml:space="preserve">Build the backend in Python (best SDK and voice-framework support) and, critically, develop the whole pipeline first against a laptop or phone client over Wi-Fi, so the agent is working before the custom hardware exists.</w:t>
      </w:r>
    </w:p>
    <w:p>
      <w:pPr>
        <w:pStyle w:val="Heading2"/>
      </w:pPr>
      <w:r>
        <w:t xml:space="preserve">7.1 Transport</w:t>
      </w:r>
    </w:p>
    <w:p>
      <w:pPr>
        <w:spacing w:after="120" w:line="276"/>
      </w:pPr>
      <w:r>
        <w:t xml:space="preserve">For the task flow, a plain HTTPS POST (audio up, audio back) is simplest and entirely adequate — request/response, TLS, no connection state to manage. Use MQTT only if you later want asynchronous “task done” push. For the real-time stretch feature, a WebSocket carrying audio frames is the right primitive on a microcontroller (full WebRTC is too heavy for the nRF9160 in this timeframe).</w:t>
      </w:r>
    </w:p>
    <w:p>
      <w:pPr>
        <w:pStyle w:val="Heading2"/>
      </w:pPr>
      <w:r>
        <w:t xml:space="preserve">7.2 Speech-to-text and text-to-speech</w:t>
      </w:r>
    </w:p>
    <w:p>
      <w:pPr>
        <w:spacing w:after="120" w:line="276"/>
      </w:pPr>
      <w:r>
        <w:t xml:space="preserve">STT: Deepgram is the recommended default for low streaming latency and voice-agent ergonomics; OpenAI’s transcription models are a fine one-vendor alternative for a batch task flow. TTS: Cartesia for the lowest time-to-first-audio (matters for real-time), or ElevenLabs for the most natural single-answer voice. All three are swappable behind a small interface, so don’t over-invest early.</w:t>
      </w:r>
    </w:p>
    <w:p>
      <w:pPr>
        <w:pStyle w:val="Heading2"/>
      </w:pPr>
      <w:r>
        <w:t xml:space="preserve">7.3 The Claude agent (the core build)</w:t>
      </w:r>
    </w:p>
    <w:p>
      <w:pPr>
        <w:spacing w:after="120" w:line="276"/>
      </w:pPr>
      <w:r>
        <w:t xml:space="preserve">This is where the team’s effort should concentrate. Use the Claude API with tool use: you define tools as JSON schemas, Claude returns tool calls, your server executes them and returns results, and the loop continues until a final answer. Claude Sonnet is the sweet spot for the agent loop; use Haiku for cheap sub-tasks. The three required capabilities map to tools:</w:t>
      </w:r>
    </w:p>
    <w:p>
      <w:pPr>
        <w:pStyle w:val="ListParagraph"/>
        <w:numPr>
          <w:ilvl w:val="0"/>
          <w:numId w:val="2"/>
        </w:numPr>
        <w:spacing w:after="60" w:line="276"/>
      </w:pPr>
      <w:r>
        <w:rPr>
          <w:b/>
          <w:bCs/>
        </w:rPr>
        <w:t xml:space="preserve">Web browsing: </w:t>
      </w:r>
      <w:r>
        <w:t xml:space="preserve">Anthropic’s hosted web-search tool for quick lookups; Playwright or browser-use (or Claude computer use) when the agent must actually operate a website.</w:t>
      </w:r>
    </w:p>
    <w:p>
      <w:pPr>
        <w:pStyle w:val="ListParagraph"/>
        <w:numPr>
          <w:ilvl w:val="0"/>
          <w:numId w:val="2"/>
        </w:numPr>
        <w:spacing w:after="60" w:line="276"/>
      </w:pPr>
      <w:r>
        <w:rPr>
          <w:b/>
          <w:bCs/>
        </w:rPr>
        <w:t xml:space="preserve">File access: </w:t>
      </w:r>
      <w:r>
        <w:t xml:space="preserve">expose read/write/list tools over a sandboxed directory.</w:t>
      </w:r>
    </w:p>
    <w:p>
      <w:pPr>
        <w:pStyle w:val="ListParagraph"/>
        <w:numPr>
          <w:ilvl w:val="0"/>
          <w:numId w:val="2"/>
        </w:numPr>
        <w:spacing w:after="60" w:line="276"/>
      </w:pPr>
      <w:r>
        <w:rPr>
          <w:b/>
          <w:bCs/>
        </w:rPr>
        <w:t xml:space="preserve">Task automation: </w:t>
      </w:r>
      <w:r>
        <w:t xml:space="preserve">custom tools that call scripts or HTTP APIs.</w:t>
      </w:r>
    </w:p>
    <w:p>
      <w:pPr>
        <w:spacing w:after="120" w:line="276"/>
      </w:pPr>
      <w:r>
        <w:t xml:space="preserve">A hand-rolled tool loop (about a hundred lines) is clearer than a heavy framework under time pressure. Add Playwright/browser automation only when a demo actually needs real site interaction.</w:t>
      </w:r>
    </w:p>
    <w:p>
      <w:pPr>
        <w:pStyle w:val="Heading2"/>
      </w:pPr>
      <w:r>
        <w:t xml:space="preserve">7.4 Real-time conversation (stretch goal)</w:t>
      </w:r>
    </w:p>
    <w:p>
      <w:pPr>
        <w:spacing w:after="120" w:line="276"/>
      </w:pPr>
      <w:r>
        <w:t xml:space="preserve">The double-press live conversation is the riskiest feature, because LTE-M is narrowband with bursty latency that spikes when the radio leaves power-save — vendor “10–15 ms” figures are best-case radio time, not real round-trips. Treat it as a stretch goal: prototype the pipeline first over Wi-Fi to prove it out, then test LTE-M tolerance separately. The OpenAI Realtime API is the fastest path to a speech-to-speech demo; Pipecat or LiveKit Agents let you keep Claude in the loop with Deepgram + Cartesia and handle turn-taking.</w:t>
      </w:r>
    </w:p>
    <w:p>
      <w:pPr>
        <w:pStyle w:val="Heading2"/>
      </w:pPr>
      <w:r>
        <w:t xml:space="preserve">7.5 Hosting</w:t>
      </w:r>
    </w:p>
    <w:p>
      <w:pPr>
        <w:spacing w:after="120" w:line="276"/>
      </w:pPr>
      <w:r>
        <w:t xml:space="preserve">Render (real free tier, no credit card) or Railway (best developer experience) are the lowest-friction options to start; a single always-on small instance avoids cold-start delays during a demo. A ~$6/month VPS is the fallback if you want full control.</w:t>
      </w:r>
    </w:p>
    <w:p>
      <w:pPr>
        <w:pStyle w:val="Heading1"/>
      </w:pPr>
      <w:r>
        <w:t xml:space="preserve">8. Connectivity &amp; SIM</w:t>
      </w:r>
    </w:p>
    <w:p>
      <w:pPr>
        <w:spacing w:after="120" w:line="276"/>
      </w:pPr>
      <w:r>
        <w:t xml:space="preserve">The nRF9160 modem is IP-data-only, and the IoT data SIMs below are data-only — so voice is always VoIP over the LTE-M data bearer (which the architecture already assumes). In the US these providers reach LTE-M primarily by roaming on AT&amp;T’s network. Provisioning is a day-one action: physical SIMs add shipping and activation can lag a day.</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2300"/>
        <w:gridCol w:w="2400"/>
        <w:gridCol w:w="4660"/>
      </w:tblGrid>
      <w:tr>
        <w:trPr>
          <w:tblHeader/>
        </w:trPr>
        <w:tc>
          <w:tcPr>
            <w:tcW w:type="dxa" w:w="2300"/>
            <w:shd w:fill="534AB7" w:val="clear"/>
            <w:tcMar>
              <w:top w:type="dxa" w:w="60"/>
              <w:left w:type="dxa" w:w="110"/>
              <w:bottom w:type="dxa" w:w="60"/>
              <w:right w:type="dxa" w:w="110"/>
            </w:tcMar>
          </w:tcPr>
          <w:p>
            <w:pPr>
              <w:spacing w:after="0" w:line="264"/>
            </w:pPr>
            <w:r>
              <w:rPr>
                <w:b/>
                <w:bCs/>
                <w:color w:val="FFFFFF"/>
                <w:sz w:val="19"/>
                <w:szCs w:val="19"/>
              </w:rPr>
              <w:t xml:space="preserve">Provider</w:t>
            </w:r>
          </w:p>
        </w:tc>
        <w:tc>
          <w:tcPr>
            <w:tcW w:type="dxa" w:w="2400"/>
            <w:shd w:fill="534AB7" w:val="clear"/>
            <w:tcMar>
              <w:top w:type="dxa" w:w="60"/>
              <w:left w:type="dxa" w:w="110"/>
              <w:bottom w:type="dxa" w:w="60"/>
              <w:right w:type="dxa" w:w="110"/>
            </w:tcMar>
          </w:tcPr>
          <w:p>
            <w:pPr>
              <w:spacing w:after="0" w:line="264"/>
            </w:pPr>
            <w:r>
              <w:rPr>
                <w:b/>
                <w:bCs/>
                <w:color w:val="FFFFFF"/>
                <w:sz w:val="19"/>
                <w:szCs w:val="19"/>
              </w:rPr>
              <w:t xml:space="preserve">Starter</w:t>
            </w:r>
          </w:p>
        </w:tc>
        <w:tc>
          <w:tcPr>
            <w:tcW w:type="dxa" w:w="4660"/>
            <w:shd w:fill="534AB7" w:val="clear"/>
            <w:tcMar>
              <w:top w:type="dxa" w:w="60"/>
              <w:left w:type="dxa" w:w="110"/>
              <w:bottom w:type="dxa" w:w="60"/>
              <w:right w:type="dxa" w:w="110"/>
            </w:tcMar>
          </w:tcPr>
          <w:p>
            <w:pPr>
              <w:spacing w:after="0" w:line="264"/>
            </w:pPr>
            <w:r>
              <w:rPr>
                <w:b/>
                <w:bCs/>
                <w:color w:val="FFFFFF"/>
                <w:sz w:val="19"/>
                <w:szCs w:val="19"/>
              </w:rPr>
              <w:t xml:space="preserve">Notes</w:t>
            </w:r>
          </w:p>
        </w:tc>
      </w:tr>
      <w:tr>
        <w:tc>
          <w:tcPr>
            <w:tcW w:type="dxa" w:w="2300"/>
            <w:shd w:fill="FFFFFF" w:val="clear"/>
            <w:tcMar>
              <w:top w:type="dxa" w:w="60"/>
              <w:left w:type="dxa" w:w="110"/>
              <w:bottom w:type="dxa" w:w="60"/>
              <w:right w:type="dxa" w:w="110"/>
            </w:tcMar>
          </w:tcPr>
          <w:p>
            <w:pPr>
              <w:spacing w:after="0" w:line="264"/>
            </w:pPr>
            <w:r>
              <w:rPr>
                <w:sz w:val="19"/>
                <w:szCs w:val="19"/>
              </w:rPr>
              <w:t xml:space="preserve">Dev-kit eSIM</w:t>
            </w:r>
          </w:p>
        </w:tc>
        <w:tc>
          <w:tcPr>
            <w:tcW w:type="dxa" w:w="2400"/>
            <w:shd w:fill="FFFFFF" w:val="clear"/>
            <w:tcMar>
              <w:top w:type="dxa" w:w="60"/>
              <w:left w:type="dxa" w:w="110"/>
              <w:bottom w:type="dxa" w:w="60"/>
              <w:right w:type="dxa" w:w="110"/>
            </w:tcMar>
          </w:tcPr>
          <w:p>
            <w:pPr>
              <w:spacing w:after="0" w:line="264"/>
            </w:pPr>
            <w:r>
              <w:rPr>
                <w:sz w:val="19"/>
                <w:szCs w:val="19"/>
              </w:rPr>
              <w:t xml:space="preserve">Bundled</w:t>
            </w:r>
          </w:p>
        </w:tc>
        <w:tc>
          <w:tcPr>
            <w:tcW w:type="dxa" w:w="4660"/>
            <w:shd w:fill="FFFFFF" w:val="clear"/>
            <w:tcMar>
              <w:top w:type="dxa" w:w="60"/>
              <w:left w:type="dxa" w:w="110"/>
              <w:bottom w:type="dxa" w:w="60"/>
              <w:right w:type="dxa" w:w="110"/>
            </w:tcMar>
          </w:tcPr>
          <w:p>
            <w:pPr>
              <w:spacing w:after="0" w:line="264"/>
            </w:pPr>
            <w:r>
              <w:rPr>
                <w:sz w:val="19"/>
                <w:szCs w:val="19"/>
              </w:rPr>
              <w:t xml:space="preserve">Fastest start; activate immediately on the dev kit</w:t>
            </w:r>
          </w:p>
        </w:tc>
      </w:tr>
      <w:tr>
        <w:tc>
          <w:tcPr>
            <w:tcW w:type="dxa" w:w="2300"/>
            <w:shd w:fill="F4F3FB" w:val="clear"/>
            <w:tcMar>
              <w:top w:type="dxa" w:w="60"/>
              <w:left w:type="dxa" w:w="110"/>
              <w:bottom w:type="dxa" w:w="60"/>
              <w:right w:type="dxa" w:w="110"/>
            </w:tcMar>
          </w:tcPr>
          <w:p>
            <w:pPr>
              <w:spacing w:after="0" w:line="264"/>
            </w:pPr>
            <w:r>
              <w:rPr>
                <w:sz w:val="19"/>
                <w:szCs w:val="19"/>
              </w:rPr>
              <w:t xml:space="preserve">Onomondo SoftSIM</w:t>
            </w:r>
          </w:p>
        </w:tc>
        <w:tc>
          <w:tcPr>
            <w:tcW w:type="dxa" w:w="2400"/>
            <w:shd w:fill="F4F3FB" w:val="clear"/>
            <w:tcMar>
              <w:top w:type="dxa" w:w="60"/>
              <w:left w:type="dxa" w:w="110"/>
              <w:bottom w:type="dxa" w:w="60"/>
              <w:right w:type="dxa" w:w="110"/>
            </w:tcMar>
          </w:tcPr>
          <w:p>
            <w:pPr>
              <w:spacing w:after="0" w:line="264"/>
            </w:pPr>
            <w:r>
              <w:rPr>
                <w:sz w:val="19"/>
                <w:szCs w:val="19"/>
              </w:rPr>
              <w:t xml:space="preserve">30-day trial</w:t>
            </w:r>
          </w:p>
        </w:tc>
        <w:tc>
          <w:tcPr>
            <w:tcW w:type="dxa" w:w="4660"/>
            <w:shd w:fill="F4F3FB" w:val="clear"/>
            <w:tcMar>
              <w:top w:type="dxa" w:w="60"/>
              <w:left w:type="dxa" w:w="110"/>
              <w:bottom w:type="dxa" w:w="60"/>
              <w:right w:type="dxa" w:w="110"/>
            </w:tcMar>
          </w:tcPr>
          <w:p>
            <w:pPr>
              <w:spacing w:after="0" w:line="264"/>
            </w:pPr>
            <w:r>
              <w:rPr>
                <w:sz w:val="19"/>
                <w:szCs w:val="19"/>
              </w:rPr>
              <w:t xml:space="preserve">Software SIM integrated with nRF Connect SDK — best for the custom board</w:t>
            </w:r>
          </w:p>
        </w:tc>
      </w:tr>
      <w:tr>
        <w:tc>
          <w:tcPr>
            <w:tcW w:type="dxa" w:w="2300"/>
            <w:shd w:fill="FFFFFF" w:val="clear"/>
            <w:tcMar>
              <w:top w:type="dxa" w:w="60"/>
              <w:left w:type="dxa" w:w="110"/>
              <w:bottom w:type="dxa" w:w="60"/>
              <w:right w:type="dxa" w:w="110"/>
            </w:tcMar>
          </w:tcPr>
          <w:p>
            <w:pPr>
              <w:spacing w:after="0" w:line="264"/>
            </w:pPr>
            <w:r>
              <w:rPr>
                <w:sz w:val="19"/>
                <w:szCs w:val="19"/>
              </w:rPr>
              <w:t xml:space="preserve">Hologram</w:t>
            </w:r>
          </w:p>
        </w:tc>
        <w:tc>
          <w:tcPr>
            <w:tcW w:type="dxa" w:w="2400"/>
            <w:shd w:fill="FFFFFF" w:val="clear"/>
            <w:tcMar>
              <w:top w:type="dxa" w:w="60"/>
              <w:left w:type="dxa" w:w="110"/>
              <w:bottom w:type="dxa" w:w="60"/>
              <w:right w:type="dxa" w:w="110"/>
            </w:tcMar>
          </w:tcPr>
          <w:p>
            <w:pPr>
              <w:spacing w:after="0" w:line="264"/>
            </w:pPr>
            <w:r>
              <w:rPr>
                <w:sz w:val="19"/>
                <w:szCs w:val="19"/>
              </w:rPr>
              <w:t xml:space="preserve">Free SIM + test data</w:t>
            </w:r>
          </w:p>
        </w:tc>
        <w:tc>
          <w:tcPr>
            <w:tcW w:type="dxa" w:w="4660"/>
            <w:shd w:fill="FFFFFF" w:val="clear"/>
            <w:tcMar>
              <w:top w:type="dxa" w:w="60"/>
              <w:left w:type="dxa" w:w="110"/>
              <w:bottom w:type="dxa" w:w="60"/>
              <w:right w:type="dxa" w:w="110"/>
            </w:tcMar>
          </w:tcPr>
          <w:p>
            <w:pPr>
              <w:spacing w:after="0" w:line="264"/>
            </w:pPr>
            <w:r>
              <w:rPr>
                <w:sz w:val="19"/>
                <w:szCs w:val="19"/>
              </w:rPr>
              <w:t xml:space="preserve">Best-documented on the nRF9160; $1/mo + ~$0.03/MB</w:t>
            </w:r>
          </w:p>
        </w:tc>
      </w:tr>
      <w:tr>
        <w:tc>
          <w:tcPr>
            <w:tcW w:type="dxa" w:w="2300"/>
            <w:shd w:fill="F4F3FB" w:val="clear"/>
            <w:tcMar>
              <w:top w:type="dxa" w:w="60"/>
              <w:left w:type="dxa" w:w="110"/>
              <w:bottom w:type="dxa" w:w="60"/>
              <w:right w:type="dxa" w:w="110"/>
            </w:tcMar>
          </w:tcPr>
          <w:p>
            <w:pPr>
              <w:spacing w:after="0" w:line="264"/>
            </w:pPr>
            <w:r>
              <w:rPr>
                <w:sz w:val="19"/>
                <w:szCs w:val="19"/>
              </w:rPr>
              <w:t xml:space="preserve">1NCE</w:t>
            </w:r>
          </w:p>
        </w:tc>
        <w:tc>
          <w:tcPr>
            <w:tcW w:type="dxa" w:w="2400"/>
            <w:shd w:fill="F4F3FB" w:val="clear"/>
            <w:tcMar>
              <w:top w:type="dxa" w:w="60"/>
              <w:left w:type="dxa" w:w="110"/>
              <w:bottom w:type="dxa" w:w="60"/>
              <w:right w:type="dxa" w:w="110"/>
            </w:tcMar>
          </w:tcPr>
          <w:p>
            <w:pPr>
              <w:spacing w:after="0" w:line="264"/>
            </w:pPr>
            <w:r>
              <w:rPr>
                <w:sz w:val="19"/>
                <w:szCs w:val="19"/>
              </w:rPr>
              <w:t xml:space="preserve">$14 / 500 MB / 10 yr</w:t>
            </w:r>
          </w:p>
        </w:tc>
        <w:tc>
          <w:tcPr>
            <w:tcW w:type="dxa" w:w="4660"/>
            <w:shd w:fill="F4F3FB" w:val="clear"/>
            <w:tcMar>
              <w:top w:type="dxa" w:w="60"/>
              <w:left w:type="dxa" w:w="110"/>
              <w:bottom w:type="dxa" w:w="60"/>
              <w:right w:type="dxa" w:w="110"/>
            </w:tcMar>
          </w:tcPr>
          <w:p>
            <w:pPr>
              <w:spacing w:after="0" w:line="264"/>
            </w:pPr>
            <w:r>
              <w:rPr>
                <w:sz w:val="19"/>
                <w:szCs w:val="19"/>
              </w:rPr>
              <w:t xml:space="preserve">Cheapest flat rate; 500 MB is eaten quickly by continuous voice</w:t>
            </w:r>
          </w:p>
        </w:tc>
      </w:tr>
      <w:tr>
        <w:tc>
          <w:tcPr>
            <w:tcW w:type="dxa" w:w="2300"/>
            <w:shd w:fill="FFFFFF" w:val="clear"/>
            <w:tcMar>
              <w:top w:type="dxa" w:w="60"/>
              <w:left w:type="dxa" w:w="110"/>
              <w:bottom w:type="dxa" w:w="60"/>
              <w:right w:type="dxa" w:w="110"/>
            </w:tcMar>
          </w:tcPr>
          <w:p>
            <w:pPr>
              <w:spacing w:after="0" w:line="264"/>
            </w:pPr>
            <w:r>
              <w:rPr>
                <w:sz w:val="19"/>
                <w:szCs w:val="19"/>
              </w:rPr>
              <w:t xml:space="preserve">Soracom / EMnify</w:t>
            </w:r>
          </w:p>
        </w:tc>
        <w:tc>
          <w:tcPr>
            <w:tcW w:type="dxa" w:w="2400"/>
            <w:shd w:fill="FFFFFF" w:val="clear"/>
            <w:tcMar>
              <w:top w:type="dxa" w:w="60"/>
              <w:left w:type="dxa" w:w="110"/>
              <w:bottom w:type="dxa" w:w="60"/>
              <w:right w:type="dxa" w:w="110"/>
            </w:tcMar>
          </w:tcPr>
          <w:p>
            <w:pPr>
              <w:spacing w:after="0" w:line="264"/>
            </w:pPr>
            <w:r>
              <w:rPr>
                <w:sz w:val="19"/>
                <w:szCs w:val="19"/>
              </w:rPr>
              <w:t xml:space="preserve">Trial credit</w:t>
            </w:r>
          </w:p>
        </w:tc>
        <w:tc>
          <w:tcPr>
            <w:tcW w:type="dxa" w:w="4660"/>
            <w:shd w:fill="FFFFFF" w:val="clear"/>
            <w:tcMar>
              <w:top w:type="dxa" w:w="60"/>
              <w:left w:type="dxa" w:w="110"/>
              <w:bottom w:type="dxa" w:w="60"/>
              <w:right w:type="dxa" w:w="110"/>
            </w:tcMar>
          </w:tcPr>
          <w:p>
            <w:pPr>
              <w:spacing w:after="0" w:line="264"/>
            </w:pPr>
            <w:r>
              <w:rPr>
                <w:sz w:val="19"/>
                <w:szCs w:val="19"/>
              </w:rPr>
              <w:t xml:space="preserve">Good tooling/analytics; multi-carrier options</w:t>
            </w:r>
          </w:p>
        </w:tc>
      </w:tr>
    </w:tbl>
    <w:p>
      <w:pPr>
        <w:spacing w:after="120" w:line="276"/>
      </w:pPr>
      <w:r>
        <w:rPr>
          <w:b/>
          <w:bCs/>
        </w:rPr>
        <w:t xml:space="preserve">Validate voice over LTE-M in week 1 </w:t>
      </w:r>
      <w:r>
        <w:t xml:space="preserve">on the dev kit with your actual SIM. Bandwidth is fine for compressed voice; latency under power-save is the real constraint. If full-duplex feels bad, the push-to-talk task flow still works well — which is exactly why it is the MVP.</w:t>
      </w:r>
    </w:p>
    <w:p>
      <w:pPr>
        <w:pStyle w:val="Heading1"/>
      </w:pPr>
      <w:r>
        <w:t xml:space="preserve">9. Five-week timeline</w:t>
      </w:r>
    </w:p>
    <w:p>
      <w:pPr>
        <w:spacing w:after="120" w:line="276"/>
      </w:pPr>
      <w:r>
        <w:t xml:space="preserve">Two workstreams run in parallel: the EE on electronics/PCB/firmware, the two CS students on the backend agent and voice pipeline, meeting at integration. The plan is front-loaded: order long-lead items and prove the voice loop on the dev kit in week 1, so the custom board only has to confirm what already works.</w:t>
      </w:r>
    </w:p>
    <w:p>
      <w:pPr>
        <w:spacing w:after="60" w:before="80"/>
        <w:jc w:val="center"/>
      </w:pPr>
      <w:r>
        <w:drawing>
          <wp:inline distT="0" distB="0" distL="0" distR="0">
            <wp:extent cx="4476750" cy="3286125"/>
            <wp:effectExtent t="0" r="0" b="0" l="0"/>
            <wp:docPr id="1" name="Five-week Gantt timeline" descr="Five-week Gantt timeline" title="Five-week Gant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286125"/>
                    </a:xfrm>
                    <a:prstGeom prst="rect">
                      <a:avLst/>
                    </a:prstGeom>
                  </pic:spPr>
                </pic:pic>
              </a:graphicData>
            </a:graphic>
          </wp:inline>
        </w:drawing>
      </w:r>
    </w:p>
    <w:p>
      <w:pPr>
        <w:spacing w:after="180"/>
        <w:jc w:val="center"/>
      </w:pPr>
      <w:r>
        <w:rPr>
          <w:i/>
          <w:iCs/>
          <w:color w:val="6A6A6A"/>
          <w:sz w:val="17"/>
          <w:szCs w:val="17"/>
        </w:rPr>
        <w:t xml:space="preserve">Figure 2. Parallel hardware (purple), backend (teal) and shared (amber/red) tracks, with milestones.</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900"/>
        <w:gridCol w:w="3500"/>
        <w:gridCol w:w="3200"/>
        <w:gridCol w:w="1760"/>
      </w:tblGrid>
      <w:tr>
        <w:trPr>
          <w:tblHeader/>
        </w:trPr>
        <w:tc>
          <w:tcPr>
            <w:tcW w:type="dxa" w:w="900"/>
            <w:shd w:fill="534AB7" w:val="clear"/>
            <w:tcMar>
              <w:top w:type="dxa" w:w="60"/>
              <w:left w:type="dxa" w:w="110"/>
              <w:bottom w:type="dxa" w:w="60"/>
              <w:right w:type="dxa" w:w="110"/>
            </w:tcMar>
          </w:tcPr>
          <w:p>
            <w:pPr>
              <w:spacing w:after="0" w:line="264"/>
            </w:pPr>
            <w:r>
              <w:rPr>
                <w:b/>
                <w:bCs/>
                <w:color w:val="FFFFFF"/>
                <w:sz w:val="19"/>
                <w:szCs w:val="19"/>
              </w:rPr>
              <w:t xml:space="preserve">Week</w:t>
            </w:r>
          </w:p>
        </w:tc>
        <w:tc>
          <w:tcPr>
            <w:tcW w:type="dxa" w:w="3500"/>
            <w:shd w:fill="534AB7" w:val="clear"/>
            <w:tcMar>
              <w:top w:type="dxa" w:w="60"/>
              <w:left w:type="dxa" w:w="110"/>
              <w:bottom w:type="dxa" w:w="60"/>
              <w:right w:type="dxa" w:w="110"/>
            </w:tcMar>
          </w:tcPr>
          <w:p>
            <w:pPr>
              <w:spacing w:after="0" w:line="264"/>
            </w:pPr>
            <w:r>
              <w:rPr>
                <w:b/>
                <w:bCs/>
                <w:color w:val="FFFFFF"/>
                <w:sz w:val="19"/>
                <w:szCs w:val="19"/>
              </w:rPr>
              <w:t xml:space="preserve">Hardware (EE)</w:t>
            </w:r>
          </w:p>
        </w:tc>
        <w:tc>
          <w:tcPr>
            <w:tcW w:type="dxa" w:w="3200"/>
            <w:shd w:fill="534AB7" w:val="clear"/>
            <w:tcMar>
              <w:top w:type="dxa" w:w="60"/>
              <w:left w:type="dxa" w:w="110"/>
              <w:bottom w:type="dxa" w:w="60"/>
              <w:right w:type="dxa" w:w="110"/>
            </w:tcMar>
          </w:tcPr>
          <w:p>
            <w:pPr>
              <w:spacing w:after="0" w:line="264"/>
            </w:pPr>
            <w:r>
              <w:rPr>
                <w:b/>
                <w:bCs/>
                <w:color w:val="FFFFFF"/>
                <w:sz w:val="19"/>
                <w:szCs w:val="19"/>
              </w:rPr>
              <w:t xml:space="preserve">Backend (CS ×2)</w:t>
            </w:r>
          </w:p>
        </w:tc>
        <w:tc>
          <w:tcPr>
            <w:tcW w:type="dxa" w:w="1760"/>
            <w:shd w:fill="534AB7" w:val="clear"/>
            <w:tcMar>
              <w:top w:type="dxa" w:w="60"/>
              <w:left w:type="dxa" w:w="110"/>
              <w:bottom w:type="dxa" w:w="60"/>
              <w:right w:type="dxa" w:w="110"/>
            </w:tcMar>
          </w:tcPr>
          <w:p>
            <w:pPr>
              <w:spacing w:after="0" w:line="264"/>
            </w:pPr>
            <w:r>
              <w:rPr>
                <w:b/>
                <w:bCs/>
                <w:color w:val="FFFFFF"/>
                <w:sz w:val="19"/>
                <w:szCs w:val="19"/>
              </w:rPr>
              <w:t xml:space="preserve">Milestone</w:t>
            </w:r>
          </w:p>
        </w:tc>
      </w:tr>
      <w:tr>
        <w:tc>
          <w:tcPr>
            <w:tcW w:type="dxa" w:w="900"/>
            <w:shd w:fill="FFFFFF" w:val="clear"/>
            <w:tcMar>
              <w:top w:type="dxa" w:w="60"/>
              <w:left w:type="dxa" w:w="110"/>
              <w:bottom w:type="dxa" w:w="60"/>
              <w:right w:type="dxa" w:w="110"/>
            </w:tcMar>
          </w:tcPr>
          <w:p>
            <w:pPr>
              <w:spacing w:after="0" w:line="264"/>
            </w:pPr>
            <w:r>
              <w:rPr>
                <w:sz w:val="19"/>
                <w:szCs w:val="19"/>
              </w:rPr>
              <w:t xml:space="preserve">1</w:t>
            </w:r>
          </w:p>
        </w:tc>
        <w:tc>
          <w:tcPr>
            <w:tcW w:type="dxa" w:w="3500"/>
            <w:shd w:fill="FFFFFF" w:val="clear"/>
            <w:tcMar>
              <w:top w:type="dxa" w:w="60"/>
              <w:left w:type="dxa" w:w="110"/>
              <w:bottom w:type="dxa" w:w="60"/>
              <w:right w:type="dxa" w:w="110"/>
            </w:tcMar>
          </w:tcPr>
          <w:p>
            <w:pPr>
              <w:spacing w:after="0" w:line="264"/>
            </w:pPr>
            <w:r>
              <w:rPr>
                <w:sz w:val="19"/>
                <w:szCs w:val="19"/>
              </w:rPr>
              <w:t xml:space="preserve">Order everything; learn KiCad; bring up cellular + audio on the dev kit</w:t>
            </w:r>
          </w:p>
        </w:tc>
        <w:tc>
          <w:tcPr>
            <w:tcW w:type="dxa" w:w="3200"/>
            <w:shd w:fill="FFFFFF" w:val="clear"/>
            <w:tcMar>
              <w:top w:type="dxa" w:w="60"/>
              <w:left w:type="dxa" w:w="110"/>
              <w:bottom w:type="dxa" w:w="60"/>
              <w:right w:type="dxa" w:w="110"/>
            </w:tcMar>
          </w:tcPr>
          <w:p>
            <w:pPr>
              <w:spacing w:after="0" w:line="264"/>
            </w:pPr>
            <w:r>
              <w:rPr>
                <w:sz w:val="19"/>
                <w:szCs w:val="19"/>
              </w:rPr>
              <w:t xml:space="preserve">Stand up server; wire STT + TTS + Claude; task flow over Wi-Fi</w:t>
            </w:r>
          </w:p>
        </w:tc>
        <w:tc>
          <w:tcPr>
            <w:tcW w:type="dxa" w:w="1760"/>
            <w:shd w:fill="FFFFFF" w:val="clear"/>
            <w:tcMar>
              <w:top w:type="dxa" w:w="60"/>
              <w:left w:type="dxa" w:w="110"/>
              <w:bottom w:type="dxa" w:w="60"/>
              <w:right w:type="dxa" w:w="110"/>
            </w:tcMar>
          </w:tcPr>
          <w:p>
            <w:pPr>
              <w:spacing w:after="0" w:line="264"/>
            </w:pPr>
            <w:r>
              <w:rPr>
                <w:sz w:val="19"/>
                <w:szCs w:val="19"/>
              </w:rPr>
              <w:t xml:space="preserve">Voice loop works on dev board (go/no-go)</w:t>
            </w:r>
          </w:p>
        </w:tc>
      </w:tr>
      <w:tr>
        <w:tc>
          <w:tcPr>
            <w:tcW w:type="dxa" w:w="900"/>
            <w:shd w:fill="F4F3FB" w:val="clear"/>
            <w:tcMar>
              <w:top w:type="dxa" w:w="60"/>
              <w:left w:type="dxa" w:w="110"/>
              <w:bottom w:type="dxa" w:w="60"/>
              <w:right w:type="dxa" w:w="110"/>
            </w:tcMar>
          </w:tcPr>
          <w:p>
            <w:pPr>
              <w:spacing w:after="0" w:line="264"/>
            </w:pPr>
            <w:r>
              <w:rPr>
                <w:sz w:val="19"/>
                <w:szCs w:val="19"/>
              </w:rPr>
              <w:t xml:space="preserve">2</w:t>
            </w:r>
          </w:p>
        </w:tc>
        <w:tc>
          <w:tcPr>
            <w:tcW w:type="dxa" w:w="3500"/>
            <w:shd w:fill="F4F3FB" w:val="clear"/>
            <w:tcMar>
              <w:top w:type="dxa" w:w="60"/>
              <w:left w:type="dxa" w:w="110"/>
              <w:bottom w:type="dxa" w:w="60"/>
              <w:right w:type="dxa" w:w="110"/>
            </w:tcMar>
          </w:tcPr>
          <w:p>
            <w:pPr>
              <w:spacing w:after="0" w:line="264"/>
            </w:pPr>
            <w:r>
              <w:rPr>
                <w:sz w:val="19"/>
                <w:szCs w:val="19"/>
              </w:rPr>
              <w:t xml:space="preserve">Schematic, then start PCB layout</w:t>
            </w:r>
          </w:p>
        </w:tc>
        <w:tc>
          <w:tcPr>
            <w:tcW w:type="dxa" w:w="3200"/>
            <w:shd w:fill="F4F3FB" w:val="clear"/>
            <w:tcMar>
              <w:top w:type="dxa" w:w="60"/>
              <w:left w:type="dxa" w:w="110"/>
              <w:bottom w:type="dxa" w:w="60"/>
              <w:right w:type="dxa" w:w="110"/>
            </w:tcMar>
          </w:tcPr>
          <w:p>
            <w:pPr>
              <w:spacing w:after="0" w:line="264"/>
            </w:pPr>
            <w:r>
              <w:rPr>
                <w:sz w:val="19"/>
                <w:szCs w:val="19"/>
              </w:rPr>
              <w:t xml:space="preserve">Build agent tools (web, browser, files); end-to-end task flow</w:t>
            </w:r>
          </w:p>
        </w:tc>
        <w:tc>
          <w:tcPr>
            <w:tcW w:type="dxa" w:w="1760"/>
            <w:shd w:fill="F4F3FB" w:val="clear"/>
            <w:tcMar>
              <w:top w:type="dxa" w:w="60"/>
              <w:left w:type="dxa" w:w="110"/>
              <w:bottom w:type="dxa" w:w="60"/>
              <w:right w:type="dxa" w:w="110"/>
            </w:tcMar>
          </w:tcPr>
          <w:p>
            <w:pPr>
              <w:spacing w:after="0" w:line="264"/>
            </w:pPr>
            <w:r>
              <w:rPr>
                <w:sz w:val="19"/>
                <w:szCs w:val="19"/>
              </w:rPr>
              <w:t xml:space="preserve"/>
            </w:r>
          </w:p>
        </w:tc>
      </w:tr>
      <w:tr>
        <w:tc>
          <w:tcPr>
            <w:tcW w:type="dxa" w:w="900"/>
            <w:shd w:fill="FFFFFF" w:val="clear"/>
            <w:tcMar>
              <w:top w:type="dxa" w:w="60"/>
              <w:left w:type="dxa" w:w="110"/>
              <w:bottom w:type="dxa" w:w="60"/>
              <w:right w:type="dxa" w:w="110"/>
            </w:tcMar>
          </w:tcPr>
          <w:p>
            <w:pPr>
              <w:spacing w:after="0" w:line="264"/>
            </w:pPr>
            <w:r>
              <w:rPr>
                <w:sz w:val="19"/>
                <w:szCs w:val="19"/>
              </w:rPr>
              <w:t xml:space="preserve">3</w:t>
            </w:r>
          </w:p>
        </w:tc>
        <w:tc>
          <w:tcPr>
            <w:tcW w:type="dxa" w:w="3500"/>
            <w:shd w:fill="FFFFFF" w:val="clear"/>
            <w:tcMar>
              <w:top w:type="dxa" w:w="60"/>
              <w:left w:type="dxa" w:w="110"/>
              <w:bottom w:type="dxa" w:w="60"/>
              <w:right w:type="dxa" w:w="110"/>
            </w:tcMar>
          </w:tcPr>
          <w:p>
            <w:pPr>
              <w:spacing w:after="0" w:line="264"/>
            </w:pPr>
            <w:r>
              <w:rPr>
                <w:sz w:val="19"/>
                <w:szCs w:val="19"/>
              </w:rPr>
              <w:t xml:space="preserve">Finish layout + DRC; order bare boards + stencil + remaining parts</w:t>
            </w:r>
          </w:p>
        </w:tc>
        <w:tc>
          <w:tcPr>
            <w:tcW w:type="dxa" w:w="3200"/>
            <w:shd w:fill="FFFFFF" w:val="clear"/>
            <w:tcMar>
              <w:top w:type="dxa" w:w="60"/>
              <w:left w:type="dxa" w:w="110"/>
              <w:bottom w:type="dxa" w:w="60"/>
              <w:right w:type="dxa" w:w="110"/>
            </w:tcMar>
          </w:tcPr>
          <w:p>
            <w:pPr>
              <w:spacing w:after="0" w:line="264"/>
            </w:pPr>
            <w:r>
              <w:rPr>
                <w:sz w:val="19"/>
                <w:szCs w:val="19"/>
              </w:rPr>
              <w:t xml:space="preserve">Harden the agent; add long-press memo; begin cellular testing</w:t>
            </w:r>
          </w:p>
        </w:tc>
        <w:tc>
          <w:tcPr>
            <w:tcW w:type="dxa" w:w="1760"/>
            <w:shd w:fill="FFFFFF" w:val="clear"/>
            <w:tcMar>
              <w:top w:type="dxa" w:w="60"/>
              <w:left w:type="dxa" w:w="110"/>
              <w:bottom w:type="dxa" w:w="60"/>
              <w:right w:type="dxa" w:w="110"/>
            </w:tcMar>
          </w:tcPr>
          <w:p>
            <w:pPr>
              <w:spacing w:after="0" w:line="264"/>
            </w:pPr>
            <w:r>
              <w:rPr>
                <w:sz w:val="19"/>
                <w:szCs w:val="19"/>
              </w:rPr>
              <w:t xml:space="preserve">PCB + parts ordered (end of week)</w:t>
            </w:r>
          </w:p>
        </w:tc>
      </w:tr>
      <w:tr>
        <w:tc>
          <w:tcPr>
            <w:tcW w:type="dxa" w:w="900"/>
            <w:shd w:fill="F4F3FB" w:val="clear"/>
            <w:tcMar>
              <w:top w:type="dxa" w:w="60"/>
              <w:left w:type="dxa" w:w="110"/>
              <w:bottom w:type="dxa" w:w="60"/>
              <w:right w:type="dxa" w:w="110"/>
            </w:tcMar>
          </w:tcPr>
          <w:p>
            <w:pPr>
              <w:spacing w:after="0" w:line="264"/>
            </w:pPr>
            <w:r>
              <w:rPr>
                <w:sz w:val="19"/>
                <w:szCs w:val="19"/>
              </w:rPr>
              <w:t xml:space="preserve">4</w:t>
            </w:r>
          </w:p>
        </w:tc>
        <w:tc>
          <w:tcPr>
            <w:tcW w:type="dxa" w:w="3500"/>
            <w:shd w:fill="F4F3FB" w:val="clear"/>
            <w:tcMar>
              <w:top w:type="dxa" w:w="60"/>
              <w:left w:type="dxa" w:w="110"/>
              <w:bottom w:type="dxa" w:w="60"/>
              <w:right w:type="dxa" w:w="110"/>
            </w:tcMar>
          </w:tcPr>
          <w:p>
            <w:pPr>
              <w:spacing w:after="0" w:line="264"/>
            </w:pPr>
            <w:r>
              <w:rPr>
                <w:sz w:val="19"/>
                <w:szCs w:val="19"/>
              </w:rPr>
              <w:t xml:space="preserve">Boards arrive mid-week; assemble + bring up the custom board</w:t>
            </w:r>
          </w:p>
        </w:tc>
        <w:tc>
          <w:tcPr>
            <w:tcW w:type="dxa" w:w="3200"/>
            <w:shd w:fill="F4F3FB" w:val="clear"/>
            <w:tcMar>
              <w:top w:type="dxa" w:w="60"/>
              <w:left w:type="dxa" w:w="110"/>
              <w:bottom w:type="dxa" w:w="60"/>
              <w:right w:type="dxa" w:w="110"/>
            </w:tcMar>
          </w:tcPr>
          <w:p>
            <w:pPr>
              <w:spacing w:after="0" w:line="264"/>
            </w:pPr>
            <w:r>
              <w:rPr>
                <w:sz w:val="19"/>
                <w:szCs w:val="19"/>
              </w:rPr>
              <w:t xml:space="preserve">Point firmware at the real backend; integrate over cellular</w:t>
            </w:r>
          </w:p>
        </w:tc>
        <w:tc>
          <w:tcPr>
            <w:tcW w:type="dxa" w:w="1760"/>
            <w:shd w:fill="F4F3FB" w:val="clear"/>
            <w:tcMar>
              <w:top w:type="dxa" w:w="60"/>
              <w:left w:type="dxa" w:w="110"/>
              <w:bottom w:type="dxa" w:w="60"/>
              <w:right w:type="dxa" w:w="110"/>
            </w:tcMar>
          </w:tcPr>
          <w:p>
            <w:pPr>
              <w:spacing w:after="0" w:line="264"/>
            </w:pPr>
            <w:r>
              <w:rPr>
                <w:sz w:val="19"/>
                <w:szCs w:val="19"/>
              </w:rPr>
              <w:t xml:space="preserve">Boards in hand</w:t>
            </w:r>
          </w:p>
        </w:tc>
      </w:tr>
      <w:tr>
        <w:tc>
          <w:tcPr>
            <w:tcW w:type="dxa" w:w="900"/>
            <w:shd w:fill="FFFFFF" w:val="clear"/>
            <w:tcMar>
              <w:top w:type="dxa" w:w="60"/>
              <w:left w:type="dxa" w:w="110"/>
              <w:bottom w:type="dxa" w:w="60"/>
              <w:right w:type="dxa" w:w="110"/>
            </w:tcMar>
          </w:tcPr>
          <w:p>
            <w:pPr>
              <w:spacing w:after="0" w:line="264"/>
            </w:pPr>
            <w:r>
              <w:rPr>
                <w:sz w:val="19"/>
                <w:szCs w:val="19"/>
              </w:rPr>
              <w:t xml:space="preserve">5</w:t>
            </w:r>
          </w:p>
        </w:tc>
        <w:tc>
          <w:tcPr>
            <w:tcW w:type="dxa" w:w="3500"/>
            <w:shd w:fill="FFFFFF" w:val="clear"/>
            <w:tcMar>
              <w:top w:type="dxa" w:w="60"/>
              <w:left w:type="dxa" w:w="110"/>
              <w:bottom w:type="dxa" w:w="60"/>
              <w:right w:type="dxa" w:w="110"/>
            </w:tcMar>
          </w:tcPr>
          <w:p>
            <w:pPr>
              <w:spacing w:after="0" w:line="264"/>
            </w:pPr>
            <w:r>
              <w:rPr>
                <w:sz w:val="19"/>
                <w:szCs w:val="19"/>
              </w:rPr>
              <w:t xml:space="preserve">3D-print enclosure; final assembly + debug</w:t>
            </w:r>
          </w:p>
        </w:tc>
        <w:tc>
          <w:tcPr>
            <w:tcW w:type="dxa" w:w="3200"/>
            <w:shd w:fill="FFFFFF" w:val="clear"/>
            <w:tcMar>
              <w:top w:type="dxa" w:w="60"/>
              <w:left w:type="dxa" w:w="110"/>
              <w:bottom w:type="dxa" w:w="60"/>
              <w:right w:type="dxa" w:w="110"/>
            </w:tcMar>
          </w:tcPr>
          <w:p>
            <w:pPr>
              <w:spacing w:after="0" w:line="264"/>
            </w:pPr>
            <w:r>
              <w:rPr>
                <w:sz w:val="19"/>
                <w:szCs w:val="19"/>
              </w:rPr>
              <w:t xml:space="preserve">Integration, polish, optional real-time conversation</w:t>
            </w:r>
          </w:p>
        </w:tc>
        <w:tc>
          <w:tcPr>
            <w:tcW w:type="dxa" w:w="1760"/>
            <w:shd w:fill="FFFFFF" w:val="clear"/>
            <w:tcMar>
              <w:top w:type="dxa" w:w="60"/>
              <w:left w:type="dxa" w:w="110"/>
              <w:bottom w:type="dxa" w:w="60"/>
              <w:right w:type="dxa" w:w="110"/>
            </w:tcMar>
          </w:tcPr>
          <w:p>
            <w:pPr>
              <w:spacing w:after="0" w:line="264"/>
            </w:pPr>
            <w:r>
              <w:rPr>
                <w:sz w:val="19"/>
                <w:szCs w:val="19"/>
              </w:rPr>
              <w:t xml:space="preserve">Working device + demo (with buffer)</w:t>
            </w:r>
          </w:p>
        </w:tc>
      </w:tr>
    </w:tbl>
    <w:p>
      <w:pPr>
        <w:spacing w:after="120" w:line="276"/>
      </w:pPr>
      <w:r>
        <w:t xml:space="preserve">If anything slips, the dev-kit build remains a fully working demonstrator of the whole system, so the project always has something to show.</w:t>
      </w:r>
    </w:p>
    <w:p>
      <w:pPr>
        <w:pStyle w:val="Heading1"/>
      </w:pPr>
      <w:r>
        <w:t xml:space="preserve">10. Procurement &amp; lead times</w:t>
      </w:r>
    </w:p>
    <w:p>
      <w:pPr>
        <w:spacing w:after="120" w:line="276"/>
      </w:pPr>
      <w:r>
        <w:t xml:space="preserve">Lead time is the hidden critical path. Order the long-lead and single-source items on day one; order the PCB by the end of week 3 or the boards will not arrive with time to assemble and debug.</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2700"/>
        <w:gridCol w:w="2300"/>
        <w:gridCol w:w="2300"/>
        <w:gridCol w:w="2060"/>
      </w:tblGrid>
      <w:tr>
        <w:trPr>
          <w:tblHeader/>
        </w:trPr>
        <w:tc>
          <w:tcPr>
            <w:tcW w:type="dxa" w:w="2700"/>
            <w:shd w:fill="534AB7" w:val="clear"/>
            <w:tcMar>
              <w:top w:type="dxa" w:w="60"/>
              <w:left w:type="dxa" w:w="110"/>
              <w:bottom w:type="dxa" w:w="60"/>
              <w:right w:type="dxa" w:w="110"/>
            </w:tcMar>
          </w:tcPr>
          <w:p>
            <w:pPr>
              <w:spacing w:after="0" w:line="264"/>
            </w:pPr>
            <w:r>
              <w:rPr>
                <w:b/>
                <w:bCs/>
                <w:color w:val="FFFFFF"/>
                <w:sz w:val="19"/>
                <w:szCs w:val="19"/>
              </w:rPr>
              <w:t xml:space="preserve">Item</w:t>
            </w:r>
          </w:p>
        </w:tc>
        <w:tc>
          <w:tcPr>
            <w:tcW w:type="dxa" w:w="2300"/>
            <w:shd w:fill="534AB7" w:val="clear"/>
            <w:tcMar>
              <w:top w:type="dxa" w:w="60"/>
              <w:left w:type="dxa" w:w="110"/>
              <w:bottom w:type="dxa" w:w="60"/>
              <w:right w:type="dxa" w:w="110"/>
            </w:tcMar>
          </w:tcPr>
          <w:p>
            <w:pPr>
              <w:spacing w:after="0" w:line="264"/>
            </w:pPr>
            <w:r>
              <w:rPr>
                <w:b/>
                <w:bCs/>
                <w:color w:val="FFFFFF"/>
                <w:sz w:val="19"/>
                <w:szCs w:val="19"/>
              </w:rPr>
              <w:t xml:space="preserve">Source</w:t>
            </w:r>
          </w:p>
        </w:tc>
        <w:tc>
          <w:tcPr>
            <w:tcW w:type="dxa" w:w="2300"/>
            <w:shd w:fill="534AB7" w:val="clear"/>
            <w:tcMar>
              <w:top w:type="dxa" w:w="60"/>
              <w:left w:type="dxa" w:w="110"/>
              <w:bottom w:type="dxa" w:w="60"/>
              <w:right w:type="dxa" w:w="110"/>
            </w:tcMar>
          </w:tcPr>
          <w:p>
            <w:pPr>
              <w:spacing w:after="0" w:line="264"/>
            </w:pPr>
            <w:r>
              <w:rPr>
                <w:b/>
                <w:bCs/>
                <w:color w:val="FFFFFF"/>
                <w:sz w:val="19"/>
                <w:szCs w:val="19"/>
              </w:rPr>
              <w:t xml:space="preserve">Typical lead</w:t>
            </w:r>
          </w:p>
        </w:tc>
        <w:tc>
          <w:tcPr>
            <w:tcW w:type="dxa" w:w="2060"/>
            <w:shd w:fill="534AB7" w:val="clear"/>
            <w:tcMar>
              <w:top w:type="dxa" w:w="60"/>
              <w:left w:type="dxa" w:w="110"/>
              <w:bottom w:type="dxa" w:w="60"/>
              <w:right w:type="dxa" w:w="110"/>
            </w:tcMar>
          </w:tcPr>
          <w:p>
            <w:pPr>
              <w:spacing w:after="0" w:line="264"/>
            </w:pPr>
            <w:r>
              <w:rPr>
                <w:b/>
                <w:bCs/>
                <w:color w:val="FFFFFF"/>
                <w:sz w:val="19"/>
                <w:szCs w:val="19"/>
              </w:rPr>
              <w:t xml:space="preserve">Order by</w:t>
            </w:r>
          </w:p>
        </w:tc>
      </w:tr>
      <w:tr>
        <w:tc>
          <w:tcPr>
            <w:tcW w:type="dxa" w:w="2700"/>
            <w:shd w:fill="FFFFFF" w:val="clear"/>
            <w:tcMar>
              <w:top w:type="dxa" w:w="60"/>
              <w:left w:type="dxa" w:w="110"/>
              <w:bottom w:type="dxa" w:w="60"/>
              <w:right w:type="dxa" w:w="110"/>
            </w:tcMar>
          </w:tcPr>
          <w:p>
            <w:pPr>
              <w:spacing w:after="0" w:line="264"/>
            </w:pPr>
            <w:r>
              <w:rPr>
                <w:sz w:val="19"/>
                <w:szCs w:val="19"/>
              </w:rPr>
              <w:t xml:space="preserve">Development kit</w:t>
            </w:r>
          </w:p>
        </w:tc>
        <w:tc>
          <w:tcPr>
            <w:tcW w:type="dxa" w:w="2300"/>
            <w:shd w:fill="FFFFFF" w:val="clear"/>
            <w:tcMar>
              <w:top w:type="dxa" w:w="60"/>
              <w:left w:type="dxa" w:w="110"/>
              <w:bottom w:type="dxa" w:w="60"/>
              <w:right w:type="dxa" w:w="110"/>
            </w:tcMar>
          </w:tcPr>
          <w:p>
            <w:pPr>
              <w:spacing w:after="0" w:line="264"/>
            </w:pPr>
            <w:r>
              <w:rPr>
                <w:sz w:val="19"/>
                <w:szCs w:val="19"/>
              </w:rPr>
              <w:t xml:space="preserve">DigiKey (in stock)</w:t>
            </w:r>
          </w:p>
        </w:tc>
        <w:tc>
          <w:tcPr>
            <w:tcW w:type="dxa" w:w="2300"/>
            <w:shd w:fill="FFFFFF" w:val="clear"/>
            <w:tcMar>
              <w:top w:type="dxa" w:w="60"/>
              <w:left w:type="dxa" w:w="110"/>
              <w:bottom w:type="dxa" w:w="60"/>
              <w:right w:type="dxa" w:w="110"/>
            </w:tcMar>
          </w:tcPr>
          <w:p>
            <w:pPr>
              <w:spacing w:after="0" w:line="264"/>
            </w:pPr>
            <w:r>
              <w:rPr>
                <w:sz w:val="19"/>
                <w:szCs w:val="19"/>
              </w:rPr>
              <w:t xml:space="preserve">2–5 days</w:t>
            </w:r>
          </w:p>
        </w:tc>
        <w:tc>
          <w:tcPr>
            <w:tcW w:type="dxa" w:w="2060"/>
            <w:shd w:fill="FFFFFF" w:val="clear"/>
            <w:tcMar>
              <w:top w:type="dxa" w:w="60"/>
              <w:left w:type="dxa" w:w="110"/>
              <w:bottom w:type="dxa" w:w="60"/>
              <w:right w:type="dxa" w:w="110"/>
            </w:tcMar>
          </w:tcPr>
          <w:p>
            <w:pPr>
              <w:spacing w:after="0" w:line="264"/>
            </w:pPr>
            <w:r>
              <w:rPr>
                <w:sz w:val="19"/>
                <w:szCs w:val="19"/>
              </w:rPr>
              <w:t xml:space="preserve">Day 1</w:t>
            </w:r>
          </w:p>
        </w:tc>
      </w:tr>
      <w:tr>
        <w:tc>
          <w:tcPr>
            <w:tcW w:type="dxa" w:w="2700"/>
            <w:shd w:fill="F4F3FB" w:val="clear"/>
            <w:tcMar>
              <w:top w:type="dxa" w:w="60"/>
              <w:left w:type="dxa" w:w="110"/>
              <w:bottom w:type="dxa" w:w="60"/>
              <w:right w:type="dxa" w:w="110"/>
            </w:tcMar>
          </w:tcPr>
          <w:p>
            <w:pPr>
              <w:spacing w:after="0" w:line="264"/>
            </w:pPr>
            <w:r>
              <w:rPr>
                <w:sz w:val="19"/>
                <w:szCs w:val="19"/>
              </w:rPr>
              <w:t xml:space="preserve">Icarus SoM (+spare)</w:t>
            </w:r>
          </w:p>
        </w:tc>
        <w:tc>
          <w:tcPr>
            <w:tcW w:type="dxa" w:w="2300"/>
            <w:shd w:fill="F4F3FB" w:val="clear"/>
            <w:tcMar>
              <w:top w:type="dxa" w:w="60"/>
              <w:left w:type="dxa" w:w="110"/>
              <w:bottom w:type="dxa" w:w="60"/>
              <w:right w:type="dxa" w:w="110"/>
            </w:tcMar>
          </w:tcPr>
          <w:p>
            <w:pPr>
              <w:spacing w:after="0" w:line="264"/>
            </w:pPr>
            <w:r>
              <w:rPr>
                <w:sz w:val="19"/>
                <w:szCs w:val="19"/>
              </w:rPr>
              <w:t xml:space="preserve">Actinius / Adafruit</w:t>
            </w:r>
          </w:p>
        </w:tc>
        <w:tc>
          <w:tcPr>
            <w:tcW w:type="dxa" w:w="2300"/>
            <w:shd w:fill="F4F3FB" w:val="clear"/>
            <w:tcMar>
              <w:top w:type="dxa" w:w="60"/>
              <w:left w:type="dxa" w:w="110"/>
              <w:bottom w:type="dxa" w:w="60"/>
              <w:right w:type="dxa" w:w="110"/>
            </w:tcMar>
          </w:tcPr>
          <w:p>
            <w:pPr>
              <w:spacing w:after="0" w:line="264"/>
            </w:pPr>
            <w:r>
              <w:rPr>
                <w:sz w:val="19"/>
                <w:szCs w:val="19"/>
              </w:rPr>
              <w:t xml:space="preserve">Ships from vendor; single-source</w:t>
            </w:r>
          </w:p>
        </w:tc>
        <w:tc>
          <w:tcPr>
            <w:tcW w:type="dxa" w:w="2060"/>
            <w:shd w:fill="F4F3FB" w:val="clear"/>
            <w:tcMar>
              <w:top w:type="dxa" w:w="60"/>
              <w:left w:type="dxa" w:w="110"/>
              <w:bottom w:type="dxa" w:w="60"/>
              <w:right w:type="dxa" w:w="110"/>
            </w:tcMar>
          </w:tcPr>
          <w:p>
            <w:pPr>
              <w:spacing w:after="0" w:line="264"/>
            </w:pPr>
            <w:r>
              <w:rPr>
                <w:sz w:val="19"/>
                <w:szCs w:val="19"/>
              </w:rPr>
              <w:t xml:space="preserve">Day 1</w:t>
            </w:r>
          </w:p>
        </w:tc>
      </w:tr>
      <w:tr>
        <w:tc>
          <w:tcPr>
            <w:tcW w:type="dxa" w:w="2700"/>
            <w:shd w:fill="FFFFFF" w:val="clear"/>
            <w:tcMar>
              <w:top w:type="dxa" w:w="60"/>
              <w:left w:type="dxa" w:w="110"/>
              <w:bottom w:type="dxa" w:w="60"/>
              <w:right w:type="dxa" w:w="110"/>
            </w:tcMar>
          </w:tcPr>
          <w:p>
            <w:pPr>
              <w:spacing w:after="0" w:line="264"/>
            </w:pPr>
            <w:r>
              <w:rPr>
                <w:sz w:val="19"/>
                <w:szCs w:val="19"/>
              </w:rPr>
              <w:t xml:space="preserve">Cellular SIM</w:t>
            </w:r>
          </w:p>
        </w:tc>
        <w:tc>
          <w:tcPr>
            <w:tcW w:type="dxa" w:w="2300"/>
            <w:shd w:fill="FFFFFF" w:val="clear"/>
            <w:tcMar>
              <w:top w:type="dxa" w:w="60"/>
              <w:left w:type="dxa" w:w="110"/>
              <w:bottom w:type="dxa" w:w="60"/>
              <w:right w:type="dxa" w:w="110"/>
            </w:tcMar>
          </w:tcPr>
          <w:p>
            <w:pPr>
              <w:spacing w:after="0" w:line="264"/>
            </w:pPr>
            <w:r>
              <w:rPr>
                <w:sz w:val="19"/>
                <w:szCs w:val="19"/>
              </w:rPr>
              <w:t xml:space="preserve">Onomondo / Hologram</w:t>
            </w:r>
          </w:p>
        </w:tc>
        <w:tc>
          <w:tcPr>
            <w:tcW w:type="dxa" w:w="2300"/>
            <w:shd w:fill="FFFFFF" w:val="clear"/>
            <w:tcMar>
              <w:top w:type="dxa" w:w="60"/>
              <w:left w:type="dxa" w:w="110"/>
              <w:bottom w:type="dxa" w:w="60"/>
              <w:right w:type="dxa" w:w="110"/>
            </w:tcMar>
          </w:tcPr>
          <w:p>
            <w:pPr>
              <w:spacing w:after="0" w:line="264"/>
            </w:pPr>
            <w:r>
              <w:rPr>
                <w:sz w:val="19"/>
                <w:szCs w:val="19"/>
              </w:rPr>
              <w:t xml:space="preserve">Instant–24 h activation</w:t>
            </w:r>
          </w:p>
        </w:tc>
        <w:tc>
          <w:tcPr>
            <w:tcW w:type="dxa" w:w="2060"/>
            <w:shd w:fill="FFFFFF" w:val="clear"/>
            <w:tcMar>
              <w:top w:type="dxa" w:w="60"/>
              <w:left w:type="dxa" w:w="110"/>
              <w:bottom w:type="dxa" w:w="60"/>
              <w:right w:type="dxa" w:w="110"/>
            </w:tcMar>
          </w:tcPr>
          <w:p>
            <w:pPr>
              <w:spacing w:after="0" w:line="264"/>
            </w:pPr>
            <w:r>
              <w:rPr>
                <w:sz w:val="19"/>
                <w:szCs w:val="19"/>
              </w:rPr>
              <w:t xml:space="preserve">Day 1</w:t>
            </w:r>
          </w:p>
        </w:tc>
      </w:tr>
      <w:tr>
        <w:tc>
          <w:tcPr>
            <w:tcW w:type="dxa" w:w="2700"/>
            <w:shd w:fill="F4F3FB" w:val="clear"/>
            <w:tcMar>
              <w:top w:type="dxa" w:w="60"/>
              <w:left w:type="dxa" w:w="110"/>
              <w:bottom w:type="dxa" w:w="60"/>
              <w:right w:type="dxa" w:w="110"/>
            </w:tcMar>
          </w:tcPr>
          <w:p>
            <w:pPr>
              <w:spacing w:after="0" w:line="264"/>
            </w:pPr>
            <w:r>
              <w:rPr>
                <w:sz w:val="19"/>
                <w:szCs w:val="19"/>
              </w:rPr>
              <w:t xml:space="preserve">DigiKey parts</w:t>
            </w:r>
          </w:p>
        </w:tc>
        <w:tc>
          <w:tcPr>
            <w:tcW w:type="dxa" w:w="2300"/>
            <w:shd w:fill="F4F3FB" w:val="clear"/>
            <w:tcMar>
              <w:top w:type="dxa" w:w="60"/>
              <w:left w:type="dxa" w:w="110"/>
              <w:bottom w:type="dxa" w:w="60"/>
              <w:right w:type="dxa" w:w="110"/>
            </w:tcMar>
          </w:tcPr>
          <w:p>
            <w:pPr>
              <w:spacing w:after="0" w:line="264"/>
            </w:pPr>
            <w:r>
              <w:rPr>
                <w:sz w:val="19"/>
                <w:szCs w:val="19"/>
              </w:rPr>
              <w:t xml:space="preserve">DigiKey (in stock only)</w:t>
            </w:r>
          </w:p>
        </w:tc>
        <w:tc>
          <w:tcPr>
            <w:tcW w:type="dxa" w:w="2300"/>
            <w:shd w:fill="F4F3FB" w:val="clear"/>
            <w:tcMar>
              <w:top w:type="dxa" w:w="60"/>
              <w:left w:type="dxa" w:w="110"/>
              <w:bottom w:type="dxa" w:w="60"/>
              <w:right w:type="dxa" w:w="110"/>
            </w:tcMar>
          </w:tcPr>
          <w:p>
            <w:pPr>
              <w:spacing w:after="0" w:line="264"/>
            </w:pPr>
            <w:r>
              <w:rPr>
                <w:sz w:val="19"/>
                <w:szCs w:val="19"/>
              </w:rPr>
              <w:t xml:space="preserve">2–6 days ground</w:t>
            </w:r>
          </w:p>
        </w:tc>
        <w:tc>
          <w:tcPr>
            <w:tcW w:type="dxa" w:w="2060"/>
            <w:shd w:fill="F4F3FB" w:val="clear"/>
            <w:tcMar>
              <w:top w:type="dxa" w:w="60"/>
              <w:left w:type="dxa" w:w="110"/>
              <w:bottom w:type="dxa" w:w="60"/>
              <w:right w:type="dxa" w:w="110"/>
            </w:tcMar>
          </w:tcPr>
          <w:p>
            <w:pPr>
              <w:spacing w:after="0" w:line="264"/>
            </w:pPr>
            <w:r>
              <w:rPr>
                <w:sz w:val="19"/>
                <w:szCs w:val="19"/>
              </w:rPr>
              <w:t xml:space="preserve">Week 3</w:t>
            </w:r>
          </w:p>
        </w:tc>
      </w:tr>
      <w:tr>
        <w:tc>
          <w:tcPr>
            <w:tcW w:type="dxa" w:w="2700"/>
            <w:shd w:fill="FFFFFF" w:val="clear"/>
            <w:tcMar>
              <w:top w:type="dxa" w:w="60"/>
              <w:left w:type="dxa" w:w="110"/>
              <w:bottom w:type="dxa" w:w="60"/>
              <w:right w:type="dxa" w:w="110"/>
            </w:tcMar>
          </w:tcPr>
          <w:p>
            <w:pPr>
              <w:spacing w:after="0" w:line="264"/>
            </w:pPr>
            <w:r>
              <w:rPr>
                <w:sz w:val="19"/>
                <w:szCs w:val="19"/>
              </w:rPr>
              <w:t xml:space="preserve">Bare PCB + stencil</w:t>
            </w:r>
          </w:p>
        </w:tc>
        <w:tc>
          <w:tcPr>
            <w:tcW w:type="dxa" w:w="2300"/>
            <w:shd w:fill="FFFFFF" w:val="clear"/>
            <w:tcMar>
              <w:top w:type="dxa" w:w="60"/>
              <w:left w:type="dxa" w:w="110"/>
              <w:bottom w:type="dxa" w:w="60"/>
              <w:right w:type="dxa" w:w="110"/>
            </w:tcMar>
          </w:tcPr>
          <w:p>
            <w:pPr>
              <w:spacing w:after="0" w:line="264"/>
            </w:pPr>
            <w:r>
              <w:rPr>
                <w:sz w:val="19"/>
                <w:szCs w:val="19"/>
              </w:rPr>
              <w:t xml:space="preserve">JLCPCB (DHL express)</w:t>
            </w:r>
          </w:p>
        </w:tc>
        <w:tc>
          <w:tcPr>
            <w:tcW w:type="dxa" w:w="2300"/>
            <w:shd w:fill="FFFFFF" w:val="clear"/>
            <w:tcMar>
              <w:top w:type="dxa" w:w="60"/>
              <w:left w:type="dxa" w:w="110"/>
              <w:bottom w:type="dxa" w:w="60"/>
              <w:right w:type="dxa" w:w="110"/>
            </w:tcMar>
          </w:tcPr>
          <w:p>
            <w:pPr>
              <w:spacing w:after="0" w:line="264"/>
            </w:pPr>
            <w:r>
              <w:rPr>
                <w:sz w:val="19"/>
                <w:szCs w:val="19"/>
              </w:rPr>
              <w:t xml:space="preserve">~1–1.5 weeks to hand</w:t>
            </w:r>
          </w:p>
        </w:tc>
        <w:tc>
          <w:tcPr>
            <w:tcW w:type="dxa" w:w="2060"/>
            <w:shd w:fill="FFFFFF" w:val="clear"/>
            <w:tcMar>
              <w:top w:type="dxa" w:w="60"/>
              <w:left w:type="dxa" w:w="110"/>
              <w:bottom w:type="dxa" w:w="60"/>
              <w:right w:type="dxa" w:w="110"/>
            </w:tcMar>
          </w:tcPr>
          <w:p>
            <w:pPr>
              <w:spacing w:after="0" w:line="264"/>
            </w:pPr>
            <w:r>
              <w:rPr>
                <w:sz w:val="19"/>
                <w:szCs w:val="19"/>
              </w:rPr>
              <w:t xml:space="preserve">End of week 3</w:t>
            </w:r>
          </w:p>
        </w:tc>
      </w:tr>
      <w:tr>
        <w:tc>
          <w:tcPr>
            <w:tcW w:type="dxa" w:w="2700"/>
            <w:shd w:fill="F4F3FB" w:val="clear"/>
            <w:tcMar>
              <w:top w:type="dxa" w:w="60"/>
              <w:left w:type="dxa" w:w="110"/>
              <w:bottom w:type="dxa" w:w="60"/>
              <w:right w:type="dxa" w:w="110"/>
            </w:tcMar>
          </w:tcPr>
          <w:p>
            <w:pPr>
              <w:spacing w:after="0" w:line="264"/>
            </w:pPr>
            <w:r>
              <w:rPr>
                <w:sz w:val="19"/>
                <w:szCs w:val="19"/>
              </w:rPr>
              <w:t xml:space="preserve">3D-print filament</w:t>
            </w:r>
          </w:p>
        </w:tc>
        <w:tc>
          <w:tcPr>
            <w:tcW w:type="dxa" w:w="2300"/>
            <w:shd w:fill="F4F3FB" w:val="clear"/>
            <w:tcMar>
              <w:top w:type="dxa" w:w="60"/>
              <w:left w:type="dxa" w:w="110"/>
              <w:bottom w:type="dxa" w:w="60"/>
              <w:right w:type="dxa" w:w="110"/>
            </w:tcMar>
          </w:tcPr>
          <w:p>
            <w:pPr>
              <w:spacing w:after="0" w:line="264"/>
            </w:pPr>
            <w:r>
              <w:rPr>
                <w:sz w:val="19"/>
                <w:szCs w:val="19"/>
              </w:rPr>
              <w:t xml:space="preserve">Makerspace</w:t>
            </w:r>
          </w:p>
        </w:tc>
        <w:tc>
          <w:tcPr>
            <w:tcW w:type="dxa" w:w="2300"/>
            <w:shd w:fill="F4F3FB" w:val="clear"/>
            <w:tcMar>
              <w:top w:type="dxa" w:w="60"/>
              <w:left w:type="dxa" w:w="110"/>
              <w:bottom w:type="dxa" w:w="60"/>
              <w:right w:type="dxa" w:w="110"/>
            </w:tcMar>
          </w:tcPr>
          <w:p>
            <w:pPr>
              <w:spacing w:after="0" w:line="264"/>
            </w:pPr>
            <w:r>
              <w:rPr>
                <w:sz w:val="19"/>
                <w:szCs w:val="19"/>
              </w:rPr>
              <w:t xml:space="preserve">On hand</w:t>
            </w:r>
          </w:p>
        </w:tc>
        <w:tc>
          <w:tcPr>
            <w:tcW w:type="dxa" w:w="2060"/>
            <w:shd w:fill="F4F3FB" w:val="clear"/>
            <w:tcMar>
              <w:top w:type="dxa" w:w="60"/>
              <w:left w:type="dxa" w:w="110"/>
              <w:bottom w:type="dxa" w:w="60"/>
              <w:right w:type="dxa" w:w="110"/>
            </w:tcMar>
          </w:tcPr>
          <w:p>
            <w:pPr>
              <w:spacing w:after="0" w:line="264"/>
            </w:pPr>
            <w:r>
              <w:rPr>
                <w:sz w:val="19"/>
                <w:szCs w:val="19"/>
              </w:rPr>
              <w:t xml:space="preserve">Week 4</w:t>
            </w:r>
          </w:p>
        </w:tc>
      </w:tr>
    </w:tbl>
    <w:p>
      <w:pPr>
        <w:spacing w:after="120" w:line="276"/>
      </w:pPr>
      <w:r>
        <w:t xml:space="preserve">Buy only in-stock parts (verify quantity before finalizing the design); some cellular semiconductors carry multi-week factory lead times even when distributors show stock. Keep a spare SoM in case of an assembly mishap.</w:t>
      </w:r>
    </w:p>
    <w:p>
      <w:pPr>
        <w:pStyle w:val="Heading1"/>
      </w:pPr>
      <w:r>
        <w:t xml:space="preserve">11. Risks &amp; mitigations</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3000"/>
        <w:gridCol w:w="1500"/>
        <w:gridCol w:w="4860"/>
      </w:tblGrid>
      <w:tr>
        <w:trPr>
          <w:tblHeader/>
        </w:trPr>
        <w:tc>
          <w:tcPr>
            <w:tcW w:type="dxa" w:w="3000"/>
            <w:shd w:fill="534AB7" w:val="clear"/>
            <w:tcMar>
              <w:top w:type="dxa" w:w="60"/>
              <w:left w:type="dxa" w:w="110"/>
              <w:bottom w:type="dxa" w:w="60"/>
              <w:right w:type="dxa" w:w="110"/>
            </w:tcMar>
          </w:tcPr>
          <w:p>
            <w:pPr>
              <w:spacing w:after="0" w:line="264"/>
            </w:pPr>
            <w:r>
              <w:rPr>
                <w:b/>
                <w:bCs/>
                <w:color w:val="FFFFFF"/>
                <w:sz w:val="19"/>
                <w:szCs w:val="19"/>
              </w:rPr>
              <w:t xml:space="preserve">Risk</w:t>
            </w:r>
          </w:p>
        </w:tc>
        <w:tc>
          <w:tcPr>
            <w:tcW w:type="dxa" w:w="1500"/>
            <w:shd w:fill="534AB7" w:val="clear"/>
            <w:tcMar>
              <w:top w:type="dxa" w:w="60"/>
              <w:left w:type="dxa" w:w="110"/>
              <w:bottom w:type="dxa" w:w="60"/>
              <w:right w:type="dxa" w:w="110"/>
            </w:tcMar>
          </w:tcPr>
          <w:p>
            <w:pPr>
              <w:spacing w:after="0" w:line="264"/>
            </w:pPr>
            <w:r>
              <w:rPr>
                <w:b/>
                <w:bCs/>
                <w:color w:val="FFFFFF"/>
                <w:sz w:val="19"/>
                <w:szCs w:val="19"/>
              </w:rPr>
              <w:t xml:space="preserve">Severity</w:t>
            </w:r>
          </w:p>
        </w:tc>
        <w:tc>
          <w:tcPr>
            <w:tcW w:type="dxa" w:w="4860"/>
            <w:shd w:fill="534AB7" w:val="clear"/>
            <w:tcMar>
              <w:top w:type="dxa" w:w="60"/>
              <w:left w:type="dxa" w:w="110"/>
              <w:bottom w:type="dxa" w:w="60"/>
              <w:right w:type="dxa" w:w="110"/>
            </w:tcMar>
          </w:tcPr>
          <w:p>
            <w:pPr>
              <w:spacing w:after="0" w:line="264"/>
            </w:pPr>
            <w:r>
              <w:rPr>
                <w:b/>
                <w:bCs/>
                <w:color w:val="FFFFFF"/>
                <w:sz w:val="19"/>
                <w:szCs w:val="19"/>
              </w:rPr>
              <w:t xml:space="preserve">Mitigation</w:t>
            </w:r>
          </w:p>
        </w:tc>
      </w:tr>
      <w:tr>
        <w:tc>
          <w:tcPr>
            <w:tcW w:type="dxa" w:w="3000"/>
            <w:shd w:fill="FFFFFF" w:val="clear"/>
            <w:tcMar>
              <w:top w:type="dxa" w:w="60"/>
              <w:left w:type="dxa" w:w="110"/>
              <w:bottom w:type="dxa" w:w="60"/>
              <w:right w:type="dxa" w:w="110"/>
            </w:tcMar>
          </w:tcPr>
          <w:p>
            <w:pPr>
              <w:spacing w:after="0" w:line="264"/>
            </w:pPr>
            <w:r>
              <w:rPr>
                <w:sz w:val="19"/>
                <w:szCs w:val="19"/>
              </w:rPr>
              <w:t xml:space="preserve">Cellular link / antenna underperforms</w:t>
            </w:r>
          </w:p>
        </w:tc>
        <w:tc>
          <w:tcPr>
            <w:tcW w:type="dxa" w:w="1500"/>
            <w:shd w:fill="FFFFFF" w:val="clear"/>
            <w:tcMar>
              <w:top w:type="dxa" w:w="60"/>
              <w:left w:type="dxa" w:w="110"/>
              <w:bottom w:type="dxa" w:w="60"/>
              <w:right w:type="dxa" w:w="110"/>
            </w:tcMar>
          </w:tcPr>
          <w:p>
            <w:pPr>
              <w:spacing w:after="0" w:line="264"/>
            </w:pPr>
            <w:r>
              <w:rPr>
                <w:sz w:val="19"/>
                <w:szCs w:val="19"/>
              </w:rPr>
              <w:t xml:space="preserve">High</w:t>
            </w:r>
          </w:p>
        </w:tc>
        <w:tc>
          <w:tcPr>
            <w:tcW w:type="dxa" w:w="4860"/>
            <w:shd w:fill="FFFFFF" w:val="clear"/>
            <w:tcMar>
              <w:top w:type="dxa" w:w="60"/>
              <w:left w:type="dxa" w:w="110"/>
              <w:bottom w:type="dxa" w:w="60"/>
              <w:right w:type="dxa" w:w="110"/>
            </w:tcMar>
          </w:tcPr>
          <w:p>
            <w:pPr>
              <w:spacing w:after="0" w:line="264"/>
            </w:pPr>
            <w:r>
              <w:rPr>
                <w:sz w:val="19"/>
                <w:szCs w:val="19"/>
              </w:rPr>
              <w:t xml:space="preserve">Pre-certified module + u.FL flexible antenna; test attach on the dev kit first; strong power decoupling</w:t>
            </w:r>
          </w:p>
        </w:tc>
      </w:tr>
      <w:tr>
        <w:tc>
          <w:tcPr>
            <w:tcW w:type="dxa" w:w="3000"/>
            <w:shd w:fill="F4F3FB" w:val="clear"/>
            <w:tcMar>
              <w:top w:type="dxa" w:w="60"/>
              <w:left w:type="dxa" w:w="110"/>
              <w:bottom w:type="dxa" w:w="60"/>
              <w:right w:type="dxa" w:w="110"/>
            </w:tcMar>
          </w:tcPr>
          <w:p>
            <w:pPr>
              <w:spacing w:after="0" w:line="264"/>
            </w:pPr>
            <w:r>
              <w:rPr>
                <w:sz w:val="19"/>
                <w:szCs w:val="19"/>
              </w:rPr>
              <w:t xml:space="preserve">Audio round-trip flaky over LTE-M</w:t>
            </w:r>
          </w:p>
        </w:tc>
        <w:tc>
          <w:tcPr>
            <w:tcW w:type="dxa" w:w="1500"/>
            <w:shd w:fill="F4F3FB" w:val="clear"/>
            <w:tcMar>
              <w:top w:type="dxa" w:w="60"/>
              <w:left w:type="dxa" w:w="110"/>
              <w:bottom w:type="dxa" w:w="60"/>
              <w:right w:type="dxa" w:w="110"/>
            </w:tcMar>
          </w:tcPr>
          <w:p>
            <w:pPr>
              <w:spacing w:after="0" w:line="264"/>
            </w:pPr>
            <w:r>
              <w:rPr>
                <w:sz w:val="19"/>
                <w:szCs w:val="19"/>
              </w:rPr>
              <w:t xml:space="preserve">High</w:t>
            </w:r>
          </w:p>
        </w:tc>
        <w:tc>
          <w:tcPr>
            <w:tcW w:type="dxa" w:w="4860"/>
            <w:shd w:fill="F4F3FB" w:val="clear"/>
            <w:tcMar>
              <w:top w:type="dxa" w:w="60"/>
              <w:left w:type="dxa" w:w="110"/>
              <w:bottom w:type="dxa" w:w="60"/>
              <w:right w:type="dxa" w:w="110"/>
            </w:tcMar>
          </w:tcPr>
          <w:p>
            <w:pPr>
              <w:spacing w:after="0" w:line="264"/>
            </w:pPr>
            <w:r>
              <w:rPr>
                <w:sz w:val="19"/>
                <w:szCs w:val="19"/>
              </w:rPr>
              <w:t xml:space="preserve">Keep on-device audio dumb (raw PCM); build backend on Wi-Fi first; generous timeouts/retries</w:t>
            </w:r>
          </w:p>
        </w:tc>
      </w:tr>
      <w:tr>
        <w:tc>
          <w:tcPr>
            <w:tcW w:type="dxa" w:w="3000"/>
            <w:shd w:fill="FFFFFF" w:val="clear"/>
            <w:tcMar>
              <w:top w:type="dxa" w:w="60"/>
              <w:left w:type="dxa" w:w="110"/>
              <w:bottom w:type="dxa" w:w="60"/>
              <w:right w:type="dxa" w:w="110"/>
            </w:tcMar>
          </w:tcPr>
          <w:p>
            <w:pPr>
              <w:spacing w:after="0" w:line="264"/>
            </w:pPr>
            <w:r>
              <w:rPr>
                <w:sz w:val="19"/>
                <w:szCs w:val="19"/>
              </w:rPr>
              <w:t xml:space="preserve">Single-source SoM unavailable</w:t>
            </w:r>
          </w:p>
        </w:tc>
        <w:tc>
          <w:tcPr>
            <w:tcW w:type="dxa" w:w="1500"/>
            <w:shd w:fill="FFFFFF" w:val="clear"/>
            <w:tcMar>
              <w:top w:type="dxa" w:w="60"/>
              <w:left w:type="dxa" w:w="110"/>
              <w:bottom w:type="dxa" w:w="60"/>
              <w:right w:type="dxa" w:w="110"/>
            </w:tcMar>
          </w:tcPr>
          <w:p>
            <w:pPr>
              <w:spacing w:after="0" w:line="264"/>
            </w:pPr>
            <w:r>
              <w:rPr>
                <w:sz w:val="19"/>
                <w:szCs w:val="19"/>
              </w:rPr>
              <w:t xml:space="preserve">Medium</w:t>
            </w:r>
          </w:p>
        </w:tc>
        <w:tc>
          <w:tcPr>
            <w:tcW w:type="dxa" w:w="4860"/>
            <w:shd w:fill="FFFFFF" w:val="clear"/>
            <w:tcMar>
              <w:top w:type="dxa" w:w="60"/>
              <w:left w:type="dxa" w:w="110"/>
              <w:bottom w:type="dxa" w:w="60"/>
              <w:right w:type="dxa" w:w="110"/>
            </w:tcMar>
          </w:tcPr>
          <w:p>
            <w:pPr>
              <w:spacing w:after="0" w:line="264"/>
            </w:pPr>
            <w:r>
              <w:rPr>
                <w:sz w:val="19"/>
                <w:szCs w:val="19"/>
              </w:rPr>
              <w:t xml:space="preserve">Order on day 1 with a spare; bare nRF9160 as a fallback brain</w:t>
            </w:r>
          </w:p>
        </w:tc>
      </w:tr>
      <w:tr>
        <w:tc>
          <w:tcPr>
            <w:tcW w:type="dxa" w:w="3000"/>
            <w:shd w:fill="F4F3FB" w:val="clear"/>
            <w:tcMar>
              <w:top w:type="dxa" w:w="60"/>
              <w:left w:type="dxa" w:w="110"/>
              <w:bottom w:type="dxa" w:w="60"/>
              <w:right w:type="dxa" w:w="110"/>
            </w:tcMar>
          </w:tcPr>
          <w:p>
            <w:pPr>
              <w:spacing w:after="0" w:line="264"/>
            </w:pPr>
            <w:r>
              <w:rPr>
                <w:sz w:val="19"/>
                <w:szCs w:val="19"/>
              </w:rPr>
              <w:t xml:space="preserve">PCB arrives too late</w:t>
            </w:r>
          </w:p>
        </w:tc>
        <w:tc>
          <w:tcPr>
            <w:tcW w:type="dxa" w:w="1500"/>
            <w:shd w:fill="F4F3FB" w:val="clear"/>
            <w:tcMar>
              <w:top w:type="dxa" w:w="60"/>
              <w:left w:type="dxa" w:w="110"/>
              <w:bottom w:type="dxa" w:w="60"/>
              <w:right w:type="dxa" w:w="110"/>
            </w:tcMar>
          </w:tcPr>
          <w:p>
            <w:pPr>
              <w:spacing w:after="0" w:line="264"/>
            </w:pPr>
            <w:r>
              <w:rPr>
                <w:sz w:val="19"/>
                <w:szCs w:val="19"/>
              </w:rPr>
              <w:t xml:space="preserve">Medium</w:t>
            </w:r>
          </w:p>
        </w:tc>
        <w:tc>
          <w:tcPr>
            <w:tcW w:type="dxa" w:w="4860"/>
            <w:shd w:fill="F4F3FB" w:val="clear"/>
            <w:tcMar>
              <w:top w:type="dxa" w:w="60"/>
              <w:left w:type="dxa" w:w="110"/>
              <w:bottom w:type="dxa" w:w="60"/>
              <w:right w:type="dxa" w:w="110"/>
            </w:tcMar>
          </w:tcPr>
          <w:p>
            <w:pPr>
              <w:spacing w:after="0" w:line="264"/>
            </w:pPr>
            <w:r>
              <w:rPr>
                <w:sz w:val="19"/>
                <w:szCs w:val="19"/>
              </w:rPr>
              <w:t xml:space="preserve">Layout done by end of week 3; DHL express; dev kit is the fallback demo</w:t>
            </w:r>
          </w:p>
        </w:tc>
      </w:tr>
      <w:tr>
        <w:tc>
          <w:tcPr>
            <w:tcW w:type="dxa" w:w="3000"/>
            <w:shd w:fill="FFFFFF" w:val="clear"/>
            <w:tcMar>
              <w:top w:type="dxa" w:w="60"/>
              <w:left w:type="dxa" w:w="110"/>
              <w:bottom w:type="dxa" w:w="60"/>
              <w:right w:type="dxa" w:w="110"/>
            </w:tcMar>
          </w:tcPr>
          <w:p>
            <w:pPr>
              <w:spacing w:after="0" w:line="264"/>
            </w:pPr>
            <w:r>
              <w:rPr>
                <w:sz w:val="19"/>
                <w:szCs w:val="19"/>
              </w:rPr>
              <w:t xml:space="preserve">Real-time conversation doesn’t work</w:t>
            </w:r>
          </w:p>
        </w:tc>
        <w:tc>
          <w:tcPr>
            <w:tcW w:type="dxa" w:w="1500"/>
            <w:shd w:fill="FFFFFF" w:val="clear"/>
            <w:tcMar>
              <w:top w:type="dxa" w:w="60"/>
              <w:left w:type="dxa" w:w="110"/>
              <w:bottom w:type="dxa" w:w="60"/>
              <w:right w:type="dxa" w:w="110"/>
            </w:tcMar>
          </w:tcPr>
          <w:p>
            <w:pPr>
              <w:spacing w:after="0" w:line="264"/>
            </w:pPr>
            <w:r>
              <w:rPr>
                <w:sz w:val="19"/>
                <w:szCs w:val="19"/>
              </w:rPr>
              <w:t xml:space="preserve">Low</w:t>
            </w:r>
          </w:p>
        </w:tc>
        <w:tc>
          <w:tcPr>
            <w:tcW w:type="dxa" w:w="4860"/>
            <w:shd w:fill="FFFFFF" w:val="clear"/>
            <w:tcMar>
              <w:top w:type="dxa" w:w="60"/>
              <w:left w:type="dxa" w:w="110"/>
              <w:bottom w:type="dxa" w:w="60"/>
              <w:right w:type="dxa" w:w="110"/>
            </w:tcMar>
          </w:tcPr>
          <w:p>
            <w:pPr>
              <w:spacing w:after="0" w:line="264"/>
            </w:pPr>
            <w:r>
              <w:rPr>
                <w:sz w:val="19"/>
                <w:szCs w:val="19"/>
              </w:rPr>
              <w:t xml:space="preserve">Scoped as a stretch goal; MVP is push-to-talk</w:t>
            </w:r>
          </w:p>
        </w:tc>
      </w:tr>
      <w:tr>
        <w:tc>
          <w:tcPr>
            <w:tcW w:type="dxa" w:w="3000"/>
            <w:shd w:fill="F4F3FB" w:val="clear"/>
            <w:tcMar>
              <w:top w:type="dxa" w:w="60"/>
              <w:left w:type="dxa" w:w="110"/>
              <w:bottom w:type="dxa" w:w="60"/>
              <w:right w:type="dxa" w:w="110"/>
            </w:tcMar>
          </w:tcPr>
          <w:p>
            <w:pPr>
              <w:spacing w:after="0" w:line="264"/>
            </w:pPr>
            <w:r>
              <w:rPr>
                <w:sz w:val="19"/>
                <w:szCs w:val="19"/>
              </w:rPr>
              <w:t xml:space="preserve">Hand-assembly damages a part</w:t>
            </w:r>
          </w:p>
        </w:tc>
        <w:tc>
          <w:tcPr>
            <w:tcW w:type="dxa" w:w="1500"/>
            <w:shd w:fill="F4F3FB" w:val="clear"/>
            <w:tcMar>
              <w:top w:type="dxa" w:w="60"/>
              <w:left w:type="dxa" w:w="110"/>
              <w:bottom w:type="dxa" w:w="60"/>
              <w:right w:type="dxa" w:w="110"/>
            </w:tcMar>
          </w:tcPr>
          <w:p>
            <w:pPr>
              <w:spacing w:after="0" w:line="264"/>
            </w:pPr>
            <w:r>
              <w:rPr>
                <w:sz w:val="19"/>
                <w:szCs w:val="19"/>
              </w:rPr>
              <w:t xml:space="preserve">Medium</w:t>
            </w:r>
          </w:p>
        </w:tc>
        <w:tc>
          <w:tcPr>
            <w:tcW w:type="dxa" w:w="4860"/>
            <w:shd w:fill="F4F3FB" w:val="clear"/>
            <w:tcMar>
              <w:top w:type="dxa" w:w="60"/>
              <w:left w:type="dxa" w:w="110"/>
              <w:bottom w:type="dxa" w:w="60"/>
              <w:right w:type="dxa" w:w="110"/>
            </w:tcMar>
          </w:tcPr>
          <w:p>
            <w:pPr>
              <w:spacing w:after="0" w:line="264"/>
            </w:pPr>
            <w:r>
              <w:rPr>
                <w:sz w:val="19"/>
                <w:szCs w:val="19"/>
              </w:rPr>
              <w:t xml:space="preserve">Stencil + reflow (not iron) for leadless parts; order spares; practice on the trivial board first</w:t>
            </w:r>
          </w:p>
        </w:tc>
      </w:tr>
      <w:tr>
        <w:tc>
          <w:tcPr>
            <w:tcW w:type="dxa" w:w="3000"/>
            <w:shd w:fill="FFFFFF" w:val="clear"/>
            <w:tcMar>
              <w:top w:type="dxa" w:w="60"/>
              <w:left w:type="dxa" w:w="110"/>
              <w:bottom w:type="dxa" w:w="60"/>
              <w:right w:type="dxa" w:w="110"/>
            </w:tcMar>
          </w:tcPr>
          <w:p>
            <w:pPr>
              <w:spacing w:after="0" w:line="264"/>
            </w:pPr>
            <w:r>
              <w:rPr>
                <w:sz w:val="19"/>
                <w:szCs w:val="19"/>
              </w:rPr>
              <w:t xml:space="preserve">Zephyr learning curve</w:t>
            </w:r>
          </w:p>
        </w:tc>
        <w:tc>
          <w:tcPr>
            <w:tcW w:type="dxa" w:w="1500"/>
            <w:shd w:fill="FFFFFF" w:val="clear"/>
            <w:tcMar>
              <w:top w:type="dxa" w:w="60"/>
              <w:left w:type="dxa" w:w="110"/>
              <w:bottom w:type="dxa" w:w="60"/>
              <w:right w:type="dxa" w:w="110"/>
            </w:tcMar>
          </w:tcPr>
          <w:p>
            <w:pPr>
              <w:spacing w:after="0" w:line="264"/>
            </w:pPr>
            <w:r>
              <w:rPr>
                <w:sz w:val="19"/>
                <w:szCs w:val="19"/>
              </w:rPr>
              <w:t xml:space="preserve">Medium</w:t>
            </w:r>
          </w:p>
        </w:tc>
        <w:tc>
          <w:tcPr>
            <w:tcW w:type="dxa" w:w="4860"/>
            <w:shd w:fill="FFFFFF" w:val="clear"/>
            <w:tcMar>
              <w:top w:type="dxa" w:w="60"/>
              <w:left w:type="dxa" w:w="110"/>
              <w:bottom w:type="dxa" w:w="60"/>
              <w:right w:type="dxa" w:w="110"/>
            </w:tcMar>
          </w:tcPr>
          <w:p>
            <w:pPr>
              <w:spacing w:after="0" w:line="264"/>
            </w:pPr>
            <w:r>
              <w:rPr>
                <w:sz w:val="19"/>
                <w:szCs w:val="19"/>
              </w:rPr>
              <w:t xml:space="preserve">EE starts on the dev kit day 1; lean on Nordic samples</w:t>
            </w:r>
          </w:p>
        </w:tc>
      </w:tr>
    </w:tbl>
    <w:p>
      <w:pPr>
        <w:pStyle w:val="Heading1"/>
      </w:pPr>
      <w:r>
        <w:t xml:space="preserve">12. Rough cost</w:t>
      </w:r>
    </w:p>
    <w:p>
      <w:pPr>
        <w:spacing w:after="120" w:line="276"/>
      </w:pPr>
      <w:r>
        <w:t xml:space="preserve">Indicative one-prototype budget (USD), excluding API usage and the SIM data plan, which are small for a student project. Buying a couple of dev kits and a few board sets is the bulk of the spend.</w:t>
      </w:r>
    </w:p>
    <w:tbl>
      <w:tblPr>
        <w:tblW w:type="dxa" w:w="9360"/>
        <w:tblBorders>
          <w:top w:val="single" w:color="C9C7D6" w:sz="1"/>
          <w:left w:val="single" w:color="C9C7D6" w:sz="1"/>
          <w:bottom w:val="single" w:color="C9C7D6" w:sz="1"/>
          <w:right w:val="single" w:color="C9C7D6" w:sz="1"/>
          <w:insideH w:val="single" w:color="C9C7D6" w:sz="1"/>
          <w:insideV w:val="single" w:color="C9C7D6" w:sz="1"/>
        </w:tblBorders>
      </w:tblPr>
      <w:tblGrid>
        <w:gridCol w:w="6800"/>
        <w:gridCol w:w="2560"/>
      </w:tblGrid>
      <w:tr>
        <w:trPr>
          <w:tblHeader/>
        </w:trPr>
        <w:tc>
          <w:tcPr>
            <w:tcW w:type="dxa" w:w="6800"/>
            <w:shd w:fill="534AB7" w:val="clear"/>
            <w:tcMar>
              <w:top w:type="dxa" w:w="60"/>
              <w:left w:type="dxa" w:w="110"/>
              <w:bottom w:type="dxa" w:w="60"/>
              <w:right w:type="dxa" w:w="110"/>
            </w:tcMar>
          </w:tcPr>
          <w:p>
            <w:pPr>
              <w:spacing w:after="0" w:line="264"/>
            </w:pPr>
            <w:r>
              <w:rPr>
                <w:b/>
                <w:bCs/>
                <w:color w:val="FFFFFF"/>
                <w:sz w:val="19"/>
                <w:szCs w:val="19"/>
              </w:rPr>
              <w:t xml:space="preserve">Item</w:t>
            </w:r>
          </w:p>
        </w:tc>
        <w:tc>
          <w:tcPr>
            <w:tcW w:type="dxa" w:w="2560"/>
            <w:shd w:fill="534AB7" w:val="clear"/>
            <w:tcMar>
              <w:top w:type="dxa" w:w="60"/>
              <w:left w:type="dxa" w:w="110"/>
              <w:bottom w:type="dxa" w:w="60"/>
              <w:right w:type="dxa" w:w="110"/>
            </w:tcMar>
          </w:tcPr>
          <w:p>
            <w:pPr>
              <w:spacing w:after="0" w:line="264"/>
            </w:pPr>
            <w:r>
              <w:rPr>
                <w:b/>
                <w:bCs/>
                <w:color w:val="FFFFFF"/>
                <w:sz w:val="19"/>
                <w:szCs w:val="19"/>
              </w:rPr>
              <w:t xml:space="preserve">Estimate</w:t>
            </w:r>
          </w:p>
        </w:tc>
      </w:tr>
      <w:tr>
        <w:tc>
          <w:tcPr>
            <w:tcW w:type="dxa" w:w="6800"/>
            <w:shd w:fill="FFFFFF" w:val="clear"/>
            <w:tcMar>
              <w:top w:type="dxa" w:w="60"/>
              <w:left w:type="dxa" w:w="110"/>
              <w:bottom w:type="dxa" w:w="60"/>
              <w:right w:type="dxa" w:w="110"/>
            </w:tcMar>
          </w:tcPr>
          <w:p>
            <w:pPr>
              <w:spacing w:after="0" w:line="264"/>
            </w:pPr>
            <w:r>
              <w:rPr>
                <w:sz w:val="19"/>
                <w:szCs w:val="19"/>
              </w:rPr>
              <w:t xml:space="preserve">Development kit (1–2)</w:t>
            </w:r>
          </w:p>
        </w:tc>
        <w:tc>
          <w:tcPr>
            <w:tcW w:type="dxa" w:w="2560"/>
            <w:shd w:fill="FFFFFF" w:val="clear"/>
            <w:tcMar>
              <w:top w:type="dxa" w:w="60"/>
              <w:left w:type="dxa" w:w="110"/>
              <w:bottom w:type="dxa" w:w="60"/>
              <w:right w:type="dxa" w:w="110"/>
            </w:tcMar>
          </w:tcPr>
          <w:p>
            <w:pPr>
              <w:spacing w:after="0" w:line="264"/>
            </w:pPr>
            <w:r>
              <w:rPr>
                <w:sz w:val="19"/>
                <w:szCs w:val="19"/>
              </w:rPr>
              <w:t xml:space="preserve">$120–360</w:t>
            </w:r>
          </w:p>
        </w:tc>
      </w:tr>
      <w:tr>
        <w:tc>
          <w:tcPr>
            <w:tcW w:type="dxa" w:w="6800"/>
            <w:shd w:fill="F4F3FB" w:val="clear"/>
            <w:tcMar>
              <w:top w:type="dxa" w:w="60"/>
              <w:left w:type="dxa" w:w="110"/>
              <w:bottom w:type="dxa" w:w="60"/>
              <w:right w:type="dxa" w:w="110"/>
            </w:tcMar>
          </w:tcPr>
          <w:p>
            <w:pPr>
              <w:spacing w:after="0" w:line="264"/>
            </w:pPr>
            <w:r>
              <w:rPr>
                <w:sz w:val="19"/>
                <w:szCs w:val="19"/>
              </w:rPr>
              <w:t xml:space="preserve">Icarus SoM × 3 (incl. spares)</w:t>
            </w:r>
          </w:p>
        </w:tc>
        <w:tc>
          <w:tcPr>
            <w:tcW w:type="dxa" w:w="2560"/>
            <w:shd w:fill="F4F3FB" w:val="clear"/>
            <w:tcMar>
              <w:top w:type="dxa" w:w="60"/>
              <w:left w:type="dxa" w:w="110"/>
              <w:bottom w:type="dxa" w:w="60"/>
              <w:right w:type="dxa" w:w="110"/>
            </w:tcMar>
          </w:tcPr>
          <w:p>
            <w:pPr>
              <w:spacing w:after="0" w:line="264"/>
            </w:pPr>
            <w:r>
              <w:rPr>
                <w:sz w:val="19"/>
                <w:szCs w:val="19"/>
              </w:rPr>
              <w:t xml:space="preserve">$165</w:t>
            </w:r>
          </w:p>
        </w:tc>
      </w:tr>
      <w:tr>
        <w:tc>
          <w:tcPr>
            <w:tcW w:type="dxa" w:w="6800"/>
            <w:shd w:fill="FFFFFF" w:val="clear"/>
            <w:tcMar>
              <w:top w:type="dxa" w:w="60"/>
              <w:left w:type="dxa" w:w="110"/>
              <w:bottom w:type="dxa" w:w="60"/>
              <w:right w:type="dxa" w:w="110"/>
            </w:tcMar>
          </w:tcPr>
          <w:p>
            <w:pPr>
              <w:spacing w:after="0" w:line="264"/>
            </w:pPr>
            <w:r>
              <w:rPr>
                <w:sz w:val="19"/>
                <w:szCs w:val="19"/>
              </w:rPr>
              <w:t xml:space="preserve">All other components (~5 sets)</w:t>
            </w:r>
          </w:p>
        </w:tc>
        <w:tc>
          <w:tcPr>
            <w:tcW w:type="dxa" w:w="2560"/>
            <w:shd w:fill="FFFFFF" w:val="clear"/>
            <w:tcMar>
              <w:top w:type="dxa" w:w="60"/>
              <w:left w:type="dxa" w:w="110"/>
              <w:bottom w:type="dxa" w:w="60"/>
              <w:right w:type="dxa" w:w="110"/>
            </w:tcMar>
          </w:tcPr>
          <w:p>
            <w:pPr>
              <w:spacing w:after="0" w:line="264"/>
            </w:pPr>
            <w:r>
              <w:rPr>
                <w:sz w:val="19"/>
                <w:szCs w:val="19"/>
              </w:rPr>
              <w:t xml:space="preserve">$80–140</w:t>
            </w:r>
          </w:p>
        </w:tc>
      </w:tr>
      <w:tr>
        <w:tc>
          <w:tcPr>
            <w:tcW w:type="dxa" w:w="6800"/>
            <w:shd w:fill="F4F3FB" w:val="clear"/>
            <w:tcMar>
              <w:top w:type="dxa" w:w="60"/>
              <w:left w:type="dxa" w:w="110"/>
              <w:bottom w:type="dxa" w:w="60"/>
              <w:right w:type="dxa" w:w="110"/>
            </w:tcMar>
          </w:tcPr>
          <w:p>
            <w:pPr>
              <w:spacing w:after="0" w:line="264"/>
            </w:pPr>
            <w:r>
              <w:rPr>
                <w:sz w:val="19"/>
                <w:szCs w:val="19"/>
              </w:rPr>
              <w:t xml:space="preserve">PCBs + stencil (5 boards, express)</w:t>
            </w:r>
          </w:p>
        </w:tc>
        <w:tc>
          <w:tcPr>
            <w:tcW w:type="dxa" w:w="2560"/>
            <w:shd w:fill="F4F3FB" w:val="clear"/>
            <w:tcMar>
              <w:top w:type="dxa" w:w="60"/>
              <w:left w:type="dxa" w:w="110"/>
              <w:bottom w:type="dxa" w:w="60"/>
              <w:right w:type="dxa" w:w="110"/>
            </w:tcMar>
          </w:tcPr>
          <w:p>
            <w:pPr>
              <w:spacing w:after="0" w:line="264"/>
            </w:pPr>
            <w:r>
              <w:rPr>
                <w:sz w:val="19"/>
                <w:szCs w:val="19"/>
              </w:rPr>
              <w:t xml:space="preserve">$40–80</w:t>
            </w:r>
          </w:p>
        </w:tc>
      </w:tr>
      <w:tr>
        <w:tc>
          <w:tcPr>
            <w:tcW w:type="dxa" w:w="6800"/>
            <w:shd w:fill="FFFFFF" w:val="clear"/>
            <w:tcMar>
              <w:top w:type="dxa" w:w="60"/>
              <w:left w:type="dxa" w:w="110"/>
              <w:bottom w:type="dxa" w:w="60"/>
              <w:right w:type="dxa" w:w="110"/>
            </w:tcMar>
          </w:tcPr>
          <w:p>
            <w:pPr>
              <w:spacing w:after="0" w:line="264"/>
            </w:pPr>
            <w:r>
              <w:rPr>
                <w:sz w:val="19"/>
                <w:szCs w:val="19"/>
              </w:rPr>
              <w:t xml:space="preserve">Cellular SIM + data (project)</w:t>
            </w:r>
          </w:p>
        </w:tc>
        <w:tc>
          <w:tcPr>
            <w:tcW w:type="dxa" w:w="2560"/>
            <w:shd w:fill="FFFFFF" w:val="clear"/>
            <w:tcMar>
              <w:top w:type="dxa" w:w="60"/>
              <w:left w:type="dxa" w:w="110"/>
              <w:bottom w:type="dxa" w:w="60"/>
              <w:right w:type="dxa" w:w="110"/>
            </w:tcMar>
          </w:tcPr>
          <w:p>
            <w:pPr>
              <w:spacing w:after="0" w:line="264"/>
            </w:pPr>
            <w:r>
              <w:rPr>
                <w:sz w:val="19"/>
                <w:szCs w:val="19"/>
              </w:rPr>
              <w:t xml:space="preserve">$10–30</w:t>
            </w:r>
          </w:p>
        </w:tc>
      </w:tr>
      <w:tr>
        <w:tc>
          <w:tcPr>
            <w:tcW w:type="dxa" w:w="6800"/>
            <w:shd w:fill="F4F3FB" w:val="clear"/>
            <w:tcMar>
              <w:top w:type="dxa" w:w="60"/>
              <w:left w:type="dxa" w:w="110"/>
              <w:bottom w:type="dxa" w:w="60"/>
              <w:right w:type="dxa" w:w="110"/>
            </w:tcMar>
          </w:tcPr>
          <w:p>
            <w:pPr>
              <w:spacing w:after="0" w:line="264"/>
            </w:pPr>
            <w:r>
              <w:rPr>
                <w:sz w:val="19"/>
                <w:szCs w:val="19"/>
              </w:rPr>
              <w:t xml:space="preserve">Cloud APIs (STT/TTS/Claude, dev)</w:t>
            </w:r>
          </w:p>
        </w:tc>
        <w:tc>
          <w:tcPr>
            <w:tcW w:type="dxa" w:w="2560"/>
            <w:shd w:fill="F4F3FB" w:val="clear"/>
            <w:tcMar>
              <w:top w:type="dxa" w:w="60"/>
              <w:left w:type="dxa" w:w="110"/>
              <w:bottom w:type="dxa" w:w="60"/>
              <w:right w:type="dxa" w:w="110"/>
            </w:tcMar>
          </w:tcPr>
          <w:p>
            <w:pPr>
              <w:spacing w:after="0" w:line="264"/>
            </w:pPr>
            <w:r>
              <w:rPr>
                <w:sz w:val="19"/>
                <w:szCs w:val="19"/>
              </w:rPr>
              <w:t xml:space="preserve">$20–60</w:t>
            </w:r>
          </w:p>
        </w:tc>
      </w:tr>
      <w:tr>
        <w:tc>
          <w:tcPr>
            <w:tcW w:type="dxa" w:w="6800"/>
            <w:shd w:fill="FFFFFF" w:val="clear"/>
            <w:tcMar>
              <w:top w:type="dxa" w:w="60"/>
              <w:left w:type="dxa" w:w="110"/>
              <w:bottom w:type="dxa" w:w="60"/>
              <w:right w:type="dxa" w:w="110"/>
            </w:tcMar>
          </w:tcPr>
          <w:p>
            <w:pPr>
              <w:spacing w:after="0" w:line="264"/>
            </w:pPr>
            <w:r>
              <w:rPr>
                <w:sz w:val="19"/>
                <w:szCs w:val="19"/>
              </w:rPr>
              <w:t xml:space="preserve">Estimated total</w:t>
            </w:r>
          </w:p>
        </w:tc>
        <w:tc>
          <w:tcPr>
            <w:tcW w:type="dxa" w:w="2560"/>
            <w:shd w:fill="FFFFFF" w:val="clear"/>
            <w:tcMar>
              <w:top w:type="dxa" w:w="60"/>
              <w:left w:type="dxa" w:w="110"/>
              <w:bottom w:type="dxa" w:w="60"/>
              <w:right w:type="dxa" w:w="110"/>
            </w:tcMar>
          </w:tcPr>
          <w:p>
            <w:pPr>
              <w:spacing w:after="0" w:line="264"/>
            </w:pPr>
            <w:r>
              <w:rPr>
                <w:sz w:val="19"/>
                <w:szCs w:val="19"/>
              </w:rPr>
              <w:t xml:space="preserve">$435–850</w:t>
            </w:r>
          </w:p>
        </w:tc>
      </w:tr>
    </w:tbl>
    <w:p>
      <w:pPr>
        <w:pStyle w:val="Heading1"/>
      </w:pPr>
      <w:r>
        <w:t xml:space="preserve">13. Day-1 checklist</w:t>
      </w:r>
    </w:p>
    <w:p>
      <w:pPr>
        <w:pStyle w:val="ListParagraph"/>
        <w:numPr>
          <w:ilvl w:val="0"/>
          <w:numId w:val="5"/>
        </w:numPr>
        <w:spacing w:after="60" w:line="276"/>
      </w:pPr>
      <w:r>
        <w:t xml:space="preserve">Order a development kit (nRF9160 DK / Thingy:91 X / Icarus board) and 2–3 Icarus SoMs (plus a u.FL flexible antenna + pigtails).</w:t>
      </w:r>
    </w:p>
    <w:p>
      <w:pPr>
        <w:pStyle w:val="ListParagraph"/>
        <w:numPr>
          <w:ilvl w:val="0"/>
          <w:numId w:val="5"/>
        </w:numPr>
        <w:spacing w:after="60" w:line="276"/>
      </w:pPr>
      <w:r>
        <w:t xml:space="preserve">Provision connectivity: activate the dev-kit eSIM now; set up an Onomondo SoftSIM and order a Hologram/1NCE SIM as backup.</w:t>
      </w:r>
    </w:p>
    <w:p>
      <w:pPr>
        <w:pStyle w:val="ListParagraph"/>
        <w:numPr>
          <w:ilvl w:val="0"/>
          <w:numId w:val="5"/>
        </w:numPr>
        <w:spacing w:after="60" w:line="276"/>
      </w:pPr>
      <w:r>
        <w:t xml:space="preserve">EE: install nRF Connect SDK + VS Code extension and KiCad; flash an LTE “hello world” on the dev kit.</w:t>
      </w:r>
    </w:p>
    <w:p>
      <w:pPr>
        <w:pStyle w:val="ListParagraph"/>
        <w:numPr>
          <w:ilvl w:val="0"/>
          <w:numId w:val="5"/>
        </w:numPr>
        <w:spacing w:after="60" w:line="276"/>
      </w:pPr>
      <w:r>
        <w:t xml:space="preserve">CS: stand up the server skeleton (Python) with Claude tool use + a placeholder STT/TTS, callable from a laptop over Wi-Fi.</w:t>
      </w:r>
    </w:p>
    <w:p>
      <w:pPr>
        <w:pStyle w:val="ListParagraph"/>
        <w:numPr>
          <w:ilvl w:val="0"/>
          <w:numId w:val="5"/>
        </w:numPr>
        <w:spacing w:after="60" w:line="276"/>
      </w:pPr>
      <w:r>
        <w:t xml:space="preserve">Whole team: by end of week 1, get audio captured on the dev kit, sent over LTE-M, processed by the agent, and played back — the go/no-go milestone.</w:t>
      </w:r>
    </w:p>
    <w:p>
      <w:pPr>
        <w:pStyle w:val="Heading1"/>
      </w:pPr>
      <w:r>
        <w:t xml:space="preserve">14. Key references</w:t>
      </w:r>
    </w:p>
    <w:p>
      <w:pPr>
        <w:pStyle w:val="ListParagraph"/>
        <w:numPr>
          <w:ilvl w:val="0"/>
          <w:numId w:val="2"/>
        </w:numPr>
        <w:spacing w:after="60" w:line="276"/>
      </w:pPr>
      <w:r>
        <w:t xml:space="preserve">Nordic nRF9160 / nRF9151 product pages and nRF Connect SDK (Zephyr) docs — nordicsemi.com, docs.nordicsemi.com</w:t>
      </w:r>
    </w:p>
    <w:p>
      <w:pPr>
        <w:pStyle w:val="ListParagraph"/>
        <w:numPr>
          <w:ilvl w:val="0"/>
          <w:numId w:val="2"/>
        </w:numPr>
        <w:spacing w:after="60" w:line="276"/>
      </w:pPr>
      <w:r>
        <w:t xml:space="preserve">Actinius Icarus SoM datasheet and Icarus IoT board — actinius.com, docs.actinius.com</w:t>
      </w:r>
    </w:p>
    <w:p>
      <w:pPr>
        <w:pStyle w:val="ListParagraph"/>
        <w:numPr>
          <w:ilvl w:val="0"/>
          <w:numId w:val="2"/>
        </w:numPr>
        <w:spacing w:after="60" w:line="276"/>
      </w:pPr>
      <w:r>
        <w:t xml:space="preserve">Audio: TDK T5837 PDM mic; Analog Devices/Maxim MAX98357A — digikey.com</w:t>
      </w:r>
    </w:p>
    <w:p>
      <w:pPr>
        <w:pStyle w:val="ListParagraph"/>
        <w:numPr>
          <w:ilvl w:val="0"/>
          <w:numId w:val="2"/>
        </w:numPr>
        <w:spacing w:after="60" w:line="276"/>
      </w:pPr>
      <w:r>
        <w:t xml:space="preserve">KiCad — kicad.org; JLCPCB fab/assembly and impedance docs — jlcpcb.com; OSH Park — oshpark.com</w:t>
      </w:r>
    </w:p>
    <w:p>
      <w:pPr>
        <w:pStyle w:val="ListParagraph"/>
        <w:numPr>
          <w:ilvl w:val="0"/>
          <w:numId w:val="2"/>
        </w:numPr>
        <w:spacing w:after="60" w:line="276"/>
      </w:pPr>
      <w:r>
        <w:t xml:space="preserve">Connectivity: Hologram, Onomondo (SoftSIM), Soracom, 1NCE — hologram.io, onomondo.com, soracom.io, 1nce.com</w:t>
      </w:r>
    </w:p>
    <w:p>
      <w:pPr>
        <w:pStyle w:val="ListParagraph"/>
        <w:numPr>
          <w:ilvl w:val="0"/>
          <w:numId w:val="2"/>
        </w:numPr>
        <w:spacing w:after="60" w:line="276"/>
      </w:pPr>
      <w:r>
        <w:t xml:space="preserve">Backend: Anthropic Claude tool use &amp; computer use — platform.claude.com/docs; Deepgram, Cartesia, ElevenLabs; Pipecat / LiveKit Agents; OpenAI Realtime API</w:t>
      </w:r>
    </w:p>
    <w:p>
      <w:pPr>
        <w:pStyle w:val="ListParagraph"/>
        <w:numPr>
          <w:ilvl w:val="0"/>
          <w:numId w:val="2"/>
        </w:numPr>
        <w:spacing w:after="60" w:line="276"/>
      </w:pPr>
      <w:r>
        <w:t xml:space="preserve">Power-save: PSM and eDRX explainers — onomondo.com, zipitwireless.com</w:t>
      </w:r>
    </w:p>
    <w:p>
      <w:pPr>
        <w:spacing w:after="120" w:line="276"/>
      </w:pPr>
      <w:r>
        <w:rPr>
          <w:i/>
          <w:iCs/>
          <w:color w:val="6A6A6A"/>
          <w:sz w:val="18"/>
          <w:szCs w:val="18"/>
        </w:rPr>
        <w:t xml:space="preserve">Prices, stock and lead times are mid-2026 snapshots and move — re-verify at order time. This document captures architecture and approach; specific component values, dimensions and detailed schematics are the next design step.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Agentic Voice Wearable — Architecture &amp; 5-week build plan      </w:t>
    </w:r>
    <w:r>
      <w:rPr>
        <w:color w:val="99999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7D3F0" w:sz="6" w:space="6"/>
      </w:pBdr>
      <w:spacing w:after="140" w:before="320"/>
      <w:outlineLvl w:val="0"/>
    </w:pPr>
    <w:rPr>
      <w:rFonts w:ascii="Arial" w:cs="Arial" w:eastAsia="Arial" w:hAnsi="Arial"/>
      <w:b/>
      <w:bCs/>
      <w:color w:val="534AB7"/>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C2C2A"/>
      <w:sz w:val="24"/>
      <w:szCs w:val="24"/>
    </w:rPr>
  </w:style>
  <w:style w:type="paragraph" w:styleId="Heading3">
    <w:name w:val="Heading 3"/>
    <w:basedOn w:val="Normal"/>
    <w:next w:val="Normal"/>
    <w:qFormat/>
    <w:pPr>
      <w:spacing w:after="70" w:before="160"/>
      <w:outlineLvl w:val="2"/>
    </w:pPr>
    <w:rPr>
      <w:rFonts w:ascii="Arial" w:cs="Arial" w:eastAsia="Arial" w:hAnsi="Arial"/>
      <w:b/>
      <w:bCs/>
      <w:color w:val="0F6E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d7ed0785037090f5daf0e8949fa12405a228af.png"/><Relationship Id="rId9" Type="http://schemas.openxmlformats.org/officeDocument/2006/relationships/image" Target="media/10a5c3f4cf6e1075b465b4c287f6bd50764b03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Agentic Gadget plan</dc:creator>
  <cp:lastModifiedBy>Un-named</cp:lastModifiedBy>
  <cp:revision>1</cp:revision>
  <dcterms:created xsi:type="dcterms:W3CDTF">2026-06-29T00:45:41.951Z</dcterms:created>
  <dcterms:modified xsi:type="dcterms:W3CDTF">2026-06-29T00:45:41.951Z</dcterms:modified>
</cp:coreProperties>
</file>

<file path=docProps/custom.xml><?xml version="1.0" encoding="utf-8"?>
<Properties xmlns="http://schemas.openxmlformats.org/officeDocument/2006/custom-properties" xmlns:vt="http://schemas.openxmlformats.org/officeDocument/2006/docPropsVTypes"/>
</file>