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Table 9 of the CSE Phase II report as a CSV file</w:t>
      </w:r>
    </w:p>
    <w:p>
      <w:pPr>
        <w:pStyle w:val="Subtitle"/>
      </w:pPr>
      <w:r>
        <w:t xml:space="preserve">Extraction and checks of the performance data for 47 faecal sludge treatment plants in India</w:t>
      </w:r>
    </w:p>
    <w:p>
      <w:pPr>
        <w:pStyle w:val="Date"/>
      </w:pPr>
      <w:r>
        <w:t xml:space="preserve">2026-09-29</w:t>
      </w:r>
    </w:p>
    <w:p>
      <w:pPr>
        <w:pStyle w:val="AbstractTitle"/>
      </w:pPr>
      <w:r>
        <w:t xml:space="preserve">Abstract</w:t>
      </w:r>
    </w:p>
    <w:p>
      <w:pPr>
        <w:pStyle w:val="Abstract"/>
      </w:pPr>
      <w:r>
        <w:t xml:space="preserve">Table 9 of the 2023 Phase II report by the Centre for Science and Environment (CSE) gives the performance of 47 faecal sludge treatment plants (FSTPs) in India, grouped by technology. The report is only available as a PDF. We extracted Table 9 into a CSV file with an R script that reads the text of the PDF, and we describe the columns in a codebook. The CSV file has 47 rows and 10 columns, and every value is the same as in the printed table. All checks passed. They cover the number of rows, the value ranges, the codebook and a comparison with an independent transcription of the discharge BOD. The printed table has four problems, which we list but do not correct. Nalgonda has a missing value, the values for Amethi and Dhenkanal differ from other parts of the report, and the asterisk on Modinagar is not explained.</w:t>
      </w:r>
    </w:p>
    <w:bookmarkStart w:id="9" w:name="introduction"/>
    <w:p>
      <w:pPr>
        <w:pStyle w:val="Heading1"/>
      </w:pPr>
      <w:r>
        <w:t xml:space="preserve">1. Introduction</w:t>
      </w:r>
    </w:p>
    <w:p>
      <w:pPr>
        <w:pStyle w:val="FirstParagraph"/>
      </w:pPr>
      <w:r>
        <w:t xml:space="preserve">Table 9 of the Phase II report by the Centre for Science and Environment (CSE) gives the performance of the 47 faecal sludge treatment plants (FSTPs) in the study</w:t>
      </w:r>
      <w:r>
        <w:t xml:space="preserve"> </w:t>
      </w:r>
      <w:r>
        <w:t xml:space="preserve">(Narain et al. 2023)</w:t>
      </w:r>
      <w:r>
        <w:t xml:space="preserve">. For each plant, the table gives the removal of chemical oxygen demand (COD), biochemical oxygen demand (BOD) and total Kjeldahl nitrogen (TKN). It also gives the pH, faecal coliforms, COD and BOD of the treated discharge water. Each value is the average of several sampling rounds.</w:t>
      </w:r>
    </w:p>
    <w:p>
      <w:pPr>
        <w:pStyle w:val="BodyText"/>
      </w:pPr>
      <w:r>
        <w:t xml:space="preserve">The report is only available as a PDF, so the values cannot be used in an analysis without typing them again. We extracted Table 9 into a CSV file with a script, so that anyone can repeat the extraction and reuse the data.</w:t>
      </w:r>
    </w:p>
    <w:bookmarkEnd w:id="9"/>
    <w:bookmarkStart w:id="15" w:name="methods"/>
    <w:p>
      <w:pPr>
        <w:pStyle w:val="Heading1"/>
      </w:pPr>
      <w:r>
        <w:t xml:space="preserve">2. Methods</w:t>
      </w:r>
    </w:p>
    <w:bookmarkStart w:id="10" w:name="source"/>
    <w:p>
      <w:pPr>
        <w:pStyle w:val="Heading2"/>
      </w:pPr>
      <w:r>
        <w:t xml:space="preserve">2.1 Source</w:t>
      </w:r>
    </w:p>
    <w:p>
      <w:pPr>
        <w:pStyle w:val="FirstParagraph"/>
      </w:pPr>
      <w:r>
        <w:t xml:space="preserve">Table 9 is on pages 34 and 35 of the report, which is stored in this repository as</w:t>
      </w:r>
      <w:r>
        <w:t xml:space="preserve"> </w:t>
      </w:r>
      <w:r>
        <w:rPr>
          <w:rStyle w:val="VerbatimChar"/>
        </w:rPr>
        <w:t xml:space="preserve">data-raw/1689832445895.pdf</w:t>
      </w:r>
      <w:r>
        <w:t xml:space="preserve">. The table has one row per FSTP. The rows are grouped by technology, and each group starts with a header row.</w:t>
      </w:r>
    </w:p>
    <w:bookmarkEnd w:id="10"/>
    <w:bookmarkStart w:id="11" w:name="extraction"/>
    <w:p>
      <w:pPr>
        <w:pStyle w:val="Heading2"/>
      </w:pPr>
      <w:r>
        <w:t xml:space="preserve">2.2 Extraction</w:t>
      </w:r>
    </w:p>
    <w:p>
      <w:pPr>
        <w:pStyle w:val="FirstParagraph"/>
      </w:pPr>
      <w:r>
        <w:t xml:space="preserve">We extracted the table with the script</w:t>
      </w:r>
      <w:r>
        <w:t xml:space="preserve"> </w:t>
      </w:r>
      <w:r>
        <w:rPr>
          <w:rStyle w:val="VerbatimChar"/>
        </w:rPr>
        <w:t xml:space="preserve">data-raw/02-extract-fstp-performance.R</w:t>
      </w:r>
      <w:r>
        <w:t xml:space="preserve">, in the following steps:</w:t>
      </w:r>
    </w:p>
    <w:p>
      <w:pPr>
        <w:pStyle w:val="Compact"/>
        <w:numPr>
          <w:ilvl w:val="0"/>
          <w:numId w:val="1001"/>
        </w:numPr>
      </w:pPr>
      <w:r>
        <w:t xml:space="preserve">The text of pages 34 and 35 is read with</w:t>
      </w:r>
      <w:r>
        <w:t xml:space="preserve"> </w:t>
      </w:r>
      <w:r>
        <w:rPr>
          <w:rStyle w:val="VerbatimChar"/>
        </w:rPr>
        <w:t xml:space="preserve">pdftotext</w:t>
      </w:r>
      <w:r>
        <w:t xml:space="preserve"> </w:t>
      </w:r>
      <w:r>
        <w:t xml:space="preserve">from the poppler library, which keeps the layout of the page.</w:t>
      </w:r>
    </w:p>
    <w:p>
      <w:pPr>
        <w:pStyle w:val="Compact"/>
        <w:numPr>
          <w:ilvl w:val="0"/>
          <w:numId w:val="1001"/>
        </w:numPr>
      </w:pPr>
      <w:r>
        <w:t xml:space="preserve">Each plant is assigned the technology of the group header above it.</w:t>
      </w:r>
    </w:p>
    <w:p>
      <w:pPr>
        <w:pStyle w:val="Compact"/>
        <w:numPr>
          <w:ilvl w:val="0"/>
          <w:numId w:val="1001"/>
        </w:numPr>
      </w:pPr>
      <w:r>
        <w:t xml:space="preserve">Each data row is found by its serial number and plant name.</w:t>
      </w:r>
    </w:p>
    <w:p>
      <w:pPr>
        <w:pStyle w:val="Compact"/>
        <w:numPr>
          <w:ilvl w:val="0"/>
          <w:numId w:val="1001"/>
        </w:numPr>
      </w:pPr>
      <w:r>
        <w:t xml:space="preserve">Each number is assigned to a column by its position on the page. The one empty cell in the table therefore stays empty, and the values after it do not shift.</w:t>
      </w:r>
    </w:p>
    <w:p>
      <w:pPr>
        <w:pStyle w:val="Compact"/>
        <w:numPr>
          <w:ilvl w:val="0"/>
          <w:numId w:val="1001"/>
        </w:numPr>
      </w:pPr>
      <w:r>
        <w:t xml:space="preserve">An error is raised if the number of rows, the rows per technology or the serial numbers differ from the printed table.</w:t>
      </w:r>
    </w:p>
    <w:p>
      <w:pPr>
        <w:pStyle w:val="Compact"/>
        <w:numPr>
          <w:ilvl w:val="0"/>
          <w:numId w:val="1001"/>
        </w:numPr>
      </w:pPr>
      <w:r>
        <w:t xml:space="preserve">The result is written to</w:t>
      </w:r>
      <w:r>
        <w:t xml:space="preserve"> </w:t>
      </w:r>
      <w:r>
        <w:rPr>
          <w:rStyle w:val="VerbatimChar"/>
        </w:rPr>
        <w:t xml:space="preserve">data-raw/table-09-fstp.csv</w:t>
      </w:r>
      <w:r>
        <w:t xml:space="preserve">.</w:t>
      </w:r>
    </w:p>
    <w:p>
      <w:pPr>
        <w:pStyle w:val="FirstParagraph"/>
      </w:pPr>
      <w:r>
        <w:t xml:space="preserve">Every value and plant name in the CSV file is the same as in the printed table, and we did not correct any value. The values are stored as numbers, so trailing zeros are dropped, e.g., 8.0 is stored as 8.</w:t>
      </w:r>
    </w:p>
    <w:bookmarkEnd w:id="11"/>
    <w:bookmarkStart w:id="13" w:name="columns"/>
    <w:p>
      <w:pPr>
        <w:pStyle w:val="Heading2"/>
      </w:pPr>
      <w:r>
        <w:t xml:space="preserve">2.3 Columns</w:t>
      </w:r>
    </w:p>
    <w:p>
      <w:pPr>
        <w:pStyle w:val="FirstParagraph"/>
      </w:pPr>
      <w:hyperlink w:anchor="tbl-dictionary">
        <w:r>
          <w:rPr>
            <w:rStyle w:val="Hyperlink"/>
          </w:rPr>
          <w:t xml:space="preserve">Table 1</w:t>
        </w:r>
      </w:hyperlink>
      <w:r>
        <w:t xml:space="preserve"> </w:t>
      </w:r>
      <w:r>
        <w:t xml:space="preserve">describes the 10 columns of the CSV file. The same descriptions are in the codebook</w:t>
      </w:r>
      <w:r>
        <w:t xml:space="preserve"> </w:t>
      </w:r>
      <w:r>
        <w:rPr>
          <w:rStyle w:val="VerbatimChar"/>
        </w:rPr>
        <w:t xml:space="preserve">data-raw/codebook.csv</w:t>
      </w:r>
      <w:r>
        <w:t xml:space="preserve">, which also covers</w:t>
      </w:r>
      <w:r>
        <w:t xml:space="preserve"> </w:t>
      </w:r>
      <w:r>
        <w:rPr>
          <w:rStyle w:val="VerbatimChar"/>
        </w:rPr>
        <w:t xml:space="preserve">data-raw/bod-discharge.csv</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tbl-dictionary"/>
          <w:p>
            <w:pPr>
              <w:jc w:val="center"/>
            </w:pPr>
            <w:pPr>
              <w:jc w:val="left"/>
              <w:spacing w:before="200"/>
              <w:pStyle w:val="ImageCaption"/>
            </w:pPr>
            <w:r>
              <w:t xml:space="preserve">Table 1: Columns of the file table-09-fstp.csv, from the codebook.</w:t>
            </w:r>
          </w:p>
          <w:tbl>
            <w:tblPr>
              <w:tblStyle w:val="Table"/>
              <w:tblW w:type="pct" w:w="5000"/>
              <w:tblLayout w:type="fixed"/>
              <w:tblLook w:firstRow="1" w:lastRow="0" w:firstColumn="0" w:lastColumn="0" w:noHBand="0" w:noVBand="0" w:val="0020"/>
            </w:tblPr>
            <w:tblGrid>
              <w:gridCol w:w="957"/>
              <w:gridCol w:w="368"/>
              <w:gridCol w:w="405"/>
              <w:gridCol w:w="6188"/>
            </w:tblGrid>
            <w:tr>
              <w:trPr>
                <w:tblHeader w:val="on"/>
              </w:trPr>
              <w:tc>
                <w:tcPr/>
                <w:p>
                  <w:pPr>
                    <w:pStyle w:val="Compact"/>
                    <w:jc w:val="left"/>
                    <w:jc w:val="center"/>
                  </w:pPr>
                  <w:r>
                    <w:t xml:space="preserve">Variable</w:t>
                  </w:r>
                </w:p>
              </w:tc>
              <w:tc>
                <w:tcPr/>
                <w:p>
                  <w:pPr>
                    <w:pStyle w:val="Compact"/>
                    <w:jc w:val="left"/>
                    <w:jc w:val="center"/>
                  </w:pPr>
                  <w:r>
                    <w:t xml:space="preserve">Type</w:t>
                  </w:r>
                </w:p>
              </w:tc>
              <w:tc>
                <w:tcPr/>
                <w:p>
                  <w:pPr>
                    <w:pStyle w:val="Compact"/>
                    <w:jc w:val="left"/>
                    <w:jc w:val="center"/>
                  </w:pPr>
                  <w:r>
                    <w:t xml:space="preserve">Unit</w:t>
                  </w:r>
                </w:p>
              </w:tc>
              <w:tc>
                <w:tcPr/>
                <w:p>
                  <w:pPr>
                    <w:pStyle w:val="Compact"/>
                    <w:jc w:val="left"/>
                    <w:jc w:val="center"/>
                  </w:pPr>
                  <w:r>
                    <w:t xml:space="preserve">Description</w:t>
                  </w:r>
                </w:p>
              </w:tc>
            </w:tr>
            <w:tr>
              <w:tc>
                <w:tcPr/>
                <w:p>
                  <w:pPr>
                    <w:pStyle w:val="Compact"/>
                    <w:jc w:val="left"/>
                    <w:jc w:val="center"/>
                  </w:pPr>
                  <w:r>
                    <w:t xml:space="preserve">technology</w:t>
                  </w:r>
                </w:p>
              </w:tc>
              <w:tc>
                <w:tcPr/>
                <w:p>
                  <w:pPr>
                    <w:pStyle w:val="Compact"/>
                    <w:jc w:val="left"/>
                    <w:jc w:val="center"/>
                  </w:pPr>
                  <w:r>
                    <w:t xml:space="preserve">character</w:t>
                  </w:r>
                </w:p>
              </w:tc>
              <w:tc>
                <w:tcPr/>
                <w:p>
                  <w:pPr>
                    <w:pStyle w:val="Compact"/>
                  </w:pPr>
                </w:p>
              </w:tc>
              <w:tc>
                <w:tcPr/>
                <w:p>
                  <w:pPr>
                    <w:pStyle w:val="Compact"/>
                    <w:jc w:val="left"/>
                    <w:jc w:val="center"/>
                  </w:pPr>
                  <w:r>
                    <w:t xml:space="preserve">Technology group of the FSTP. Short label for the group header row in Table 9: DEWATS, MBBR, Geotube, Mizuchi, Electrocoagulation-flotation or Packaged STP.</w:t>
                  </w:r>
                </w:p>
              </w:tc>
            </w:tr>
            <w:tr>
              <w:tc>
                <w:tcPr/>
                <w:p>
                  <w:pPr>
                    <w:pStyle w:val="Compact"/>
                    <w:jc w:val="left"/>
                    <w:jc w:val="center"/>
                  </w:pPr>
                  <w:r>
                    <w:t xml:space="preserve">sno</w:t>
                  </w:r>
                </w:p>
              </w:tc>
              <w:tc>
                <w:tcPr/>
                <w:p>
                  <w:pPr>
                    <w:pStyle w:val="Compact"/>
                    <w:jc w:val="left"/>
                    <w:jc w:val="center"/>
                  </w:pPr>
                  <w:r>
                    <w:t xml:space="preserve">integer</w:t>
                  </w:r>
                </w:p>
              </w:tc>
              <w:tc>
                <w:tcPr/>
                <w:p>
                  <w:pPr>
                    <w:pStyle w:val="Compact"/>
                  </w:pPr>
                </w:p>
              </w:tc>
              <w:tc>
                <w:tcPr/>
                <w:p>
                  <w:pPr>
                    <w:pStyle w:val="Compact"/>
                    <w:jc w:val="left"/>
                    <w:jc w:val="center"/>
                  </w:pPr>
                  <w:r>
                    <w:t xml:space="preserve">Serial number of the plant within its technology group, as printed in Table 9.</w:t>
                  </w:r>
                </w:p>
              </w:tc>
            </w:tr>
            <w:tr>
              <w:tc>
                <w:tcPr/>
                <w:p>
                  <w:pPr>
                    <w:pStyle w:val="Compact"/>
                    <w:jc w:val="left"/>
                    <w:jc w:val="center"/>
                  </w:pPr>
                  <w:r>
                    <w:t xml:space="preserve">plant</w:t>
                  </w:r>
                </w:p>
              </w:tc>
              <w:tc>
                <w:tcPr/>
                <w:p>
                  <w:pPr>
                    <w:pStyle w:val="Compact"/>
                    <w:jc w:val="left"/>
                    <w:jc w:val="center"/>
                  </w:pPr>
                  <w:r>
                    <w:t xml:space="preserve">character</w:t>
                  </w:r>
                </w:p>
              </w:tc>
              <w:tc>
                <w:tcPr/>
                <w:p>
                  <w:pPr>
                    <w:pStyle w:val="Compact"/>
                  </w:pPr>
                </w:p>
              </w:tc>
              <w:tc>
                <w:tcPr/>
                <w:p>
                  <w:pPr>
                    <w:pStyle w:val="Compact"/>
                    <w:jc w:val="left"/>
                    <w:jc w:val="center"/>
                  </w:pPr>
                  <w:r>
                    <w:t xml:space="preserve">FSTP location as printed in Table 9, including the asterisk on Modinagar.</w:t>
                  </w:r>
                </w:p>
              </w:tc>
            </w:tr>
            <w:tr>
              <w:tc>
                <w:tcPr/>
                <w:p>
                  <w:pPr>
                    <w:pStyle w:val="Compact"/>
                    <w:jc w:val="left"/>
                    <w:jc w:val="center"/>
                  </w:pPr>
                  <w:r>
                    <w:t xml:space="preserve">cod_removal_pct</w:t>
                  </w:r>
                </w:p>
              </w:tc>
              <w:tc>
                <w:tcPr/>
                <w:p>
                  <w:pPr>
                    <w:pStyle w:val="Compact"/>
                    <w:jc w:val="left"/>
                    <w:jc w:val="center"/>
                  </w:pPr>
                  <w:r>
                    <w:t xml:space="preserve">numeric</w:t>
                  </w:r>
                </w:p>
              </w:tc>
              <w:tc>
                <w:tcPr/>
                <w:p>
                  <w:pPr>
                    <w:pStyle w:val="Compact"/>
                    <w:jc w:val="left"/>
                    <w:jc w:val="center"/>
                  </w:pPr>
                  <w:r>
                    <w:t xml:space="preserve">%</w:t>
                  </w:r>
                </w:p>
              </w:tc>
              <w:tc>
                <w:tcPr/>
                <w:p>
                  <w:pPr>
                    <w:pStyle w:val="Compact"/>
                    <w:jc w:val="left"/>
                    <w:jc w:val="center"/>
                  </w:pPr>
                  <w:r>
                    <w:t xml:space="preserve">Removal of chemical oxygen demand (COD) from inlet to outlet. Average of the sampling rounds, as printed in Table 9.</w:t>
                  </w:r>
                </w:p>
              </w:tc>
            </w:tr>
            <w:tr>
              <w:tc>
                <w:tcPr/>
                <w:p>
                  <w:pPr>
                    <w:pStyle w:val="Compact"/>
                    <w:jc w:val="left"/>
                    <w:jc w:val="center"/>
                  </w:pPr>
                  <w:r>
                    <w:t xml:space="preserve">bod_removal_pct</w:t>
                  </w:r>
                </w:p>
              </w:tc>
              <w:tc>
                <w:tcPr/>
                <w:p>
                  <w:pPr>
                    <w:pStyle w:val="Compact"/>
                    <w:jc w:val="left"/>
                    <w:jc w:val="center"/>
                  </w:pPr>
                  <w:r>
                    <w:t xml:space="preserve">numeric</w:t>
                  </w:r>
                </w:p>
              </w:tc>
              <w:tc>
                <w:tcPr/>
                <w:p>
                  <w:pPr>
                    <w:pStyle w:val="Compact"/>
                    <w:jc w:val="left"/>
                    <w:jc w:val="center"/>
                  </w:pPr>
                  <w:r>
                    <w:t xml:space="preserve">%</w:t>
                  </w:r>
                </w:p>
              </w:tc>
              <w:tc>
                <w:tcPr/>
                <w:p>
                  <w:pPr>
                    <w:pStyle w:val="Compact"/>
                    <w:jc w:val="left"/>
                    <w:jc w:val="center"/>
                  </w:pPr>
                  <w:r>
                    <w:t xml:space="preserve">Removal of biochemical oxygen demand (BOD) from inlet to outlet. Average of the sampling rounds, as printed in Table 9. Empty for Nalgonda, where Table 9 has no value.</w:t>
                  </w:r>
                </w:p>
              </w:tc>
            </w:tr>
            <w:tr>
              <w:tc>
                <w:tcPr/>
                <w:p>
                  <w:pPr>
                    <w:pStyle w:val="Compact"/>
                    <w:jc w:val="left"/>
                    <w:jc w:val="center"/>
                  </w:pPr>
                  <w:r>
                    <w:t xml:space="preserve">tkn_removal_pct</w:t>
                  </w:r>
                </w:p>
              </w:tc>
              <w:tc>
                <w:tcPr/>
                <w:p>
                  <w:pPr>
                    <w:pStyle w:val="Compact"/>
                    <w:jc w:val="left"/>
                    <w:jc w:val="center"/>
                  </w:pPr>
                  <w:r>
                    <w:t xml:space="preserve">numeric</w:t>
                  </w:r>
                </w:p>
              </w:tc>
              <w:tc>
                <w:tcPr/>
                <w:p>
                  <w:pPr>
                    <w:pStyle w:val="Compact"/>
                    <w:jc w:val="left"/>
                    <w:jc w:val="center"/>
                  </w:pPr>
                  <w:r>
                    <w:t xml:space="preserve">%</w:t>
                  </w:r>
                </w:p>
              </w:tc>
              <w:tc>
                <w:tcPr/>
                <w:p>
                  <w:pPr>
                    <w:pStyle w:val="Compact"/>
                    <w:jc w:val="left"/>
                    <w:jc w:val="center"/>
                  </w:pPr>
                  <w:r>
                    <w:t xml:space="preserve">Removal of total Kjeldahl nitrogen (TKN) from inlet to outlet. Average of the sampling rounds, as printed in Table 9.</w:t>
                  </w:r>
                </w:p>
              </w:tc>
            </w:tr>
            <w:tr>
              <w:tc>
                <w:tcPr/>
                <w:p>
                  <w:pPr>
                    <w:pStyle w:val="Compact"/>
                    <w:jc w:val="left"/>
                    <w:jc w:val="center"/>
                  </w:pPr>
                  <w:r>
                    <w:t xml:space="preserve">ph</w:t>
                  </w:r>
                </w:p>
              </w:tc>
              <w:tc>
                <w:tcPr/>
                <w:p>
                  <w:pPr>
                    <w:pStyle w:val="Compact"/>
                    <w:jc w:val="left"/>
                    <w:jc w:val="center"/>
                  </w:pPr>
                  <w:r>
                    <w:t xml:space="preserve">numeric</w:t>
                  </w:r>
                </w:p>
              </w:tc>
              <w:tc>
                <w:tcPr/>
                <w:p>
                  <w:pPr>
                    <w:pStyle w:val="Compact"/>
                  </w:pPr>
                </w:p>
              </w:tc>
              <w:tc>
                <w:tcPr/>
                <w:p>
                  <w:pPr>
                    <w:pStyle w:val="Compact"/>
                    <w:jc w:val="left"/>
                    <w:jc w:val="center"/>
                  </w:pPr>
                  <w:r>
                    <w:t xml:space="preserve">pH of the treated discharge water. Average of the sampling rounds, as printed in Table 9.</w:t>
                  </w:r>
                </w:p>
              </w:tc>
            </w:tr>
            <w:tr>
              <w:tc>
                <w:tcPr/>
                <w:p>
                  <w:pPr>
                    <w:pStyle w:val="Compact"/>
                    <w:jc w:val="left"/>
                    <w:jc w:val="center"/>
                  </w:pPr>
                  <w:r>
                    <w:t xml:space="preserve">faecal_coliform_mpn_100ml</w:t>
                  </w:r>
                </w:p>
              </w:tc>
              <w:tc>
                <w:tcPr/>
                <w:p>
                  <w:pPr>
                    <w:pStyle w:val="Compact"/>
                    <w:jc w:val="left"/>
                    <w:jc w:val="center"/>
                  </w:pPr>
                  <w:r>
                    <w:t xml:space="preserve">numeric</w:t>
                  </w:r>
                </w:p>
              </w:tc>
              <w:tc>
                <w:tcPr/>
                <w:p>
                  <w:pPr>
                    <w:pStyle w:val="Compact"/>
                    <w:jc w:val="left"/>
                    <w:jc w:val="center"/>
                  </w:pPr>
                  <w:r>
                    <w:t xml:space="preserve">MPN/100 mL</w:t>
                  </w:r>
                </w:p>
              </w:tc>
              <w:tc>
                <w:tcPr/>
                <w:p>
                  <w:pPr>
                    <w:pStyle w:val="Compact"/>
                    <w:jc w:val="left"/>
                    <w:jc w:val="center"/>
                  </w:pPr>
                  <w:r>
                    <w:t xml:space="preserve">Faecal coliforms in the treated discharge water, as most probable number per 100 mL. Average of the sampling rounds, as printed in Table 9.</w:t>
                  </w:r>
                </w:p>
              </w:tc>
            </w:tr>
            <w:tr>
              <w:tc>
                <w:tcPr/>
                <w:p>
                  <w:pPr>
                    <w:pStyle w:val="Compact"/>
                    <w:jc w:val="left"/>
                    <w:jc w:val="center"/>
                  </w:pPr>
                  <w:r>
                    <w:t xml:space="preserve">discharge_cod_mgl</w:t>
                  </w:r>
                </w:p>
              </w:tc>
              <w:tc>
                <w:tcPr/>
                <w:p>
                  <w:pPr>
                    <w:pStyle w:val="Compact"/>
                    <w:jc w:val="left"/>
                    <w:jc w:val="center"/>
                  </w:pPr>
                  <w:r>
                    <w:t xml:space="preserve">numeric</w:t>
                  </w:r>
                </w:p>
              </w:tc>
              <w:tc>
                <w:tcPr/>
                <w:p>
                  <w:pPr>
                    <w:pStyle w:val="Compact"/>
                    <w:jc w:val="left"/>
                    <w:jc w:val="center"/>
                  </w:pPr>
                  <w:r>
                    <w:t xml:space="preserve">mg/L</w:t>
                  </w:r>
                </w:p>
              </w:tc>
              <w:tc>
                <w:tcPr/>
                <w:p>
                  <w:pPr>
                    <w:pStyle w:val="Compact"/>
                    <w:jc w:val="left"/>
                    <w:jc w:val="center"/>
                  </w:pPr>
                  <w:r>
                    <w:t xml:space="preserve">Chemical oxygen demand (COD) of the treated discharge water. Average of the sampling rounds, as printed in Table 9.</w:t>
                  </w:r>
                </w:p>
              </w:tc>
            </w:tr>
            <w:tr>
              <w:tc>
                <w:tcPr/>
                <w:p>
                  <w:pPr>
                    <w:pStyle w:val="Compact"/>
                    <w:jc w:val="left"/>
                    <w:jc w:val="center"/>
                  </w:pPr>
                  <w:r>
                    <w:t xml:space="preserve">discharge_bod_mgl</w:t>
                  </w:r>
                </w:p>
              </w:tc>
              <w:tc>
                <w:tcPr/>
                <w:p>
                  <w:pPr>
                    <w:pStyle w:val="Compact"/>
                    <w:jc w:val="left"/>
                    <w:jc w:val="center"/>
                  </w:pPr>
                  <w:r>
                    <w:t xml:space="preserve">numeric</w:t>
                  </w:r>
                </w:p>
              </w:tc>
              <w:tc>
                <w:tcPr/>
                <w:p>
                  <w:pPr>
                    <w:pStyle w:val="Compact"/>
                    <w:jc w:val="left"/>
                    <w:jc w:val="center"/>
                  </w:pPr>
                  <w:r>
                    <w:t xml:space="preserve">mg/L</w:t>
                  </w:r>
                </w:p>
              </w:tc>
              <w:tc>
                <w:tcPr/>
                <w:p>
                  <w:pPr>
                    <w:pStyle w:val="Compact"/>
                    <w:jc w:val="left"/>
                    <w:jc w:val="center"/>
                  </w:pPr>
                  <w:r>
                    <w:t xml:space="preserve">Biochemical oxygen demand (BOD) of the treated discharge water. Average of the sampling rounds, as printed in Table 9.</w:t>
                  </w:r>
                </w:p>
              </w:tc>
            </w:tr>
          </w:tbl>
          <w:bookmarkEnd w:id="12"/>
          <w:p/>
        </w:tc>
      </w:tr>
    </w:tbl>
    <w:bookmarkEnd w:id="13"/>
    <w:bookmarkStart w:id="14" w:name="checks"/>
    <w:p>
      <w:pPr>
        <w:pStyle w:val="Heading2"/>
      </w:pPr>
      <w:r>
        <w:t xml:space="preserve">2.4 Checks</w:t>
      </w:r>
    </w:p>
    <w:p>
      <w:pPr>
        <w:pStyle w:val="FirstParagraph"/>
      </w:pPr>
      <w:r>
        <w:t xml:space="preserve">We checked the CSV file in the following ways:</w:t>
      </w:r>
    </w:p>
    <w:p>
      <w:pPr>
        <w:pStyle w:val="Compact"/>
        <w:numPr>
          <w:ilvl w:val="0"/>
          <w:numId w:val="1002"/>
        </w:numPr>
      </w:pPr>
      <w:r>
        <w:t xml:space="preserve">The number of rows, the rows per technology and the serial numbers agree with the printed table.</w:t>
      </w:r>
    </w:p>
    <w:p>
      <w:pPr>
        <w:pStyle w:val="Compact"/>
        <w:numPr>
          <w:ilvl w:val="0"/>
          <w:numId w:val="1002"/>
        </w:numPr>
      </w:pPr>
      <w:r>
        <w:t xml:space="preserve">The removal percentages are between 0 and 100, the pH values are between 0 and 14, and no value is negative.</w:t>
      </w:r>
    </w:p>
    <w:p>
      <w:pPr>
        <w:pStyle w:val="Compact"/>
        <w:numPr>
          <w:ilvl w:val="0"/>
          <w:numId w:val="1002"/>
        </w:numPr>
      </w:pPr>
      <w:r>
        <w:t xml:space="preserve">The codebook lists exactly the columns of the CSV file.</w:t>
      </w:r>
    </w:p>
    <w:p>
      <w:pPr>
        <w:pStyle w:val="Compact"/>
        <w:numPr>
          <w:ilvl w:val="0"/>
          <w:numId w:val="1002"/>
        </w:numPr>
      </w:pPr>
      <w:r>
        <w:t xml:space="preserve">The discharge BOD agrees with the file</w:t>
      </w:r>
      <w:r>
        <w:t xml:space="preserve"> </w:t>
      </w:r>
      <w:r>
        <w:rPr>
          <w:rStyle w:val="VerbatimChar"/>
        </w:rPr>
        <w:t xml:space="preserve">data-raw/bod-discharge.csv</w:t>
      </w:r>
      <w:r>
        <w:t xml:space="preserve">. For that file, we had typed the BOD values of Table 9 by hand and checked them against the PDF. The two files were made in different ways, so agreement between them is a check on both. For 10 plants, the names differ between the two files, e.g.,</w:t>
      </w:r>
      <w:r>
        <w:t xml:space="preserve"> </w:t>
      </w:r>
      <w:r>
        <w:t xml:space="preserve">“Kalibilod, Indore”</w:t>
      </w:r>
      <w:r>
        <w:t xml:space="preserve"> </w:t>
      </w:r>
      <w:r>
        <w:t xml:space="preserve">in Table 9 and</w:t>
      </w:r>
      <w:r>
        <w:t xml:space="preserve"> </w:t>
      </w:r>
      <w:r>
        <w:t xml:space="preserve">“Kalibillod”</w:t>
      </w:r>
      <w:r>
        <w:t xml:space="preserve"> </w:t>
      </w:r>
      <w:r>
        <w:t xml:space="preserve">in the other file. We matched these plants with a lookup list.</w:t>
      </w:r>
    </w:p>
    <w:p>
      <w:pPr>
        <w:pStyle w:val="FirstParagraph"/>
      </w:pPr>
      <w:r>
        <w:t xml:space="preserve">These checks run every time the document is rendered. In addition, we compared every value in the CSV file once with the text of the PDF, row by row, and all 328 values matched.</w:t>
      </w:r>
    </w:p>
    <w:bookmarkEnd w:id="14"/>
    <w:bookmarkEnd w:id="15"/>
    <w:bookmarkStart w:id="21" w:name="results"/>
    <w:p>
      <w:pPr>
        <w:pStyle w:val="Heading1"/>
      </w:pPr>
      <w:r>
        <w:t xml:space="preserve">3. Results</w:t>
      </w:r>
    </w:p>
    <w:bookmarkStart w:id="17" w:name="extracted-data"/>
    <w:p>
      <w:pPr>
        <w:pStyle w:val="Heading2"/>
      </w:pPr>
      <w:r>
        <w:t xml:space="preserve">3.1 Extracted data</w:t>
      </w:r>
    </w:p>
    <w:p>
      <w:pPr>
        <w:pStyle w:val="FirstParagraph"/>
      </w:pPr>
      <w:r>
        <w:t xml:space="preserve">The CSV file has 47 rows and 10 columns (</w:t>
      </w:r>
      <w:hyperlink w:anchor="tbl-groups">
        <w:r>
          <w:rPr>
            <w:rStyle w:val="Hyperlink"/>
          </w:rPr>
          <w:t xml:space="preserve">Table 2</w:t>
        </w:r>
      </w:hyperlink>
      <w:r>
        <w:t xml:space="preserve">). Of the 329 value cells, 1 is empty, i.e., the BOD removal of Nalgonda, which Table 9 leaves blank. The full table is in the appendix (</w:t>
      </w:r>
      <w:hyperlink w:anchor="tbl-full">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 w:name="tbl-groups"/>
          <w:p>
            <w:pPr>
              <w:jc w:val="center"/>
            </w:pPr>
            <w:pPr>
              <w:jc w:val="left"/>
              <w:spacing w:before="200"/>
              <w:pStyle w:val="ImageCaption"/>
            </w:pPr>
            <w:r>
              <w:t xml:space="preserve">Table 2: Number of FSTPs per technology in the extracted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Technology</w:t>
                  </w:r>
                </w:p>
              </w:tc>
              <w:tc>
                <w:tcPr/>
                <w:p>
                  <w:pPr>
                    <w:pStyle w:val="Compact"/>
                    <w:jc w:val="right"/>
                    <w:jc w:val="center"/>
                  </w:pPr>
                  <w:r>
                    <w:t xml:space="preserve">Plants</w:t>
                  </w:r>
                </w:p>
              </w:tc>
            </w:tr>
            <w:tr>
              <w:tc>
                <w:tcPr/>
                <w:p>
                  <w:pPr>
                    <w:pStyle w:val="Compact"/>
                    <w:jc w:val="left"/>
                    <w:jc w:val="center"/>
                  </w:pPr>
                  <w:r>
                    <w:t xml:space="preserve">DEWATS</w:t>
                  </w:r>
                </w:p>
              </w:tc>
              <w:tc>
                <w:tcPr/>
                <w:p>
                  <w:pPr>
                    <w:pStyle w:val="Compact"/>
                    <w:jc w:val="right"/>
                    <w:jc w:val="center"/>
                  </w:pPr>
                  <w:r>
                    <w:t xml:space="preserve">33</w:t>
                  </w:r>
                </w:p>
              </w:tc>
            </w:tr>
            <w:tr>
              <w:tc>
                <w:tcPr/>
                <w:p>
                  <w:pPr>
                    <w:pStyle w:val="Compact"/>
                    <w:jc w:val="left"/>
                    <w:jc w:val="center"/>
                  </w:pPr>
                  <w:r>
                    <w:t xml:space="preserve">MBBR</w:t>
                  </w:r>
                </w:p>
              </w:tc>
              <w:tc>
                <w:tcPr/>
                <w:p>
                  <w:pPr>
                    <w:pStyle w:val="Compact"/>
                    <w:jc w:val="right"/>
                    <w:jc w:val="center"/>
                  </w:pPr>
                  <w:r>
                    <w:t xml:space="preserve">6</w:t>
                  </w:r>
                </w:p>
              </w:tc>
            </w:tr>
            <w:tr>
              <w:tc>
                <w:tcPr/>
                <w:p>
                  <w:pPr>
                    <w:pStyle w:val="Compact"/>
                    <w:jc w:val="left"/>
                    <w:jc w:val="center"/>
                  </w:pPr>
                  <w:r>
                    <w:t xml:space="preserve">Geotube</w:t>
                  </w:r>
                </w:p>
              </w:tc>
              <w:tc>
                <w:tcPr/>
                <w:p>
                  <w:pPr>
                    <w:pStyle w:val="Compact"/>
                    <w:jc w:val="right"/>
                    <w:jc w:val="center"/>
                  </w:pPr>
                  <w:r>
                    <w:t xml:space="preserve">3</w:t>
                  </w:r>
                </w:p>
              </w:tc>
            </w:tr>
            <w:tr>
              <w:tc>
                <w:tcPr/>
                <w:p>
                  <w:pPr>
                    <w:pStyle w:val="Compact"/>
                    <w:jc w:val="left"/>
                    <w:jc w:val="center"/>
                  </w:pPr>
                  <w:r>
                    <w:t xml:space="preserve">Mizuchi</w:t>
                  </w:r>
                </w:p>
              </w:tc>
              <w:tc>
                <w:tcPr/>
                <w:p>
                  <w:pPr>
                    <w:pStyle w:val="Compact"/>
                    <w:jc w:val="right"/>
                    <w:jc w:val="center"/>
                  </w:pPr>
                  <w:r>
                    <w:t xml:space="preserve">3</w:t>
                  </w:r>
                </w:p>
              </w:tc>
            </w:tr>
            <w:tr>
              <w:tc>
                <w:tcPr/>
                <w:p>
                  <w:pPr>
                    <w:pStyle w:val="Compact"/>
                    <w:jc w:val="left"/>
                    <w:jc w:val="center"/>
                  </w:pPr>
                  <w:r>
                    <w:t xml:space="preserve">Electrocoagulation-flotation</w:t>
                  </w:r>
                </w:p>
              </w:tc>
              <w:tc>
                <w:tcPr/>
                <w:p>
                  <w:pPr>
                    <w:pStyle w:val="Compact"/>
                    <w:jc w:val="right"/>
                    <w:jc w:val="center"/>
                  </w:pPr>
                  <w:r>
                    <w:t xml:space="preserve">1</w:t>
                  </w:r>
                </w:p>
              </w:tc>
            </w:tr>
            <w:tr>
              <w:tc>
                <w:tcPr/>
                <w:p>
                  <w:pPr>
                    <w:pStyle w:val="Compact"/>
                    <w:jc w:val="left"/>
                    <w:jc w:val="center"/>
                  </w:pPr>
                  <w:r>
                    <w:t xml:space="preserve">Packaged STP</w:t>
                  </w:r>
                </w:p>
              </w:tc>
              <w:tc>
                <w:tcPr/>
                <w:p>
                  <w:pPr>
                    <w:pStyle w:val="Compact"/>
                    <w:jc w:val="right"/>
                    <w:jc w:val="center"/>
                  </w:pPr>
                  <w:r>
                    <w:t xml:space="preserve">1</w:t>
                  </w:r>
                </w:p>
              </w:tc>
            </w:tr>
            <w:tr>
              <w:tc>
                <w:tcPr/>
                <w:p>
                  <w:pPr>
                    <w:pStyle w:val="Compact"/>
                    <w:jc w:val="left"/>
                    <w:jc w:val="center"/>
                  </w:pPr>
                  <w:r>
                    <w:t xml:space="preserve">All</w:t>
                  </w:r>
                </w:p>
              </w:tc>
              <w:tc>
                <w:tcPr/>
                <w:p>
                  <w:pPr>
                    <w:pStyle w:val="Compact"/>
                    <w:jc w:val="right"/>
                    <w:jc w:val="center"/>
                  </w:pPr>
                  <w:r>
                    <w:t xml:space="preserve">47</w:t>
                  </w:r>
                </w:p>
              </w:tc>
            </w:tr>
          </w:tbl>
          <w:bookmarkEnd w:id="16"/>
          <w:p/>
        </w:tc>
      </w:tr>
    </w:tbl>
    <w:bookmarkEnd w:id="17"/>
    <w:bookmarkStart w:id="19" w:name="checks-1"/>
    <w:p>
      <w:pPr>
        <w:pStyle w:val="Heading2"/>
      </w:pPr>
      <w:r>
        <w:t xml:space="preserve">3.2 Checks</w:t>
      </w:r>
    </w:p>
    <w:p>
      <w:pPr>
        <w:pStyle w:val="FirstParagraph"/>
      </w:pPr>
      <w:r>
        <w:t xml:space="preserve">8 of the 8 checks passed (</w:t>
      </w:r>
      <w:hyperlink w:anchor="tbl-checks">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 w:name="tbl-checks"/>
          <w:p>
            <w:pPr>
              <w:jc w:val="center"/>
            </w:pPr>
            <w:pPr>
              <w:jc w:val="left"/>
              <w:spacing w:before="200"/>
              <w:pStyle w:val="ImageCaption"/>
            </w:pPr>
            <w:r>
              <w:t xml:space="preserve">Table 3: Checks of the extracted table. The checks run every time the document is rendered.</w:t>
            </w:r>
          </w:p>
          <w:tbl>
            <w:tblPr>
              <w:tblStyle w:val="Table"/>
              <w:tblW w:type="pct" w:w="5000"/>
              <w:tblLayout w:type="fixed"/>
              <w:tblLook w:firstRow="1" w:lastRow="0" w:firstColumn="0" w:lastColumn="0" w:noHBand="0" w:noVBand="0" w:val="0020"/>
            </w:tblPr>
            <w:tblGrid>
              <w:gridCol w:w="7235"/>
              <w:gridCol w:w="684"/>
            </w:tblGrid>
            <w:tr>
              <w:trPr>
                <w:tblHeader w:val="on"/>
              </w:trPr>
              <w:tc>
                <w:tcPr/>
                <w:p>
                  <w:pPr>
                    <w:pStyle w:val="Compact"/>
                    <w:jc w:val="left"/>
                    <w:jc w:val="center"/>
                  </w:pPr>
                  <w:r>
                    <w:t xml:space="preserve">Check</w:t>
                  </w:r>
                </w:p>
              </w:tc>
              <w:tc>
                <w:tcPr/>
                <w:p>
                  <w:pPr>
                    <w:pStyle w:val="Compact"/>
                    <w:jc w:val="left"/>
                    <w:jc w:val="center"/>
                  </w:pPr>
                  <w:r>
                    <w:t xml:space="preserve">Result</w:t>
                  </w:r>
                </w:p>
              </w:tc>
            </w:tr>
            <w:tr>
              <w:tc>
                <w:tcPr/>
                <w:p>
                  <w:pPr>
                    <w:pStyle w:val="Compact"/>
                    <w:jc w:val="left"/>
                    <w:jc w:val="center"/>
                  </w:pPr>
                  <w:r>
                    <w:t xml:space="preserve">The CSV file has 47 rows</w:t>
                  </w:r>
                </w:p>
              </w:tc>
              <w:tc>
                <w:tcPr/>
                <w:p>
                  <w:pPr>
                    <w:pStyle w:val="Compact"/>
                    <w:jc w:val="left"/>
                    <w:jc w:val="center"/>
                  </w:pPr>
                  <w:r>
                    <w:t xml:space="preserve">Passed</w:t>
                  </w:r>
                </w:p>
              </w:tc>
            </w:tr>
            <w:tr>
              <w:tc>
                <w:tcPr/>
                <w:p>
                  <w:pPr>
                    <w:pStyle w:val="Compact"/>
                    <w:jc w:val="left"/>
                    <w:jc w:val="center"/>
                  </w:pPr>
                  <w:r>
                    <w:t xml:space="preserve">The rows per technology are 33, 6, 3, 3, 1 and 1</w:t>
                  </w:r>
                </w:p>
              </w:tc>
              <w:tc>
                <w:tcPr/>
                <w:p>
                  <w:pPr>
                    <w:pStyle w:val="Compact"/>
                    <w:jc w:val="left"/>
                    <w:jc w:val="center"/>
                  </w:pPr>
                  <w:r>
                    <w:t xml:space="preserve">Passed</w:t>
                  </w:r>
                </w:p>
              </w:tc>
            </w:tr>
            <w:tr>
              <w:tc>
                <w:tcPr/>
                <w:p>
                  <w:pPr>
                    <w:pStyle w:val="Compact"/>
                    <w:jc w:val="left"/>
                    <w:jc w:val="center"/>
                  </w:pPr>
                  <w:r>
                    <w:t xml:space="preserve">The serial numbers run from 1 to n within each technology</w:t>
                  </w:r>
                </w:p>
              </w:tc>
              <w:tc>
                <w:tcPr/>
                <w:p>
                  <w:pPr>
                    <w:pStyle w:val="Compact"/>
                    <w:jc w:val="left"/>
                    <w:jc w:val="center"/>
                  </w:pPr>
                  <w:r>
                    <w:t xml:space="preserve">Passed</w:t>
                  </w:r>
                </w:p>
              </w:tc>
            </w:tr>
            <w:tr>
              <w:tc>
                <w:tcPr/>
                <w:p>
                  <w:pPr>
                    <w:pStyle w:val="Compact"/>
                    <w:jc w:val="left"/>
                    <w:jc w:val="center"/>
                  </w:pPr>
                  <w:r>
                    <w:t xml:space="preserve">The removal percentages are between 0 and 100</w:t>
                  </w:r>
                </w:p>
              </w:tc>
              <w:tc>
                <w:tcPr/>
                <w:p>
                  <w:pPr>
                    <w:pStyle w:val="Compact"/>
                    <w:jc w:val="left"/>
                    <w:jc w:val="center"/>
                  </w:pPr>
                  <w:r>
                    <w:t xml:space="preserve">Passed</w:t>
                  </w:r>
                </w:p>
              </w:tc>
            </w:tr>
            <w:tr>
              <w:tc>
                <w:tcPr/>
                <w:p>
                  <w:pPr>
                    <w:pStyle w:val="Compact"/>
                    <w:jc w:val="left"/>
                    <w:jc w:val="center"/>
                  </w:pPr>
                  <w:r>
                    <w:t xml:space="preserve">The pH values are between 0 and 14</w:t>
                  </w:r>
                </w:p>
              </w:tc>
              <w:tc>
                <w:tcPr/>
                <w:p>
                  <w:pPr>
                    <w:pStyle w:val="Compact"/>
                    <w:jc w:val="left"/>
                    <w:jc w:val="center"/>
                  </w:pPr>
                  <w:r>
                    <w:t xml:space="preserve">Passed</w:t>
                  </w:r>
                </w:p>
              </w:tc>
            </w:tr>
            <w:tr>
              <w:tc>
                <w:tcPr/>
                <w:p>
                  <w:pPr>
                    <w:pStyle w:val="Compact"/>
                    <w:jc w:val="left"/>
                    <w:jc w:val="center"/>
                  </w:pPr>
                  <w:r>
                    <w:t xml:space="preserve">No value is negative</w:t>
                  </w:r>
                </w:p>
              </w:tc>
              <w:tc>
                <w:tcPr/>
                <w:p>
                  <w:pPr>
                    <w:pStyle w:val="Compact"/>
                    <w:jc w:val="left"/>
                    <w:jc w:val="center"/>
                  </w:pPr>
                  <w:r>
                    <w:t xml:space="preserve">Passed</w:t>
                  </w:r>
                </w:p>
              </w:tc>
            </w:tr>
            <w:tr>
              <w:tc>
                <w:tcPr/>
                <w:p>
                  <w:pPr>
                    <w:pStyle w:val="Compact"/>
                    <w:jc w:val="left"/>
                    <w:jc w:val="center"/>
                  </w:pPr>
                  <w:r>
                    <w:t xml:space="preserve">The codebook lists exactly the columns of the CSV file</w:t>
                  </w:r>
                </w:p>
              </w:tc>
              <w:tc>
                <w:tcPr/>
                <w:p>
                  <w:pPr>
                    <w:pStyle w:val="Compact"/>
                    <w:jc w:val="left"/>
                    <w:jc w:val="center"/>
                  </w:pPr>
                  <w:r>
                    <w:t xml:space="preserve">Passed</w:t>
                  </w:r>
                </w:p>
              </w:tc>
            </w:tr>
            <w:tr>
              <w:tc>
                <w:tcPr/>
                <w:p>
                  <w:pPr>
                    <w:pStyle w:val="Compact"/>
                    <w:jc w:val="left"/>
                    <w:jc w:val="center"/>
                  </w:pPr>
                  <w:r>
                    <w:t xml:space="preserve">The discharge BOD matches the independent transcription for all 47 plants</w:t>
                  </w:r>
                </w:p>
              </w:tc>
              <w:tc>
                <w:tcPr/>
                <w:p>
                  <w:pPr>
                    <w:pStyle w:val="Compact"/>
                    <w:jc w:val="left"/>
                    <w:jc w:val="center"/>
                  </w:pPr>
                  <w:r>
                    <w:t xml:space="preserve">Passed</w:t>
                  </w:r>
                </w:p>
              </w:tc>
            </w:tr>
          </w:tbl>
          <w:bookmarkEnd w:id="18"/>
          <w:p/>
        </w:tc>
      </w:tr>
    </w:tbl>
    <w:bookmarkEnd w:id="19"/>
    <w:bookmarkStart w:id="20" w:name="problems-in-the-printed-table"/>
    <w:p>
      <w:pPr>
        <w:pStyle w:val="Heading2"/>
      </w:pPr>
      <w:r>
        <w:t xml:space="preserve">3.3 Problems in the printed table</w:t>
      </w:r>
    </w:p>
    <w:p>
      <w:pPr>
        <w:pStyle w:val="FirstParagraph"/>
      </w:pPr>
      <w:r>
        <w:t xml:space="preserve">Table 9 has four problems. We kept the values as printed, so the same problems are in the CSV file:</w:t>
      </w:r>
    </w:p>
    <w:p>
      <w:pPr>
        <w:pStyle w:val="Compact"/>
        <w:numPr>
          <w:ilvl w:val="0"/>
          <w:numId w:val="1003"/>
        </w:numPr>
      </w:pPr>
      <w:r>
        <w:t xml:space="preserve">Nalgonda has no BOD removal value in Table 9 (page 35). Graph 5 (page 38) shows 97.2% for this plant.</w:t>
      </w:r>
    </w:p>
    <w:p>
      <w:pPr>
        <w:pStyle w:val="Compact"/>
        <w:numPr>
          <w:ilvl w:val="0"/>
          <w:numId w:val="1003"/>
        </w:numPr>
      </w:pPr>
      <w:r>
        <w:t xml:space="preserve">Amethi has 1.2% COD removal and 1.2% BOD removal, with 168 mg/L COD and 48.3 mg/L BOD in the discharge water (page 34). Table 5 of Annexure II (page 175) gives 107 mg/L COD and 30.1 mg/L BOD. Graph 4 (page 38) also gives 30.1 mg/L BOD, and Graph 5 (page 38) gives 29.0% BOD removal.</w:t>
      </w:r>
    </w:p>
    <w:p>
      <w:pPr>
        <w:pStyle w:val="Compact"/>
        <w:numPr>
          <w:ilvl w:val="0"/>
          <w:numId w:val="1003"/>
        </w:numPr>
      </w:pPr>
      <w:r>
        <w:t xml:space="preserve">Dhenkanal has 30.6 mg/L BOD in the discharge water (page 34). Table 3 of Annexure II (page 173) and Graph 32 (page 121) give 14.0 mg/L.</w:t>
      </w:r>
    </w:p>
    <w:p>
      <w:pPr>
        <w:pStyle w:val="Compact"/>
        <w:numPr>
          <w:ilvl w:val="0"/>
          <w:numId w:val="1003"/>
        </w:numPr>
      </w:pPr>
      <w:r>
        <w:t xml:space="preserve">Modinagar has an asterisk that Table 9 does not explain (page 35). Table 5 of the report (page 31) describes the plant as a hyper core (lamella) system.</w:t>
      </w:r>
    </w:p>
    <w:bookmarkEnd w:id="20"/>
    <w:bookmarkEnd w:id="21"/>
    <w:bookmarkStart w:id="22" w:name="use-notes"/>
    <w:p>
      <w:pPr>
        <w:pStyle w:val="Heading1"/>
      </w:pPr>
      <w:r>
        <w:t xml:space="preserve">4. Use notes</w:t>
      </w:r>
    </w:p>
    <w:p>
      <w:pPr>
        <w:pStyle w:val="FirstParagraph"/>
      </w:pPr>
      <w:r>
        <w:t xml:space="preserve">Anyone who reuses the CSV file should keep the following points in mind:</w:t>
      </w:r>
    </w:p>
    <w:p>
      <w:pPr>
        <w:pStyle w:val="Compact"/>
        <w:numPr>
          <w:ilvl w:val="0"/>
          <w:numId w:val="1004"/>
        </w:numPr>
      </w:pPr>
      <w:r>
        <w:t xml:space="preserve">Each value is an average over several sampling rounds, as printed in the report. The CSV file does not contain the single measurements.</w:t>
      </w:r>
    </w:p>
    <w:p>
      <w:pPr>
        <w:pStyle w:val="Compact"/>
        <w:numPr>
          <w:ilvl w:val="0"/>
          <w:numId w:val="1004"/>
        </w:numPr>
      </w:pPr>
      <w:r>
        <w:t xml:space="preserve">The values are not corrected. For Amethi and Dhenkanal, compare the values with the other parts of the report before using them.</w:t>
      </w:r>
    </w:p>
    <w:p>
      <w:pPr>
        <w:pStyle w:val="Compact"/>
        <w:numPr>
          <w:ilvl w:val="0"/>
          <w:numId w:val="1004"/>
        </w:numPr>
      </w:pPr>
      <w:r>
        <w:t xml:space="preserve">The plant names are the same as in Table 9 and can differ from other tables of the report, e.g.,</w:t>
      </w:r>
      <w:r>
        <w:t xml:space="preserve"> </w:t>
      </w:r>
      <w:r>
        <w:t xml:space="preserve">“Shandnagar”</w:t>
      </w:r>
      <w:r>
        <w:t xml:space="preserve"> </w:t>
      </w:r>
      <w:r>
        <w:t xml:space="preserve">in Table 9 and</w:t>
      </w:r>
      <w:r>
        <w:t xml:space="preserve"> </w:t>
      </w:r>
      <w:r>
        <w:t xml:space="preserve">“Shadnagar”</w:t>
      </w:r>
      <w:r>
        <w:t xml:space="preserve"> </w:t>
      </w:r>
      <w:r>
        <w:t xml:space="preserve">in Table 1.</w:t>
      </w:r>
    </w:p>
    <w:p>
      <w:pPr>
        <w:pStyle w:val="Compact"/>
        <w:numPr>
          <w:ilvl w:val="0"/>
          <w:numId w:val="1004"/>
        </w:numPr>
      </w:pPr>
      <w:r>
        <w:t xml:space="preserve">To repeat the extraction, run</w:t>
      </w:r>
      <w:r>
        <w:t xml:space="preserve"> </w:t>
      </w:r>
      <w:r>
        <w:rPr>
          <w:rStyle w:val="VerbatimChar"/>
        </w:rPr>
        <w:t xml:space="preserve">Rscript data-raw/02-extract-fstp-performance.R</w:t>
      </w:r>
      <w:r>
        <w:t xml:space="preserve"> </w:t>
      </w:r>
      <w:r>
        <w:t xml:space="preserve">from the root of the repository. The script needs</w:t>
      </w:r>
      <w:r>
        <w:t xml:space="preserve"> </w:t>
      </w:r>
      <w:r>
        <w:rPr>
          <w:rStyle w:val="VerbatimChar"/>
        </w:rPr>
        <w:t xml:space="preserve">pdftotext</w:t>
      </w:r>
      <w:r>
        <w:t xml:space="preserve"> </w:t>
      </w:r>
      <w:r>
        <w:t xml:space="preserve">from the poppler library.</w:t>
      </w:r>
    </w:p>
    <w:bookmarkEnd w:id="22"/>
    <w:bookmarkStart w:id="25" w:name="references"/>
    <w:p>
      <w:pPr>
        <w:pStyle w:val="Heading1"/>
      </w:pPr>
      <w:r>
        <w:t xml:space="preserve">References</w:t>
      </w:r>
    </w:p>
    <w:bookmarkStart w:id="24" w:name="refs"/>
    <w:bookmarkStart w:id="23" w:name="ref-narain2023"/>
    <w:p>
      <w:pPr>
        <w:pStyle w:val="Bibliography"/>
      </w:pPr>
      <w:r>
        <w:t xml:space="preserve">Narain, Sunita, Vinod Vijayan, Sama Kalyana Chakravarthy, Megha Tyagi, Arvind Singh Senger, and Ashitha Gopinath. 2023.</w:t>
      </w:r>
      <w:r>
        <w:t xml:space="preserve"> </w:t>
      </w:r>
      <w:r>
        <w:rPr>
          <w:i/>
          <w:iCs/>
        </w:rPr>
        <w:t xml:space="preserve">Evaluation of</w:t>
      </w:r>
      <w:r>
        <w:rPr>
          <w:i/>
          <w:iCs/>
        </w:rPr>
        <w:t xml:space="preserve"> </w:t>
      </w:r>
      <w:r>
        <w:rPr>
          <w:i/>
          <w:iCs/>
        </w:rPr>
        <w:t xml:space="preserve">FSTPs</w:t>
      </w:r>
      <w:r>
        <w:rPr>
          <w:i/>
          <w:iCs/>
        </w:rPr>
        <w:t xml:space="preserve"> </w:t>
      </w:r>
      <w:r>
        <w:rPr>
          <w:i/>
          <w:iCs/>
        </w:rPr>
        <w:t xml:space="preserve">and</w:t>
      </w:r>
      <w:r>
        <w:rPr>
          <w:i/>
          <w:iCs/>
        </w:rPr>
        <w:t xml:space="preserve"> </w:t>
      </w:r>
      <w:r>
        <w:rPr>
          <w:i/>
          <w:iCs/>
        </w:rPr>
        <w:t xml:space="preserve">STP</w:t>
      </w:r>
      <w:r>
        <w:rPr>
          <w:i/>
          <w:iCs/>
        </w:rPr>
        <w:t xml:space="preserve"> </w:t>
      </w:r>
      <w:r>
        <w:rPr>
          <w:i/>
          <w:iCs/>
        </w:rPr>
        <w:t xml:space="preserve">Co-Treatment Systems Across</w:t>
      </w:r>
      <w:r>
        <w:rPr>
          <w:i/>
          <w:iCs/>
        </w:rPr>
        <w:t xml:space="preserve"> </w:t>
      </w:r>
      <w:r>
        <w:rPr>
          <w:i/>
          <w:iCs/>
        </w:rPr>
        <w:t xml:space="preserve">India</w:t>
      </w:r>
      <w:r>
        <w:rPr>
          <w:i/>
          <w:iCs/>
        </w:rPr>
        <w:t xml:space="preserve">: An Insight into Technology and Performance</w:t>
      </w:r>
      <w:r>
        <w:t xml:space="preserve">. Phase II study.</w:t>
      </w:r>
      <w:r>
        <w:t xml:space="preserve"> </w:t>
      </w:r>
      <w:r>
        <w:t xml:space="preserve">Centre for Science and Environment</w:t>
      </w:r>
      <w:r>
        <w:t xml:space="preserve">.</w:t>
      </w:r>
    </w:p>
    <w:bookmarkEnd w:id="23"/>
    <w:bookmarkEnd w:id="24"/>
    <w:bookmarkEnd w:id="25"/>
    <w:bookmarkStart w:id="27" w:name="appendix"/>
    <w:p>
      <w:pPr>
        <w:pStyle w:val="Heading1"/>
      </w:pPr>
      <w:r>
        <w:t xml:space="preserve">Appendix</w:t>
      </w:r>
    </w:p>
    <w:p>
      <w:pPr>
        <w:sectPr/>
      </w:pPr>
    </w:p>
    <w:tbl>
      <w:tblPr>
        <w:tblStyle w:val="Table"/>
        <w:tblW w:type="pct" w:w="5000"/>
        <w:tblLayout w:type="fixed"/>
        <w:tblLook w:firstRow="0" w:lastRow="0" w:firstColumn="0" w:lastColumn="0" w:noHBand="0" w:noVBand="0" w:val="0000"/>
      </w:tblPr>
      <w:tblGrid>
        <w:gridCol w:w="7920"/>
      </w:tblGrid>
      <w:tr>
        <w:tc>
          <w:tcPr/>
          <w:bookmarkStart w:id="26" w:name="tbl-full"/>
          <w:p>
            <w:pPr>
              <w:jc w:val="center"/>
            </w:pPr>
            <w:pPr>
              <w:jc w:val="left"/>
              <w:spacing w:before="200"/>
              <w:pStyle w:val="ImageCaption"/>
            </w:pPr>
            <w:r>
              <w:t xml:space="preserve">Table 4: Table 9 of the report as extracted to table-09-fstp.csv. The empty cell is empty in the printed table.</w:t>
            </w:r>
          </w:p>
          <w:tbl>
            <w:tblPr>
              <w:tblStyle w:val="Table"/>
              <w:tblW w:type="pct" w:w="5000"/>
              <w:tblLayout w:type="fixed"/>
              <w:tblLook w:firstRow="1" w:lastRow="0" w:firstColumn="0" w:lastColumn="0" w:noHBand="0" w:noVBand="0" w:val="0020"/>
            </w:tblPr>
            <w:tblGrid>
              <w:gridCol w:w="1276"/>
              <w:gridCol w:w="220"/>
              <w:gridCol w:w="924"/>
              <w:gridCol w:w="704"/>
              <w:gridCol w:w="704"/>
              <w:gridCol w:w="704"/>
              <w:gridCol w:w="264"/>
              <w:gridCol w:w="1276"/>
              <w:gridCol w:w="924"/>
              <w:gridCol w:w="924"/>
            </w:tblGrid>
            <w:tr>
              <w:trPr>
                <w:tblHeader w:val="on"/>
              </w:trPr>
              <w:tc>
                <w:tcPr/>
                <w:p>
                  <w:pPr>
                    <w:pStyle w:val="Compact"/>
                    <w:jc w:val="left"/>
                    <w:jc w:val="center"/>
                  </w:pPr>
                  <w:r>
                    <w:t xml:space="preserve">Technology</w:t>
                  </w:r>
                </w:p>
              </w:tc>
              <w:tc>
                <w:tcPr/>
                <w:p>
                  <w:pPr>
                    <w:pStyle w:val="Compact"/>
                    <w:jc w:val="right"/>
                    <w:jc w:val="center"/>
                  </w:pPr>
                  <w:r>
                    <w:t xml:space="preserve">S No</w:t>
                  </w:r>
                </w:p>
              </w:tc>
              <w:tc>
                <w:tcPr/>
                <w:p>
                  <w:pPr>
                    <w:pStyle w:val="Compact"/>
                    <w:jc w:val="left"/>
                    <w:jc w:val="center"/>
                  </w:pPr>
                  <w:r>
                    <w:t xml:space="preserve">Plant</w:t>
                  </w:r>
                </w:p>
              </w:tc>
              <w:tc>
                <w:tcPr/>
                <w:p>
                  <w:pPr>
                    <w:pStyle w:val="Compact"/>
                    <w:jc w:val="right"/>
                    <w:jc w:val="center"/>
                  </w:pPr>
                  <w:r>
                    <w:t xml:space="preserve">COD removal (%)</w:t>
                  </w:r>
                </w:p>
              </w:tc>
              <w:tc>
                <w:tcPr/>
                <w:p>
                  <w:pPr>
                    <w:pStyle w:val="Compact"/>
                    <w:jc w:val="right"/>
                    <w:jc w:val="center"/>
                  </w:pPr>
                  <w:r>
                    <w:t xml:space="preserve">BOD removal (%)</w:t>
                  </w:r>
                </w:p>
              </w:tc>
              <w:tc>
                <w:tcPr/>
                <w:p>
                  <w:pPr>
                    <w:pStyle w:val="Compact"/>
                    <w:jc w:val="right"/>
                    <w:jc w:val="center"/>
                  </w:pPr>
                  <w:r>
                    <w:t xml:space="preserve">TKN removal (%)</w:t>
                  </w:r>
                </w:p>
              </w:tc>
              <w:tc>
                <w:tcPr/>
                <w:p>
                  <w:pPr>
                    <w:pStyle w:val="Compact"/>
                    <w:jc w:val="right"/>
                    <w:jc w:val="center"/>
                  </w:pPr>
                  <w:r>
                    <w:t xml:space="preserve">pH</w:t>
                  </w:r>
                </w:p>
              </w:tc>
              <w:tc>
                <w:tcPr/>
                <w:p>
                  <w:pPr>
                    <w:pStyle w:val="Compact"/>
                    <w:jc w:val="right"/>
                    <w:jc w:val="center"/>
                  </w:pPr>
                  <w:r>
                    <w:t xml:space="preserve">Faecal coliform (MPN/100 mL)</w:t>
                  </w:r>
                </w:p>
              </w:tc>
              <w:tc>
                <w:tcPr/>
                <w:p>
                  <w:pPr>
                    <w:pStyle w:val="Compact"/>
                    <w:jc w:val="right"/>
                    <w:jc w:val="center"/>
                  </w:pPr>
                  <w:r>
                    <w:t xml:space="preserve">Discharge COD (mg/L)</w:t>
                  </w:r>
                </w:p>
              </w:tc>
              <w:tc>
                <w:tcPr/>
                <w:p>
                  <w:pPr>
                    <w:pStyle w:val="Compact"/>
                    <w:jc w:val="right"/>
                    <w:jc w:val="center"/>
                  </w:pPr>
                  <w:r>
                    <w:t xml:space="preserve">Discharge BOD (mg/L)</w:t>
                  </w:r>
                </w:p>
              </w:tc>
            </w:tr>
            <w:tr>
              <w:tc>
                <w:tcPr/>
                <w:p>
                  <w:pPr>
                    <w:pStyle w:val="Compact"/>
                    <w:jc w:val="left"/>
                    <w:jc w:val="center"/>
                  </w:pPr>
                  <w:r>
                    <w:t xml:space="preserve">DEWATS</w:t>
                  </w:r>
                </w:p>
              </w:tc>
              <w:tc>
                <w:tcPr/>
                <w:p>
                  <w:pPr>
                    <w:pStyle w:val="Compact"/>
                    <w:jc w:val="right"/>
                    <w:jc w:val="center"/>
                  </w:pPr>
                  <w:r>
                    <w:t xml:space="preserve">1</w:t>
                  </w:r>
                </w:p>
              </w:tc>
              <w:tc>
                <w:tcPr/>
                <w:p>
                  <w:pPr>
                    <w:pStyle w:val="Compact"/>
                    <w:jc w:val="left"/>
                    <w:jc w:val="center"/>
                  </w:pPr>
                  <w:r>
                    <w:t xml:space="preserve">Siddipet</w:t>
                  </w:r>
                </w:p>
              </w:tc>
              <w:tc>
                <w:tcPr/>
                <w:p>
                  <w:pPr>
                    <w:pStyle w:val="Compact"/>
                    <w:jc w:val="right"/>
                    <w:jc w:val="center"/>
                  </w:pPr>
                  <w:r>
                    <w:t xml:space="preserve">97.9</w:t>
                  </w:r>
                </w:p>
              </w:tc>
              <w:tc>
                <w:tcPr/>
                <w:p>
                  <w:pPr>
                    <w:pStyle w:val="Compact"/>
                    <w:jc w:val="right"/>
                    <w:jc w:val="center"/>
                  </w:pPr>
                  <w:r>
                    <w:t xml:space="preserve">98.3</w:t>
                  </w:r>
                </w:p>
              </w:tc>
              <w:tc>
                <w:tcPr/>
                <w:p>
                  <w:pPr>
                    <w:pStyle w:val="Compact"/>
                    <w:jc w:val="right"/>
                    <w:jc w:val="center"/>
                  </w:pPr>
                  <w:r>
                    <w:t xml:space="preserve">95.4</w:t>
                  </w:r>
                </w:p>
              </w:tc>
              <w:tc>
                <w:tcPr/>
                <w:p>
                  <w:pPr>
                    <w:pStyle w:val="Compact"/>
                    <w:jc w:val="right"/>
                    <w:jc w:val="center"/>
                  </w:pPr>
                  <w:r>
                    <w:t xml:space="preserve">6.8</w:t>
                  </w:r>
                </w:p>
              </w:tc>
              <w:tc>
                <w:tcPr/>
                <w:p>
                  <w:pPr>
                    <w:pStyle w:val="Compact"/>
                    <w:jc w:val="right"/>
                    <w:jc w:val="center"/>
                  </w:pPr>
                  <w:r>
                    <w:t xml:space="preserve">6</w:t>
                  </w:r>
                </w:p>
              </w:tc>
              <w:tc>
                <w:tcPr/>
                <w:p>
                  <w:pPr>
                    <w:pStyle w:val="Compact"/>
                    <w:jc w:val="right"/>
                    <w:jc w:val="center"/>
                  </w:pPr>
                  <w:r>
                    <w:t xml:space="preserve">24.3</w:t>
                  </w:r>
                </w:p>
              </w:tc>
              <w:tc>
                <w:tcPr/>
                <w:p>
                  <w:pPr>
                    <w:pStyle w:val="Compact"/>
                    <w:jc w:val="right"/>
                    <w:jc w:val="center"/>
                  </w:pPr>
                  <w:r>
                    <w:t xml:space="preserve">6.3</w:t>
                  </w:r>
                </w:p>
              </w:tc>
            </w:tr>
            <w:tr>
              <w:tc>
                <w:tcPr/>
                <w:p>
                  <w:pPr>
                    <w:pStyle w:val="Compact"/>
                    <w:jc w:val="left"/>
                    <w:jc w:val="center"/>
                  </w:pPr>
                  <w:r>
                    <w:t xml:space="preserve">DEWATS</w:t>
                  </w:r>
                </w:p>
              </w:tc>
              <w:tc>
                <w:tcPr/>
                <w:p>
                  <w:pPr>
                    <w:pStyle w:val="Compact"/>
                    <w:jc w:val="right"/>
                    <w:jc w:val="center"/>
                  </w:pPr>
                  <w:r>
                    <w:t xml:space="preserve">2</w:t>
                  </w:r>
                </w:p>
              </w:tc>
              <w:tc>
                <w:tcPr/>
                <w:p>
                  <w:pPr>
                    <w:pStyle w:val="Compact"/>
                    <w:jc w:val="left"/>
                    <w:jc w:val="center"/>
                  </w:pPr>
                  <w:r>
                    <w:t xml:space="preserve">Sircilla</w:t>
                  </w:r>
                </w:p>
              </w:tc>
              <w:tc>
                <w:tcPr/>
                <w:p>
                  <w:pPr>
                    <w:pStyle w:val="Compact"/>
                    <w:jc w:val="right"/>
                    <w:jc w:val="center"/>
                  </w:pPr>
                  <w:r>
                    <w:t xml:space="preserve">58.9</w:t>
                  </w:r>
                </w:p>
              </w:tc>
              <w:tc>
                <w:tcPr/>
                <w:p>
                  <w:pPr>
                    <w:pStyle w:val="Compact"/>
                    <w:jc w:val="right"/>
                    <w:jc w:val="center"/>
                  </w:pPr>
                  <w:r>
                    <w:t xml:space="preserve">62.7</w:t>
                  </w:r>
                </w:p>
              </w:tc>
              <w:tc>
                <w:tcPr/>
                <w:p>
                  <w:pPr>
                    <w:pStyle w:val="Compact"/>
                    <w:jc w:val="right"/>
                    <w:jc w:val="center"/>
                  </w:pPr>
                  <w:r>
                    <w:t xml:space="preserve">46.1</w:t>
                  </w:r>
                </w:p>
              </w:tc>
              <w:tc>
                <w:tcPr/>
                <w:p>
                  <w:pPr>
                    <w:pStyle w:val="Compact"/>
                    <w:jc w:val="right"/>
                    <w:jc w:val="center"/>
                  </w:pPr>
                  <w:r>
                    <w:t xml:space="preserve">7.8</w:t>
                  </w:r>
                </w:p>
              </w:tc>
              <w:tc>
                <w:tcPr/>
                <w:p>
                  <w:pPr>
                    <w:pStyle w:val="Compact"/>
                    <w:jc w:val="right"/>
                    <w:jc w:val="center"/>
                  </w:pPr>
                  <w:r>
                    <w:t xml:space="preserve">549</w:t>
                  </w:r>
                </w:p>
              </w:tc>
              <w:tc>
                <w:tcPr/>
                <w:p>
                  <w:pPr>
                    <w:pStyle w:val="Compact"/>
                    <w:jc w:val="right"/>
                    <w:jc w:val="center"/>
                  </w:pPr>
                  <w:r>
                    <w:t xml:space="preserve">124.7</w:t>
                  </w:r>
                </w:p>
              </w:tc>
              <w:tc>
                <w:tcPr/>
                <w:p>
                  <w:pPr>
                    <w:pStyle w:val="Compact"/>
                    <w:jc w:val="right"/>
                    <w:jc w:val="center"/>
                  </w:pPr>
                  <w:r>
                    <w:t xml:space="preserve">24</w:t>
                  </w:r>
                </w:p>
              </w:tc>
            </w:tr>
            <w:tr>
              <w:tc>
                <w:tcPr/>
                <w:p>
                  <w:pPr>
                    <w:pStyle w:val="Compact"/>
                    <w:jc w:val="left"/>
                    <w:jc w:val="center"/>
                  </w:pPr>
                  <w:r>
                    <w:t xml:space="preserve">DEWATS</w:t>
                  </w:r>
                </w:p>
              </w:tc>
              <w:tc>
                <w:tcPr/>
                <w:p>
                  <w:pPr>
                    <w:pStyle w:val="Compact"/>
                    <w:jc w:val="right"/>
                    <w:jc w:val="center"/>
                  </w:pPr>
                  <w:r>
                    <w:t xml:space="preserve">3</w:t>
                  </w:r>
                </w:p>
              </w:tc>
              <w:tc>
                <w:tcPr/>
                <w:p>
                  <w:pPr>
                    <w:pStyle w:val="Compact"/>
                    <w:jc w:val="left"/>
                    <w:jc w:val="center"/>
                  </w:pPr>
                  <w:r>
                    <w:t xml:space="preserve">Thirumangalam</w:t>
                  </w:r>
                </w:p>
              </w:tc>
              <w:tc>
                <w:tcPr/>
                <w:p>
                  <w:pPr>
                    <w:pStyle w:val="Compact"/>
                    <w:jc w:val="right"/>
                    <w:jc w:val="center"/>
                  </w:pPr>
                  <w:r>
                    <w:t xml:space="preserve">67.5</w:t>
                  </w:r>
                </w:p>
              </w:tc>
              <w:tc>
                <w:tcPr/>
                <w:p>
                  <w:pPr>
                    <w:pStyle w:val="Compact"/>
                    <w:jc w:val="right"/>
                    <w:jc w:val="center"/>
                  </w:pPr>
                  <w:r>
                    <w:t xml:space="preserve">66.9</w:t>
                  </w:r>
                </w:p>
              </w:tc>
              <w:tc>
                <w:tcPr/>
                <w:p>
                  <w:pPr>
                    <w:pStyle w:val="Compact"/>
                    <w:jc w:val="right"/>
                    <w:jc w:val="center"/>
                  </w:pPr>
                  <w:r>
                    <w:t xml:space="preserve">95.4</w:t>
                  </w:r>
                </w:p>
              </w:tc>
              <w:tc>
                <w:tcPr/>
                <w:p>
                  <w:pPr>
                    <w:pStyle w:val="Compact"/>
                    <w:jc w:val="right"/>
                    <w:jc w:val="center"/>
                  </w:pPr>
                  <w:r>
                    <w:t xml:space="preserve">8.7</w:t>
                  </w:r>
                </w:p>
              </w:tc>
              <w:tc>
                <w:tcPr/>
                <w:p>
                  <w:pPr>
                    <w:pStyle w:val="Compact"/>
                    <w:jc w:val="right"/>
                    <w:jc w:val="center"/>
                  </w:pPr>
                  <w:r>
                    <w:t xml:space="preserve">14</w:t>
                  </w:r>
                </w:p>
              </w:tc>
              <w:tc>
                <w:tcPr/>
                <w:p>
                  <w:pPr>
                    <w:pStyle w:val="Compact"/>
                    <w:jc w:val="right"/>
                    <w:jc w:val="center"/>
                  </w:pPr>
                  <w:r>
                    <w:t xml:space="preserve">66.3</w:t>
                  </w:r>
                </w:p>
              </w:tc>
              <w:tc>
                <w:tcPr/>
                <w:p>
                  <w:pPr>
                    <w:pStyle w:val="Compact"/>
                    <w:jc w:val="right"/>
                    <w:jc w:val="center"/>
                  </w:pPr>
                  <w:r>
                    <w:t xml:space="preserve">16.3</w:t>
                  </w:r>
                </w:p>
              </w:tc>
            </w:tr>
            <w:tr>
              <w:tc>
                <w:tcPr/>
                <w:p>
                  <w:pPr>
                    <w:pStyle w:val="Compact"/>
                    <w:jc w:val="left"/>
                    <w:jc w:val="center"/>
                  </w:pPr>
                  <w:r>
                    <w:t xml:space="preserve">DEWATS</w:t>
                  </w:r>
                </w:p>
              </w:tc>
              <w:tc>
                <w:tcPr/>
                <w:p>
                  <w:pPr>
                    <w:pStyle w:val="Compact"/>
                    <w:jc w:val="right"/>
                    <w:jc w:val="center"/>
                  </w:pPr>
                  <w:r>
                    <w:t xml:space="preserve">4</w:t>
                  </w:r>
                </w:p>
              </w:tc>
              <w:tc>
                <w:tcPr/>
                <w:p>
                  <w:pPr>
                    <w:pStyle w:val="Compact"/>
                    <w:jc w:val="left"/>
                    <w:jc w:val="center"/>
                  </w:pPr>
                  <w:r>
                    <w:t xml:space="preserve">Thuraiyur</w:t>
                  </w:r>
                </w:p>
              </w:tc>
              <w:tc>
                <w:tcPr/>
                <w:p>
                  <w:pPr>
                    <w:pStyle w:val="Compact"/>
                    <w:jc w:val="right"/>
                    <w:jc w:val="center"/>
                  </w:pPr>
                  <w:r>
                    <w:t xml:space="preserve">82.5</w:t>
                  </w:r>
                </w:p>
              </w:tc>
              <w:tc>
                <w:tcPr/>
                <w:p>
                  <w:pPr>
                    <w:pStyle w:val="Compact"/>
                    <w:jc w:val="right"/>
                    <w:jc w:val="center"/>
                  </w:pPr>
                  <w:r>
                    <w:t xml:space="preserve">81.7</w:t>
                  </w:r>
                </w:p>
              </w:tc>
              <w:tc>
                <w:tcPr/>
                <w:p>
                  <w:pPr>
                    <w:pStyle w:val="Compact"/>
                    <w:jc w:val="right"/>
                    <w:jc w:val="center"/>
                  </w:pPr>
                  <w:r>
                    <w:t xml:space="preserve">98</w:t>
                  </w:r>
                </w:p>
              </w:tc>
              <w:tc>
                <w:tcPr/>
                <w:p>
                  <w:pPr>
                    <w:pStyle w:val="Compact"/>
                    <w:jc w:val="right"/>
                    <w:jc w:val="center"/>
                  </w:pPr>
                  <w:r>
                    <w:t xml:space="preserve">10.2</w:t>
                  </w:r>
                </w:p>
              </w:tc>
              <w:tc>
                <w:tcPr/>
                <w:p>
                  <w:pPr>
                    <w:pStyle w:val="Compact"/>
                    <w:jc w:val="right"/>
                    <w:jc w:val="center"/>
                  </w:pPr>
                  <w:r>
                    <w:t xml:space="preserve">30</w:t>
                  </w:r>
                </w:p>
              </w:tc>
              <w:tc>
                <w:tcPr/>
                <w:p>
                  <w:pPr>
                    <w:pStyle w:val="Compact"/>
                    <w:jc w:val="right"/>
                    <w:jc w:val="center"/>
                  </w:pPr>
                  <w:r>
                    <w:t xml:space="preserve">58.3</w:t>
                  </w:r>
                </w:p>
              </w:tc>
              <w:tc>
                <w:tcPr/>
                <w:p>
                  <w:pPr>
                    <w:pStyle w:val="Compact"/>
                    <w:jc w:val="right"/>
                    <w:jc w:val="center"/>
                  </w:pPr>
                  <w:r>
                    <w:t xml:space="preserve">15</w:t>
                  </w:r>
                </w:p>
              </w:tc>
            </w:tr>
            <w:tr>
              <w:tc>
                <w:tcPr/>
                <w:p>
                  <w:pPr>
                    <w:pStyle w:val="Compact"/>
                    <w:jc w:val="left"/>
                    <w:jc w:val="center"/>
                  </w:pPr>
                  <w:r>
                    <w:t xml:space="preserve">DEWATS</w:t>
                  </w:r>
                </w:p>
              </w:tc>
              <w:tc>
                <w:tcPr/>
                <w:p>
                  <w:pPr>
                    <w:pStyle w:val="Compact"/>
                    <w:jc w:val="right"/>
                    <w:jc w:val="center"/>
                  </w:pPr>
                  <w:r>
                    <w:t xml:space="preserve">5</w:t>
                  </w:r>
                </w:p>
              </w:tc>
              <w:tc>
                <w:tcPr/>
                <w:p>
                  <w:pPr>
                    <w:pStyle w:val="Compact"/>
                    <w:jc w:val="left"/>
                    <w:jc w:val="center"/>
                  </w:pPr>
                  <w:r>
                    <w:t xml:space="preserve">Vickramasingapuram</w:t>
                  </w:r>
                </w:p>
              </w:tc>
              <w:tc>
                <w:tcPr/>
                <w:p>
                  <w:pPr>
                    <w:pStyle w:val="Compact"/>
                    <w:jc w:val="right"/>
                    <w:jc w:val="center"/>
                  </w:pPr>
                  <w:r>
                    <w:t xml:space="preserve">83.8</w:t>
                  </w:r>
                </w:p>
              </w:tc>
              <w:tc>
                <w:tcPr/>
                <w:p>
                  <w:pPr>
                    <w:pStyle w:val="Compact"/>
                    <w:jc w:val="right"/>
                    <w:jc w:val="center"/>
                  </w:pPr>
                  <w:r>
                    <w:t xml:space="preserve">77.9</w:t>
                  </w:r>
                </w:p>
              </w:tc>
              <w:tc>
                <w:tcPr/>
                <w:p>
                  <w:pPr>
                    <w:pStyle w:val="Compact"/>
                    <w:jc w:val="right"/>
                    <w:jc w:val="center"/>
                  </w:pPr>
                  <w:r>
                    <w:t xml:space="preserve">83.8</w:t>
                  </w:r>
                </w:p>
              </w:tc>
              <w:tc>
                <w:tcPr/>
                <w:p>
                  <w:pPr>
                    <w:pStyle w:val="Compact"/>
                    <w:jc w:val="right"/>
                    <w:jc w:val="center"/>
                  </w:pPr>
                  <w:r>
                    <w:t xml:space="preserve">9.2</w:t>
                  </w:r>
                </w:p>
              </w:tc>
              <w:tc>
                <w:tcPr/>
                <w:p>
                  <w:pPr>
                    <w:pStyle w:val="Compact"/>
                    <w:jc w:val="right"/>
                    <w:jc w:val="center"/>
                  </w:pPr>
                  <w:r>
                    <w:t xml:space="preserve">251</w:t>
                  </w:r>
                </w:p>
              </w:tc>
              <w:tc>
                <w:tcPr/>
                <w:p>
                  <w:pPr>
                    <w:pStyle w:val="Compact"/>
                    <w:jc w:val="right"/>
                    <w:jc w:val="center"/>
                  </w:pPr>
                  <w:r>
                    <w:t xml:space="preserve">54.7</w:t>
                  </w:r>
                </w:p>
              </w:tc>
              <w:tc>
                <w:tcPr/>
                <w:p>
                  <w:pPr>
                    <w:pStyle w:val="Compact"/>
                    <w:jc w:val="right"/>
                    <w:jc w:val="center"/>
                  </w:pPr>
                  <w:r>
                    <w:t xml:space="preserve">14.7</w:t>
                  </w:r>
                </w:p>
              </w:tc>
            </w:tr>
            <w:tr>
              <w:tc>
                <w:tcPr/>
                <w:p>
                  <w:pPr>
                    <w:pStyle w:val="Compact"/>
                    <w:jc w:val="left"/>
                    <w:jc w:val="center"/>
                  </w:pPr>
                  <w:r>
                    <w:t xml:space="preserve">DEWATS</w:t>
                  </w:r>
                </w:p>
              </w:tc>
              <w:tc>
                <w:tcPr/>
                <w:p>
                  <w:pPr>
                    <w:pStyle w:val="Compact"/>
                    <w:jc w:val="right"/>
                    <w:jc w:val="center"/>
                  </w:pPr>
                  <w:r>
                    <w:t xml:space="preserve">6</w:t>
                  </w:r>
                </w:p>
              </w:tc>
              <w:tc>
                <w:tcPr/>
                <w:p>
                  <w:pPr>
                    <w:pStyle w:val="Compact"/>
                    <w:jc w:val="left"/>
                    <w:jc w:val="center"/>
                  </w:pPr>
                  <w:r>
                    <w:t xml:space="preserve">Shenkottai</w:t>
                  </w:r>
                </w:p>
              </w:tc>
              <w:tc>
                <w:tcPr/>
                <w:p>
                  <w:pPr>
                    <w:pStyle w:val="Compact"/>
                    <w:jc w:val="right"/>
                    <w:jc w:val="center"/>
                  </w:pPr>
                  <w:r>
                    <w:t xml:space="preserve">31.7</w:t>
                  </w:r>
                </w:p>
              </w:tc>
              <w:tc>
                <w:tcPr/>
                <w:p>
                  <w:pPr>
                    <w:pStyle w:val="Compact"/>
                    <w:jc w:val="right"/>
                    <w:jc w:val="center"/>
                  </w:pPr>
                  <w:r>
                    <w:t xml:space="preserve">32.6</w:t>
                  </w:r>
                </w:p>
              </w:tc>
              <w:tc>
                <w:tcPr/>
                <w:p>
                  <w:pPr>
                    <w:pStyle w:val="Compact"/>
                    <w:jc w:val="right"/>
                    <w:jc w:val="center"/>
                  </w:pPr>
                  <w:r>
                    <w:t xml:space="preserve">82.9</w:t>
                  </w:r>
                </w:p>
              </w:tc>
              <w:tc>
                <w:tcPr/>
                <w:p>
                  <w:pPr>
                    <w:pStyle w:val="Compact"/>
                    <w:jc w:val="right"/>
                    <w:jc w:val="center"/>
                  </w:pPr>
                  <w:r>
                    <w:t xml:space="preserve">8.9</w:t>
                  </w:r>
                </w:p>
              </w:tc>
              <w:tc>
                <w:tcPr/>
                <w:p>
                  <w:pPr>
                    <w:pStyle w:val="Compact"/>
                    <w:jc w:val="right"/>
                    <w:jc w:val="center"/>
                  </w:pPr>
                  <w:r>
                    <w:t xml:space="preserve">296</w:t>
                  </w:r>
                </w:p>
              </w:tc>
              <w:tc>
                <w:tcPr/>
                <w:p>
                  <w:pPr>
                    <w:pStyle w:val="Compact"/>
                    <w:jc w:val="right"/>
                    <w:jc w:val="center"/>
                  </w:pPr>
                  <w:r>
                    <w:t xml:space="preserve">172</w:t>
                  </w:r>
                </w:p>
              </w:tc>
              <w:tc>
                <w:tcPr/>
                <w:p>
                  <w:pPr>
                    <w:pStyle w:val="Compact"/>
                    <w:jc w:val="right"/>
                    <w:jc w:val="center"/>
                  </w:pPr>
                  <w:r>
                    <w:t xml:space="preserve">42.7</w:t>
                  </w:r>
                </w:p>
              </w:tc>
            </w:tr>
            <w:tr>
              <w:tc>
                <w:tcPr/>
                <w:p>
                  <w:pPr>
                    <w:pStyle w:val="Compact"/>
                    <w:jc w:val="left"/>
                    <w:jc w:val="center"/>
                  </w:pPr>
                  <w:r>
                    <w:t xml:space="preserve">DEWATS</w:t>
                  </w:r>
                </w:p>
              </w:tc>
              <w:tc>
                <w:tcPr/>
                <w:p>
                  <w:pPr>
                    <w:pStyle w:val="Compact"/>
                    <w:jc w:val="right"/>
                    <w:jc w:val="center"/>
                  </w:pPr>
                  <w:r>
                    <w:t xml:space="preserve">7</w:t>
                  </w:r>
                </w:p>
              </w:tc>
              <w:tc>
                <w:tcPr/>
                <w:p>
                  <w:pPr>
                    <w:pStyle w:val="Compact"/>
                    <w:jc w:val="left"/>
                    <w:jc w:val="center"/>
                  </w:pPr>
                  <w:r>
                    <w:t xml:space="preserve">Jhansi 12KLD</w:t>
                  </w:r>
                </w:p>
              </w:tc>
              <w:tc>
                <w:tcPr/>
                <w:p>
                  <w:pPr>
                    <w:pStyle w:val="Compact"/>
                    <w:jc w:val="right"/>
                    <w:jc w:val="center"/>
                  </w:pPr>
                  <w:r>
                    <w:t xml:space="preserve">59.4</w:t>
                  </w:r>
                </w:p>
              </w:tc>
              <w:tc>
                <w:tcPr/>
                <w:p>
                  <w:pPr>
                    <w:pStyle w:val="Compact"/>
                    <w:jc w:val="right"/>
                    <w:jc w:val="center"/>
                  </w:pPr>
                  <w:r>
                    <w:t xml:space="preserve">58</w:t>
                  </w:r>
                </w:p>
              </w:tc>
              <w:tc>
                <w:tcPr/>
                <w:p>
                  <w:pPr>
                    <w:pStyle w:val="Compact"/>
                    <w:jc w:val="right"/>
                    <w:jc w:val="center"/>
                  </w:pPr>
                  <w:r>
                    <w:t xml:space="preserve">55.9</w:t>
                  </w:r>
                </w:p>
              </w:tc>
              <w:tc>
                <w:tcPr/>
                <w:p>
                  <w:pPr>
                    <w:pStyle w:val="Compact"/>
                    <w:jc w:val="right"/>
                    <w:jc w:val="center"/>
                  </w:pPr>
                  <w:r>
                    <w:t xml:space="preserve">8.5</w:t>
                  </w:r>
                </w:p>
              </w:tc>
              <w:tc>
                <w:tcPr/>
                <w:p>
                  <w:pPr>
                    <w:pStyle w:val="Compact"/>
                    <w:jc w:val="right"/>
                    <w:jc w:val="center"/>
                  </w:pPr>
                  <w:r>
                    <w:t xml:space="preserve">2165</w:t>
                  </w:r>
                </w:p>
              </w:tc>
              <w:tc>
                <w:tcPr/>
                <w:p>
                  <w:pPr>
                    <w:pStyle w:val="Compact"/>
                    <w:jc w:val="right"/>
                    <w:jc w:val="center"/>
                  </w:pPr>
                  <w:r>
                    <w:t xml:space="preserve">75</w:t>
                  </w:r>
                </w:p>
              </w:tc>
              <w:tc>
                <w:tcPr/>
                <w:p>
                  <w:pPr>
                    <w:pStyle w:val="Compact"/>
                    <w:jc w:val="right"/>
                    <w:jc w:val="center"/>
                  </w:pPr>
                  <w:r>
                    <w:t xml:space="preserve">20</w:t>
                  </w:r>
                </w:p>
              </w:tc>
            </w:tr>
            <w:tr>
              <w:tc>
                <w:tcPr/>
                <w:p>
                  <w:pPr>
                    <w:pStyle w:val="Compact"/>
                    <w:jc w:val="left"/>
                    <w:jc w:val="center"/>
                  </w:pPr>
                  <w:r>
                    <w:t xml:space="preserve">DEWATS</w:t>
                  </w:r>
                </w:p>
              </w:tc>
              <w:tc>
                <w:tcPr/>
                <w:p>
                  <w:pPr>
                    <w:pStyle w:val="Compact"/>
                    <w:jc w:val="right"/>
                    <w:jc w:val="center"/>
                  </w:pPr>
                  <w:r>
                    <w:t xml:space="preserve">8</w:t>
                  </w:r>
                </w:p>
              </w:tc>
              <w:tc>
                <w:tcPr/>
                <w:p>
                  <w:pPr>
                    <w:pStyle w:val="Compact"/>
                    <w:jc w:val="left"/>
                    <w:jc w:val="center"/>
                  </w:pPr>
                  <w:r>
                    <w:t xml:space="preserve">Jhansi 6KLD</w:t>
                  </w:r>
                </w:p>
              </w:tc>
              <w:tc>
                <w:tcPr/>
                <w:p>
                  <w:pPr>
                    <w:pStyle w:val="Compact"/>
                    <w:jc w:val="right"/>
                    <w:jc w:val="center"/>
                  </w:pPr>
                  <w:r>
                    <w:t xml:space="preserve">48.3</w:t>
                  </w:r>
                </w:p>
              </w:tc>
              <w:tc>
                <w:tcPr/>
                <w:p>
                  <w:pPr>
                    <w:pStyle w:val="Compact"/>
                    <w:jc w:val="right"/>
                    <w:jc w:val="center"/>
                  </w:pPr>
                  <w:r>
                    <w:t xml:space="preserve">59</w:t>
                  </w:r>
                </w:p>
              </w:tc>
              <w:tc>
                <w:tcPr/>
                <w:p>
                  <w:pPr>
                    <w:pStyle w:val="Compact"/>
                    <w:jc w:val="right"/>
                    <w:jc w:val="center"/>
                  </w:pPr>
                  <w:r>
                    <w:t xml:space="preserve">72.6</w:t>
                  </w:r>
                </w:p>
              </w:tc>
              <w:tc>
                <w:tcPr/>
                <w:p>
                  <w:pPr>
                    <w:pStyle w:val="Compact"/>
                    <w:jc w:val="right"/>
                    <w:jc w:val="center"/>
                  </w:pPr>
                  <w:r>
                    <w:t xml:space="preserve">7.7</w:t>
                  </w:r>
                </w:p>
              </w:tc>
              <w:tc>
                <w:tcPr/>
                <w:p>
                  <w:pPr>
                    <w:pStyle w:val="Compact"/>
                    <w:jc w:val="right"/>
                    <w:jc w:val="center"/>
                  </w:pPr>
                  <w:r>
                    <w:t xml:space="preserve">16593</w:t>
                  </w:r>
                </w:p>
              </w:tc>
              <w:tc>
                <w:tcPr/>
                <w:p>
                  <w:pPr>
                    <w:pStyle w:val="Compact"/>
                    <w:jc w:val="right"/>
                    <w:jc w:val="center"/>
                  </w:pPr>
                  <w:r>
                    <w:t xml:space="preserve">144.4</w:t>
                  </w:r>
                </w:p>
              </w:tc>
              <w:tc>
                <w:tcPr/>
                <w:p>
                  <w:pPr>
                    <w:pStyle w:val="Compact"/>
                    <w:jc w:val="right"/>
                    <w:jc w:val="center"/>
                  </w:pPr>
                  <w:r>
                    <w:t xml:space="preserve">16.7</w:t>
                  </w:r>
                </w:p>
              </w:tc>
            </w:tr>
            <w:tr>
              <w:tc>
                <w:tcPr/>
                <w:p>
                  <w:pPr>
                    <w:pStyle w:val="Compact"/>
                    <w:jc w:val="left"/>
                    <w:jc w:val="center"/>
                  </w:pPr>
                  <w:r>
                    <w:t xml:space="preserve">DEWATS</w:t>
                  </w:r>
                </w:p>
              </w:tc>
              <w:tc>
                <w:tcPr/>
                <w:p>
                  <w:pPr>
                    <w:pStyle w:val="Compact"/>
                    <w:jc w:val="right"/>
                    <w:jc w:val="center"/>
                  </w:pPr>
                  <w:r>
                    <w:t xml:space="preserve">9</w:t>
                  </w:r>
                </w:p>
              </w:tc>
              <w:tc>
                <w:tcPr/>
                <w:p>
                  <w:pPr>
                    <w:pStyle w:val="Compact"/>
                    <w:jc w:val="left"/>
                    <w:jc w:val="center"/>
                  </w:pPr>
                  <w:r>
                    <w:t xml:space="preserve">Unnao</w:t>
                  </w:r>
                </w:p>
              </w:tc>
              <w:tc>
                <w:tcPr/>
                <w:p>
                  <w:pPr>
                    <w:pStyle w:val="Compact"/>
                    <w:jc w:val="right"/>
                    <w:jc w:val="center"/>
                  </w:pPr>
                  <w:r>
                    <w:t xml:space="preserve">89</w:t>
                  </w:r>
                </w:p>
              </w:tc>
              <w:tc>
                <w:tcPr/>
                <w:p>
                  <w:pPr>
                    <w:pStyle w:val="Compact"/>
                    <w:jc w:val="right"/>
                    <w:jc w:val="center"/>
                  </w:pPr>
                  <w:r>
                    <w:t xml:space="preserve">90.5</w:t>
                  </w:r>
                </w:p>
              </w:tc>
              <w:tc>
                <w:tcPr/>
                <w:p>
                  <w:pPr>
                    <w:pStyle w:val="Compact"/>
                    <w:jc w:val="right"/>
                    <w:jc w:val="center"/>
                  </w:pPr>
                  <w:r>
                    <w:t xml:space="preserve">82.8</w:t>
                  </w:r>
                </w:p>
              </w:tc>
              <w:tc>
                <w:tcPr/>
                <w:p>
                  <w:pPr>
                    <w:pStyle w:val="Compact"/>
                    <w:jc w:val="right"/>
                    <w:jc w:val="center"/>
                  </w:pPr>
                  <w:r>
                    <w:t xml:space="preserve">8</w:t>
                  </w:r>
                </w:p>
              </w:tc>
              <w:tc>
                <w:tcPr/>
                <w:p>
                  <w:pPr>
                    <w:pStyle w:val="Compact"/>
                    <w:jc w:val="right"/>
                    <w:jc w:val="center"/>
                  </w:pPr>
                  <w:r>
                    <w:t xml:space="preserve">69</w:t>
                  </w:r>
                </w:p>
              </w:tc>
              <w:tc>
                <w:tcPr/>
                <w:p>
                  <w:pPr>
                    <w:pStyle w:val="Compact"/>
                    <w:jc w:val="right"/>
                    <w:jc w:val="center"/>
                  </w:pPr>
                  <w:r>
                    <w:t xml:space="preserve">53.6</w:t>
                  </w:r>
                </w:p>
              </w:tc>
              <w:tc>
                <w:tcPr/>
                <w:p>
                  <w:pPr>
                    <w:pStyle w:val="Compact"/>
                    <w:jc w:val="right"/>
                    <w:jc w:val="center"/>
                  </w:pPr>
                  <w:r>
                    <w:t xml:space="preserve">8.4</w:t>
                  </w:r>
                </w:p>
              </w:tc>
            </w:tr>
            <w:tr>
              <w:tc>
                <w:tcPr/>
                <w:p>
                  <w:pPr>
                    <w:pStyle w:val="Compact"/>
                    <w:jc w:val="left"/>
                    <w:jc w:val="center"/>
                  </w:pPr>
                  <w:r>
                    <w:t xml:space="preserve">DEWATS</w:t>
                  </w:r>
                </w:p>
              </w:tc>
              <w:tc>
                <w:tcPr/>
                <w:p>
                  <w:pPr>
                    <w:pStyle w:val="Compact"/>
                    <w:jc w:val="right"/>
                    <w:jc w:val="center"/>
                  </w:pPr>
                  <w:r>
                    <w:t xml:space="preserve">10</w:t>
                  </w:r>
                </w:p>
              </w:tc>
              <w:tc>
                <w:tcPr/>
                <w:p>
                  <w:pPr>
                    <w:pStyle w:val="Compact"/>
                    <w:jc w:val="left"/>
                    <w:jc w:val="center"/>
                  </w:pPr>
                  <w:r>
                    <w:t xml:space="preserve">Chunar</w:t>
                  </w:r>
                </w:p>
              </w:tc>
              <w:tc>
                <w:tcPr/>
                <w:p>
                  <w:pPr>
                    <w:pStyle w:val="Compact"/>
                    <w:jc w:val="right"/>
                    <w:jc w:val="center"/>
                  </w:pPr>
                  <w:r>
                    <w:t xml:space="preserve">33.8</w:t>
                  </w:r>
                </w:p>
              </w:tc>
              <w:tc>
                <w:tcPr/>
                <w:p>
                  <w:pPr>
                    <w:pStyle w:val="Compact"/>
                    <w:jc w:val="right"/>
                    <w:jc w:val="center"/>
                  </w:pPr>
                  <w:r>
                    <w:t xml:space="preserve">48.3</w:t>
                  </w:r>
                </w:p>
              </w:tc>
              <w:tc>
                <w:tcPr/>
                <w:p>
                  <w:pPr>
                    <w:pStyle w:val="Compact"/>
                    <w:jc w:val="right"/>
                    <w:jc w:val="center"/>
                  </w:pPr>
                  <w:r>
                    <w:t xml:space="preserve">72.6</w:t>
                  </w:r>
                </w:p>
              </w:tc>
              <w:tc>
                <w:tcPr/>
                <w:p>
                  <w:pPr>
                    <w:pStyle w:val="Compact"/>
                    <w:jc w:val="right"/>
                    <w:jc w:val="center"/>
                  </w:pPr>
                  <w:r>
                    <w:t xml:space="preserve">7.4</w:t>
                  </w:r>
                </w:p>
              </w:tc>
              <w:tc>
                <w:tcPr/>
                <w:p>
                  <w:pPr>
                    <w:pStyle w:val="Compact"/>
                    <w:jc w:val="right"/>
                    <w:jc w:val="center"/>
                  </w:pPr>
                  <w:r>
                    <w:t xml:space="preserve">3820</w:t>
                  </w:r>
                </w:p>
              </w:tc>
              <w:tc>
                <w:tcPr/>
                <w:p>
                  <w:pPr>
                    <w:pStyle w:val="Compact"/>
                    <w:jc w:val="right"/>
                    <w:jc w:val="center"/>
                  </w:pPr>
                  <w:r>
                    <w:t xml:space="preserve">71</w:t>
                  </w:r>
                </w:p>
              </w:tc>
              <w:tc>
                <w:tcPr/>
                <w:p>
                  <w:pPr>
                    <w:pStyle w:val="Compact"/>
                    <w:jc w:val="right"/>
                    <w:jc w:val="center"/>
                  </w:pPr>
                  <w:r>
                    <w:t xml:space="preserve">20</w:t>
                  </w:r>
                </w:p>
              </w:tc>
            </w:tr>
            <w:tr>
              <w:tc>
                <w:tcPr/>
                <w:p>
                  <w:pPr>
                    <w:pStyle w:val="Compact"/>
                    <w:jc w:val="left"/>
                    <w:jc w:val="center"/>
                  </w:pPr>
                  <w:r>
                    <w:t xml:space="preserve">DEWATS</w:t>
                  </w:r>
                </w:p>
              </w:tc>
              <w:tc>
                <w:tcPr/>
                <w:p>
                  <w:pPr>
                    <w:pStyle w:val="Compact"/>
                    <w:jc w:val="right"/>
                    <w:jc w:val="center"/>
                  </w:pPr>
                  <w:r>
                    <w:t xml:space="preserve">11</w:t>
                  </w:r>
                </w:p>
              </w:tc>
              <w:tc>
                <w:tcPr/>
                <w:p>
                  <w:pPr>
                    <w:pStyle w:val="Compact"/>
                    <w:jc w:val="left"/>
                    <w:jc w:val="center"/>
                  </w:pPr>
                  <w:r>
                    <w:t xml:space="preserve">Amethi</w:t>
                  </w:r>
                </w:p>
              </w:tc>
              <w:tc>
                <w:tcPr/>
                <w:p>
                  <w:pPr>
                    <w:pStyle w:val="Compact"/>
                    <w:jc w:val="right"/>
                    <w:jc w:val="center"/>
                  </w:pPr>
                  <w:r>
                    <w:t xml:space="preserve">1.2</w:t>
                  </w:r>
                </w:p>
              </w:tc>
              <w:tc>
                <w:tcPr/>
                <w:p>
                  <w:pPr>
                    <w:pStyle w:val="Compact"/>
                    <w:jc w:val="right"/>
                    <w:jc w:val="center"/>
                  </w:pPr>
                  <w:r>
                    <w:t xml:space="preserve">1.2</w:t>
                  </w:r>
                </w:p>
              </w:tc>
              <w:tc>
                <w:tcPr/>
                <w:p>
                  <w:pPr>
                    <w:pStyle w:val="Compact"/>
                    <w:jc w:val="right"/>
                    <w:jc w:val="center"/>
                  </w:pPr>
                  <w:r>
                    <w:t xml:space="preserve">66.8</w:t>
                  </w:r>
                </w:p>
              </w:tc>
              <w:tc>
                <w:tcPr/>
                <w:p>
                  <w:pPr>
                    <w:pStyle w:val="Compact"/>
                    <w:jc w:val="right"/>
                    <w:jc w:val="center"/>
                  </w:pPr>
                  <w:r>
                    <w:t xml:space="preserve">8.7</w:t>
                  </w:r>
                </w:p>
              </w:tc>
              <w:tc>
                <w:tcPr/>
                <w:p>
                  <w:pPr>
                    <w:pStyle w:val="Compact"/>
                    <w:jc w:val="right"/>
                    <w:jc w:val="center"/>
                  </w:pPr>
                  <w:r>
                    <w:t xml:space="preserve">2400</w:t>
                  </w:r>
                </w:p>
              </w:tc>
              <w:tc>
                <w:tcPr/>
                <w:p>
                  <w:pPr>
                    <w:pStyle w:val="Compact"/>
                    <w:jc w:val="right"/>
                    <w:jc w:val="center"/>
                  </w:pPr>
                  <w:r>
                    <w:t xml:space="preserve">168</w:t>
                  </w:r>
                </w:p>
              </w:tc>
              <w:tc>
                <w:tcPr/>
                <w:p>
                  <w:pPr>
                    <w:pStyle w:val="Compact"/>
                    <w:jc w:val="right"/>
                    <w:jc w:val="center"/>
                  </w:pPr>
                  <w:r>
                    <w:t xml:space="preserve">48.3</w:t>
                  </w:r>
                </w:p>
              </w:tc>
            </w:tr>
            <w:tr>
              <w:tc>
                <w:tcPr/>
                <w:p>
                  <w:pPr>
                    <w:pStyle w:val="Compact"/>
                    <w:jc w:val="left"/>
                    <w:jc w:val="center"/>
                  </w:pPr>
                  <w:r>
                    <w:t xml:space="preserve">DEWATS</w:t>
                  </w:r>
                </w:p>
              </w:tc>
              <w:tc>
                <w:tcPr/>
                <w:p>
                  <w:pPr>
                    <w:pStyle w:val="Compact"/>
                    <w:jc w:val="right"/>
                    <w:jc w:val="center"/>
                  </w:pPr>
                  <w:r>
                    <w:t xml:space="preserve">12</w:t>
                  </w:r>
                </w:p>
              </w:tc>
              <w:tc>
                <w:tcPr/>
                <w:p>
                  <w:pPr>
                    <w:pStyle w:val="Compact"/>
                    <w:jc w:val="left"/>
                    <w:jc w:val="center"/>
                  </w:pPr>
                  <w:r>
                    <w:t xml:space="preserve">Phulera</w:t>
                  </w:r>
                </w:p>
              </w:tc>
              <w:tc>
                <w:tcPr/>
                <w:p>
                  <w:pPr>
                    <w:pStyle w:val="Compact"/>
                    <w:jc w:val="right"/>
                    <w:jc w:val="center"/>
                  </w:pPr>
                  <w:r>
                    <w:t xml:space="preserve">60.3</w:t>
                  </w:r>
                </w:p>
              </w:tc>
              <w:tc>
                <w:tcPr/>
                <w:p>
                  <w:pPr>
                    <w:pStyle w:val="Compact"/>
                    <w:jc w:val="right"/>
                    <w:jc w:val="center"/>
                  </w:pPr>
                  <w:r>
                    <w:t xml:space="preserve">70.5</w:t>
                  </w:r>
                </w:p>
              </w:tc>
              <w:tc>
                <w:tcPr/>
                <w:p>
                  <w:pPr>
                    <w:pStyle w:val="Compact"/>
                    <w:jc w:val="right"/>
                    <w:jc w:val="center"/>
                  </w:pPr>
                  <w:r>
                    <w:t xml:space="preserve">60.9</w:t>
                  </w:r>
                </w:p>
              </w:tc>
              <w:tc>
                <w:tcPr/>
                <w:p>
                  <w:pPr>
                    <w:pStyle w:val="Compact"/>
                    <w:jc w:val="right"/>
                    <w:jc w:val="center"/>
                  </w:pPr>
                  <w:r>
                    <w:t xml:space="preserve">8.5</w:t>
                  </w:r>
                </w:p>
              </w:tc>
              <w:tc>
                <w:tcPr/>
                <w:p>
                  <w:pPr>
                    <w:pStyle w:val="Compact"/>
                    <w:jc w:val="right"/>
                    <w:jc w:val="center"/>
                  </w:pPr>
                  <w:r>
                    <w:t xml:space="preserve">173</w:t>
                  </w:r>
                </w:p>
              </w:tc>
              <w:tc>
                <w:tcPr/>
                <w:p>
                  <w:pPr>
                    <w:pStyle w:val="Compact"/>
                    <w:jc w:val="right"/>
                    <w:jc w:val="center"/>
                  </w:pPr>
                  <w:r>
                    <w:t xml:space="preserve">148.2</w:t>
                  </w:r>
                </w:p>
              </w:tc>
              <w:tc>
                <w:tcPr/>
                <w:p>
                  <w:pPr>
                    <w:pStyle w:val="Compact"/>
                    <w:jc w:val="right"/>
                    <w:jc w:val="center"/>
                  </w:pPr>
                  <w:r>
                    <w:t xml:space="preserve">23.2</w:t>
                  </w:r>
                </w:p>
              </w:tc>
            </w:tr>
            <w:tr>
              <w:tc>
                <w:tcPr/>
                <w:p>
                  <w:pPr>
                    <w:pStyle w:val="Compact"/>
                    <w:jc w:val="left"/>
                    <w:jc w:val="center"/>
                  </w:pPr>
                  <w:r>
                    <w:t xml:space="preserve">DEWATS</w:t>
                  </w:r>
                </w:p>
              </w:tc>
              <w:tc>
                <w:tcPr/>
                <w:p>
                  <w:pPr>
                    <w:pStyle w:val="Compact"/>
                    <w:jc w:val="right"/>
                    <w:jc w:val="center"/>
                  </w:pPr>
                  <w:r>
                    <w:t xml:space="preserve">13</w:t>
                  </w:r>
                </w:p>
              </w:tc>
              <w:tc>
                <w:tcPr/>
                <w:p>
                  <w:pPr>
                    <w:pStyle w:val="Compact"/>
                    <w:jc w:val="left"/>
                    <w:jc w:val="center"/>
                  </w:pPr>
                  <w:r>
                    <w:t xml:space="preserve">Lalsot</w:t>
                  </w:r>
                </w:p>
              </w:tc>
              <w:tc>
                <w:tcPr/>
                <w:p>
                  <w:pPr>
                    <w:pStyle w:val="Compact"/>
                    <w:jc w:val="right"/>
                    <w:jc w:val="center"/>
                  </w:pPr>
                  <w:r>
                    <w:t xml:space="preserve">67.1</w:t>
                  </w:r>
                </w:p>
              </w:tc>
              <w:tc>
                <w:tcPr/>
                <w:p>
                  <w:pPr>
                    <w:pStyle w:val="Compact"/>
                    <w:jc w:val="right"/>
                    <w:jc w:val="center"/>
                  </w:pPr>
                  <w:r>
                    <w:t xml:space="preserve">71.3</w:t>
                  </w:r>
                </w:p>
              </w:tc>
              <w:tc>
                <w:tcPr/>
                <w:p>
                  <w:pPr>
                    <w:pStyle w:val="Compact"/>
                    <w:jc w:val="right"/>
                    <w:jc w:val="center"/>
                  </w:pPr>
                  <w:r>
                    <w:t xml:space="preserve">47.6</w:t>
                  </w:r>
                </w:p>
              </w:tc>
              <w:tc>
                <w:tcPr/>
                <w:p>
                  <w:pPr>
                    <w:pStyle w:val="Compact"/>
                    <w:jc w:val="right"/>
                    <w:jc w:val="center"/>
                  </w:pPr>
                  <w:r>
                    <w:t xml:space="preserve">8</w:t>
                  </w:r>
                </w:p>
              </w:tc>
              <w:tc>
                <w:tcPr/>
                <w:p>
                  <w:pPr>
                    <w:pStyle w:val="Compact"/>
                    <w:jc w:val="right"/>
                    <w:jc w:val="center"/>
                  </w:pPr>
                  <w:r>
                    <w:t xml:space="preserve">622</w:t>
                  </w:r>
                </w:p>
              </w:tc>
              <w:tc>
                <w:tcPr/>
                <w:p>
                  <w:pPr>
                    <w:pStyle w:val="Compact"/>
                    <w:jc w:val="right"/>
                    <w:jc w:val="center"/>
                  </w:pPr>
                  <w:r>
                    <w:t xml:space="preserve">121</w:t>
                  </w:r>
                </w:p>
              </w:tc>
              <w:tc>
                <w:tcPr/>
                <w:p>
                  <w:pPr>
                    <w:pStyle w:val="Compact"/>
                    <w:jc w:val="right"/>
                    <w:jc w:val="center"/>
                  </w:pPr>
                  <w:r>
                    <w:t xml:space="preserve">19.4</w:t>
                  </w:r>
                </w:p>
              </w:tc>
            </w:tr>
            <w:tr>
              <w:tc>
                <w:tcPr/>
                <w:p>
                  <w:pPr>
                    <w:pStyle w:val="Compact"/>
                    <w:jc w:val="left"/>
                    <w:jc w:val="center"/>
                  </w:pPr>
                  <w:r>
                    <w:t xml:space="preserve">DEWATS</w:t>
                  </w:r>
                </w:p>
              </w:tc>
              <w:tc>
                <w:tcPr/>
                <w:p>
                  <w:pPr>
                    <w:pStyle w:val="Compact"/>
                    <w:jc w:val="right"/>
                    <w:jc w:val="center"/>
                  </w:pPr>
                  <w:r>
                    <w:t xml:space="preserve">14</w:t>
                  </w:r>
                </w:p>
              </w:tc>
              <w:tc>
                <w:tcPr/>
                <w:p>
                  <w:pPr>
                    <w:pStyle w:val="Compact"/>
                    <w:jc w:val="left"/>
                    <w:jc w:val="center"/>
                  </w:pPr>
                  <w:r>
                    <w:t xml:space="preserve">Khandela</w:t>
                  </w:r>
                </w:p>
              </w:tc>
              <w:tc>
                <w:tcPr/>
                <w:p>
                  <w:pPr>
                    <w:pStyle w:val="Compact"/>
                    <w:jc w:val="right"/>
                    <w:jc w:val="center"/>
                  </w:pPr>
                  <w:r>
                    <w:t xml:space="preserve">61.7</w:t>
                  </w:r>
                </w:p>
              </w:tc>
              <w:tc>
                <w:tcPr/>
                <w:p>
                  <w:pPr>
                    <w:pStyle w:val="Compact"/>
                    <w:jc w:val="right"/>
                    <w:jc w:val="center"/>
                  </w:pPr>
                  <w:r>
                    <w:t xml:space="preserve">65.9</w:t>
                  </w:r>
                </w:p>
              </w:tc>
              <w:tc>
                <w:tcPr/>
                <w:p>
                  <w:pPr>
                    <w:pStyle w:val="Compact"/>
                    <w:jc w:val="right"/>
                    <w:jc w:val="center"/>
                  </w:pPr>
                  <w:r>
                    <w:t xml:space="preserve">53.6</w:t>
                  </w:r>
                </w:p>
              </w:tc>
              <w:tc>
                <w:tcPr/>
                <w:p>
                  <w:pPr>
                    <w:pStyle w:val="Compact"/>
                    <w:jc w:val="right"/>
                    <w:jc w:val="center"/>
                  </w:pPr>
                  <w:r>
                    <w:t xml:space="preserve">9.1</w:t>
                  </w:r>
                </w:p>
              </w:tc>
              <w:tc>
                <w:tcPr/>
                <w:p>
                  <w:pPr>
                    <w:pStyle w:val="Compact"/>
                    <w:jc w:val="right"/>
                    <w:jc w:val="center"/>
                  </w:pPr>
                  <w:r>
                    <w:t xml:space="preserve">35</w:t>
                  </w:r>
                </w:p>
              </w:tc>
              <w:tc>
                <w:tcPr/>
                <w:p>
                  <w:pPr>
                    <w:pStyle w:val="Compact"/>
                    <w:jc w:val="right"/>
                    <w:jc w:val="center"/>
                  </w:pPr>
                  <w:r>
                    <w:t xml:space="preserve">124.2</w:t>
                  </w:r>
                </w:p>
              </w:tc>
              <w:tc>
                <w:tcPr/>
                <w:p>
                  <w:pPr>
                    <w:pStyle w:val="Compact"/>
                    <w:jc w:val="right"/>
                    <w:jc w:val="center"/>
                  </w:pPr>
                  <w:r>
                    <w:t xml:space="preserve">22.4</w:t>
                  </w:r>
                </w:p>
              </w:tc>
            </w:tr>
            <w:tr>
              <w:tc>
                <w:tcPr/>
                <w:p>
                  <w:pPr>
                    <w:pStyle w:val="Compact"/>
                    <w:jc w:val="left"/>
                    <w:jc w:val="center"/>
                  </w:pPr>
                  <w:r>
                    <w:t xml:space="preserve">DEWATS</w:t>
                  </w:r>
                </w:p>
              </w:tc>
              <w:tc>
                <w:tcPr/>
                <w:p>
                  <w:pPr>
                    <w:pStyle w:val="Compact"/>
                    <w:jc w:val="right"/>
                    <w:jc w:val="center"/>
                  </w:pPr>
                  <w:r>
                    <w:t xml:space="preserve">15</w:t>
                  </w:r>
                </w:p>
              </w:tc>
              <w:tc>
                <w:tcPr/>
                <w:p>
                  <w:pPr>
                    <w:pStyle w:val="Compact"/>
                    <w:jc w:val="left"/>
                    <w:jc w:val="center"/>
                  </w:pPr>
                  <w:r>
                    <w:t xml:space="preserve">Balasore</w:t>
                  </w:r>
                </w:p>
              </w:tc>
              <w:tc>
                <w:tcPr/>
                <w:p>
                  <w:pPr>
                    <w:pStyle w:val="Compact"/>
                    <w:jc w:val="right"/>
                    <w:jc w:val="center"/>
                  </w:pPr>
                  <w:r>
                    <w:t xml:space="preserve">91.4</w:t>
                  </w:r>
                </w:p>
              </w:tc>
              <w:tc>
                <w:tcPr/>
                <w:p>
                  <w:pPr>
                    <w:pStyle w:val="Compact"/>
                    <w:jc w:val="right"/>
                    <w:jc w:val="center"/>
                  </w:pPr>
                  <w:r>
                    <w:t xml:space="preserve">73.5</w:t>
                  </w:r>
                </w:p>
              </w:tc>
              <w:tc>
                <w:tcPr/>
                <w:p>
                  <w:pPr>
                    <w:pStyle w:val="Compact"/>
                    <w:jc w:val="right"/>
                    <w:jc w:val="center"/>
                  </w:pPr>
                  <w:r>
                    <w:t xml:space="preserve">77.6</w:t>
                  </w:r>
                </w:p>
              </w:tc>
              <w:tc>
                <w:tcPr/>
                <w:p>
                  <w:pPr>
                    <w:pStyle w:val="Compact"/>
                    <w:jc w:val="right"/>
                    <w:jc w:val="center"/>
                  </w:pPr>
                  <w:r>
                    <w:t xml:space="preserve">7.5</w:t>
                  </w:r>
                </w:p>
              </w:tc>
              <w:tc>
                <w:tcPr/>
                <w:p>
                  <w:pPr>
                    <w:pStyle w:val="Compact"/>
                    <w:jc w:val="right"/>
                    <w:jc w:val="center"/>
                  </w:pPr>
                  <w:r>
                    <w:t xml:space="preserve">72</w:t>
                  </w:r>
                </w:p>
              </w:tc>
              <w:tc>
                <w:tcPr/>
                <w:p>
                  <w:pPr>
                    <w:pStyle w:val="Compact"/>
                    <w:jc w:val="right"/>
                    <w:jc w:val="center"/>
                  </w:pPr>
                  <w:r>
                    <w:t xml:space="preserve">146.3</w:t>
                  </w:r>
                </w:p>
              </w:tc>
              <w:tc>
                <w:tcPr/>
                <w:p>
                  <w:pPr>
                    <w:pStyle w:val="Compact"/>
                    <w:jc w:val="right"/>
                    <w:jc w:val="center"/>
                  </w:pPr>
                  <w:r>
                    <w:t xml:space="preserve">50</w:t>
                  </w:r>
                </w:p>
              </w:tc>
            </w:tr>
            <w:tr>
              <w:tc>
                <w:tcPr/>
                <w:p>
                  <w:pPr>
                    <w:pStyle w:val="Compact"/>
                    <w:jc w:val="left"/>
                    <w:jc w:val="center"/>
                  </w:pPr>
                  <w:r>
                    <w:t xml:space="preserve">DEWATS</w:t>
                  </w:r>
                </w:p>
              </w:tc>
              <w:tc>
                <w:tcPr/>
                <w:p>
                  <w:pPr>
                    <w:pStyle w:val="Compact"/>
                    <w:jc w:val="right"/>
                    <w:jc w:val="center"/>
                  </w:pPr>
                  <w:r>
                    <w:t xml:space="preserve">16</w:t>
                  </w:r>
                </w:p>
              </w:tc>
              <w:tc>
                <w:tcPr/>
                <w:p>
                  <w:pPr>
                    <w:pStyle w:val="Compact"/>
                    <w:jc w:val="left"/>
                    <w:jc w:val="center"/>
                  </w:pPr>
                  <w:r>
                    <w:t xml:space="preserve">Baripada</w:t>
                  </w:r>
                </w:p>
              </w:tc>
              <w:tc>
                <w:tcPr/>
                <w:p>
                  <w:pPr>
                    <w:pStyle w:val="Compact"/>
                    <w:jc w:val="right"/>
                    <w:jc w:val="center"/>
                  </w:pPr>
                  <w:r>
                    <w:t xml:space="preserve">79.1</w:t>
                  </w:r>
                </w:p>
              </w:tc>
              <w:tc>
                <w:tcPr/>
                <w:p>
                  <w:pPr>
                    <w:pStyle w:val="Compact"/>
                    <w:jc w:val="right"/>
                    <w:jc w:val="center"/>
                  </w:pPr>
                  <w:r>
                    <w:t xml:space="preserve">62.2</w:t>
                  </w:r>
                </w:p>
              </w:tc>
              <w:tc>
                <w:tcPr/>
                <w:p>
                  <w:pPr>
                    <w:pStyle w:val="Compact"/>
                    <w:jc w:val="right"/>
                    <w:jc w:val="center"/>
                  </w:pPr>
                  <w:r>
                    <w:t xml:space="preserve">49.9</w:t>
                  </w:r>
                </w:p>
              </w:tc>
              <w:tc>
                <w:tcPr/>
                <w:p>
                  <w:pPr>
                    <w:pStyle w:val="Compact"/>
                    <w:jc w:val="right"/>
                    <w:jc w:val="center"/>
                  </w:pPr>
                  <w:r>
                    <w:t xml:space="preserve">7.6</w:t>
                  </w:r>
                </w:p>
              </w:tc>
              <w:tc>
                <w:tcPr/>
                <w:p>
                  <w:pPr>
                    <w:pStyle w:val="Compact"/>
                    <w:jc w:val="right"/>
                    <w:jc w:val="center"/>
                  </w:pPr>
                  <w:r>
                    <w:t xml:space="preserve">5838</w:t>
                  </w:r>
                </w:p>
              </w:tc>
              <w:tc>
                <w:tcPr/>
                <w:p>
                  <w:pPr>
                    <w:pStyle w:val="Compact"/>
                    <w:jc w:val="right"/>
                    <w:jc w:val="center"/>
                  </w:pPr>
                  <w:r>
                    <w:t xml:space="preserve">367.3</w:t>
                  </w:r>
                </w:p>
              </w:tc>
              <w:tc>
                <w:tcPr/>
                <w:p>
                  <w:pPr>
                    <w:pStyle w:val="Compact"/>
                    <w:jc w:val="right"/>
                    <w:jc w:val="center"/>
                  </w:pPr>
                  <w:r>
                    <w:t xml:space="preserve">90</w:t>
                  </w:r>
                </w:p>
              </w:tc>
            </w:tr>
            <w:tr>
              <w:tc>
                <w:tcPr/>
                <w:p>
                  <w:pPr>
                    <w:pStyle w:val="Compact"/>
                    <w:jc w:val="left"/>
                    <w:jc w:val="center"/>
                  </w:pPr>
                  <w:r>
                    <w:t xml:space="preserve">DEWATS</w:t>
                  </w:r>
                </w:p>
              </w:tc>
              <w:tc>
                <w:tcPr/>
                <w:p>
                  <w:pPr>
                    <w:pStyle w:val="Compact"/>
                    <w:jc w:val="right"/>
                    <w:jc w:val="center"/>
                  </w:pPr>
                  <w:r>
                    <w:t xml:space="preserve">17</w:t>
                  </w:r>
                </w:p>
              </w:tc>
              <w:tc>
                <w:tcPr/>
                <w:p>
                  <w:pPr>
                    <w:pStyle w:val="Compact"/>
                    <w:jc w:val="left"/>
                    <w:jc w:val="center"/>
                  </w:pPr>
                  <w:r>
                    <w:t xml:space="preserve">Bhubaneswar</w:t>
                  </w:r>
                </w:p>
              </w:tc>
              <w:tc>
                <w:tcPr/>
                <w:p>
                  <w:pPr>
                    <w:pStyle w:val="Compact"/>
                    <w:jc w:val="right"/>
                    <w:jc w:val="center"/>
                  </w:pPr>
                  <w:r>
                    <w:t xml:space="preserve">83.7</w:t>
                  </w:r>
                </w:p>
              </w:tc>
              <w:tc>
                <w:tcPr/>
                <w:p>
                  <w:pPr>
                    <w:pStyle w:val="Compact"/>
                    <w:jc w:val="right"/>
                    <w:jc w:val="center"/>
                  </w:pPr>
                  <w:r>
                    <w:t xml:space="preserve">69.2</w:t>
                  </w:r>
                </w:p>
              </w:tc>
              <w:tc>
                <w:tcPr/>
                <w:p>
                  <w:pPr>
                    <w:pStyle w:val="Compact"/>
                    <w:jc w:val="right"/>
                    <w:jc w:val="center"/>
                  </w:pPr>
                  <w:r>
                    <w:t xml:space="preserve">64.2</w:t>
                  </w:r>
                </w:p>
              </w:tc>
              <w:tc>
                <w:tcPr/>
                <w:p>
                  <w:pPr>
                    <w:pStyle w:val="Compact"/>
                    <w:jc w:val="right"/>
                    <w:jc w:val="center"/>
                  </w:pPr>
                  <w:r>
                    <w:t xml:space="preserve">7.1</w:t>
                  </w:r>
                </w:p>
              </w:tc>
              <w:tc>
                <w:tcPr/>
                <w:p>
                  <w:pPr>
                    <w:pStyle w:val="Compact"/>
                    <w:jc w:val="right"/>
                    <w:jc w:val="center"/>
                  </w:pPr>
                  <w:r>
                    <w:t xml:space="preserve">314</w:t>
                  </w:r>
                </w:p>
              </w:tc>
              <w:tc>
                <w:tcPr/>
                <w:p>
                  <w:pPr>
                    <w:pStyle w:val="Compact"/>
                    <w:jc w:val="right"/>
                    <w:jc w:val="center"/>
                  </w:pPr>
                  <w:r>
                    <w:t xml:space="preserve">74.5</w:t>
                  </w:r>
                </w:p>
              </w:tc>
              <w:tc>
                <w:tcPr/>
                <w:p>
                  <w:pPr>
                    <w:pStyle w:val="Compact"/>
                    <w:jc w:val="right"/>
                    <w:jc w:val="center"/>
                  </w:pPr>
                  <w:r>
                    <w:t xml:space="preserve">25.7</w:t>
                  </w:r>
                </w:p>
              </w:tc>
            </w:tr>
            <w:tr>
              <w:tc>
                <w:tcPr/>
                <w:p>
                  <w:pPr>
                    <w:pStyle w:val="Compact"/>
                    <w:jc w:val="left"/>
                    <w:jc w:val="center"/>
                  </w:pPr>
                  <w:r>
                    <w:t xml:space="preserve">DEWATS</w:t>
                  </w:r>
                </w:p>
              </w:tc>
              <w:tc>
                <w:tcPr/>
                <w:p>
                  <w:pPr>
                    <w:pStyle w:val="Compact"/>
                    <w:jc w:val="right"/>
                    <w:jc w:val="center"/>
                  </w:pPr>
                  <w:r>
                    <w:t xml:space="preserve">18</w:t>
                  </w:r>
                </w:p>
              </w:tc>
              <w:tc>
                <w:tcPr/>
                <w:p>
                  <w:pPr>
                    <w:pStyle w:val="Compact"/>
                    <w:jc w:val="left"/>
                    <w:jc w:val="center"/>
                  </w:pPr>
                  <w:r>
                    <w:t xml:space="preserve">Dhenkanal</w:t>
                  </w:r>
                </w:p>
              </w:tc>
              <w:tc>
                <w:tcPr/>
                <w:p>
                  <w:pPr>
                    <w:pStyle w:val="Compact"/>
                    <w:jc w:val="right"/>
                    <w:jc w:val="center"/>
                  </w:pPr>
                  <w:r>
                    <w:t xml:space="preserve">51.1</w:t>
                  </w:r>
                </w:p>
              </w:tc>
              <w:tc>
                <w:tcPr/>
                <w:p>
                  <w:pPr>
                    <w:pStyle w:val="Compact"/>
                    <w:jc w:val="right"/>
                    <w:jc w:val="center"/>
                  </w:pPr>
                  <w:r>
                    <w:t xml:space="preserve">46.3</w:t>
                  </w:r>
                </w:p>
              </w:tc>
              <w:tc>
                <w:tcPr/>
                <w:p>
                  <w:pPr>
                    <w:pStyle w:val="Compact"/>
                    <w:jc w:val="right"/>
                    <w:jc w:val="center"/>
                  </w:pPr>
                  <w:r>
                    <w:t xml:space="preserve">80.7</w:t>
                  </w:r>
                </w:p>
              </w:tc>
              <w:tc>
                <w:tcPr/>
                <w:p>
                  <w:pPr>
                    <w:pStyle w:val="Compact"/>
                    <w:jc w:val="right"/>
                    <w:jc w:val="center"/>
                  </w:pPr>
                  <w:r>
                    <w:t xml:space="preserve">7.7</w:t>
                  </w:r>
                </w:p>
              </w:tc>
              <w:tc>
                <w:tcPr/>
                <w:p>
                  <w:pPr>
                    <w:pStyle w:val="Compact"/>
                    <w:jc w:val="right"/>
                    <w:jc w:val="center"/>
                  </w:pPr>
                  <w:r>
                    <w:t xml:space="preserve">61</w:t>
                  </w:r>
                </w:p>
              </w:tc>
              <w:tc>
                <w:tcPr/>
                <w:p>
                  <w:pPr>
                    <w:pStyle w:val="Compact"/>
                    <w:jc w:val="right"/>
                    <w:jc w:val="center"/>
                  </w:pPr>
                  <w:r>
                    <w:t xml:space="preserve">56</w:t>
                  </w:r>
                </w:p>
              </w:tc>
              <w:tc>
                <w:tcPr/>
                <w:p>
                  <w:pPr>
                    <w:pStyle w:val="Compact"/>
                    <w:jc w:val="right"/>
                    <w:jc w:val="center"/>
                  </w:pPr>
                  <w:r>
                    <w:t xml:space="preserve">30.6</w:t>
                  </w:r>
                </w:p>
              </w:tc>
            </w:tr>
            <w:tr>
              <w:tc>
                <w:tcPr/>
                <w:p>
                  <w:pPr>
                    <w:pStyle w:val="Compact"/>
                    <w:jc w:val="left"/>
                    <w:jc w:val="center"/>
                  </w:pPr>
                  <w:r>
                    <w:t xml:space="preserve">DEWATS</w:t>
                  </w:r>
                </w:p>
              </w:tc>
              <w:tc>
                <w:tcPr/>
                <w:p>
                  <w:pPr>
                    <w:pStyle w:val="Compact"/>
                    <w:jc w:val="right"/>
                    <w:jc w:val="center"/>
                  </w:pPr>
                  <w:r>
                    <w:t xml:space="preserve">19</w:t>
                  </w:r>
                </w:p>
              </w:tc>
              <w:tc>
                <w:tcPr/>
                <w:p>
                  <w:pPr>
                    <w:pStyle w:val="Compact"/>
                    <w:jc w:val="left"/>
                    <w:jc w:val="center"/>
                  </w:pPr>
                  <w:r>
                    <w:t xml:space="preserve">Berhampur</w:t>
                  </w:r>
                </w:p>
              </w:tc>
              <w:tc>
                <w:tcPr/>
                <w:p>
                  <w:pPr>
                    <w:pStyle w:val="Compact"/>
                    <w:jc w:val="right"/>
                    <w:jc w:val="center"/>
                  </w:pPr>
                  <w:r>
                    <w:t xml:space="preserve">80.3</w:t>
                  </w:r>
                </w:p>
              </w:tc>
              <w:tc>
                <w:tcPr/>
                <w:p>
                  <w:pPr>
                    <w:pStyle w:val="Compact"/>
                    <w:jc w:val="right"/>
                    <w:jc w:val="center"/>
                  </w:pPr>
                  <w:r>
                    <w:t xml:space="preserve">87.3</w:t>
                  </w:r>
                </w:p>
              </w:tc>
              <w:tc>
                <w:tcPr/>
                <w:p>
                  <w:pPr>
                    <w:pStyle w:val="Compact"/>
                    <w:jc w:val="right"/>
                    <w:jc w:val="center"/>
                  </w:pPr>
                  <w:r>
                    <w:t xml:space="preserve">82</w:t>
                  </w:r>
                </w:p>
              </w:tc>
              <w:tc>
                <w:tcPr/>
                <w:p>
                  <w:pPr>
                    <w:pStyle w:val="Compact"/>
                    <w:jc w:val="right"/>
                    <w:jc w:val="center"/>
                  </w:pPr>
                  <w:r>
                    <w:t xml:space="preserve">7.7</w:t>
                  </w:r>
                </w:p>
              </w:tc>
              <w:tc>
                <w:tcPr/>
                <w:p>
                  <w:pPr>
                    <w:pStyle w:val="Compact"/>
                    <w:jc w:val="right"/>
                    <w:jc w:val="center"/>
                  </w:pPr>
                  <w:r>
                    <w:t xml:space="preserve">300</w:t>
                  </w:r>
                </w:p>
              </w:tc>
              <w:tc>
                <w:tcPr/>
                <w:p>
                  <w:pPr>
                    <w:pStyle w:val="Compact"/>
                    <w:jc w:val="right"/>
                    <w:jc w:val="center"/>
                  </w:pPr>
                  <w:r>
                    <w:t xml:space="preserve">153.3</w:t>
                  </w:r>
                </w:p>
              </w:tc>
              <w:tc>
                <w:tcPr/>
                <w:p>
                  <w:pPr>
                    <w:pStyle w:val="Compact"/>
                    <w:jc w:val="right"/>
                    <w:jc w:val="center"/>
                  </w:pPr>
                  <w:r>
                    <w:t xml:space="preserve">27.6</w:t>
                  </w:r>
                </w:p>
              </w:tc>
            </w:tr>
            <w:tr>
              <w:tc>
                <w:tcPr/>
                <w:p>
                  <w:pPr>
                    <w:pStyle w:val="Compact"/>
                    <w:jc w:val="left"/>
                    <w:jc w:val="center"/>
                  </w:pPr>
                  <w:r>
                    <w:t xml:space="preserve">DEWATS</w:t>
                  </w:r>
                </w:p>
              </w:tc>
              <w:tc>
                <w:tcPr/>
                <w:p>
                  <w:pPr>
                    <w:pStyle w:val="Compact"/>
                    <w:jc w:val="right"/>
                    <w:jc w:val="center"/>
                  </w:pPr>
                  <w:r>
                    <w:t xml:space="preserve">20</w:t>
                  </w:r>
                </w:p>
              </w:tc>
              <w:tc>
                <w:tcPr/>
                <w:p>
                  <w:pPr>
                    <w:pStyle w:val="Compact"/>
                    <w:jc w:val="left"/>
                    <w:jc w:val="center"/>
                  </w:pPr>
                  <w:r>
                    <w:t xml:space="preserve">Angul</w:t>
                  </w:r>
                </w:p>
              </w:tc>
              <w:tc>
                <w:tcPr/>
                <w:p>
                  <w:pPr>
                    <w:pStyle w:val="Compact"/>
                    <w:jc w:val="right"/>
                    <w:jc w:val="center"/>
                  </w:pPr>
                  <w:r>
                    <w:t xml:space="preserve">49.8</w:t>
                  </w:r>
                </w:p>
              </w:tc>
              <w:tc>
                <w:tcPr/>
                <w:p>
                  <w:pPr>
                    <w:pStyle w:val="Compact"/>
                    <w:jc w:val="right"/>
                    <w:jc w:val="center"/>
                  </w:pPr>
                  <w:r>
                    <w:t xml:space="preserve">60.4</w:t>
                  </w:r>
                </w:p>
              </w:tc>
              <w:tc>
                <w:tcPr/>
                <w:p>
                  <w:pPr>
                    <w:pStyle w:val="Compact"/>
                    <w:jc w:val="right"/>
                    <w:jc w:val="center"/>
                  </w:pPr>
                  <w:r>
                    <w:t xml:space="preserve">68.5</w:t>
                  </w:r>
                </w:p>
              </w:tc>
              <w:tc>
                <w:tcPr/>
                <w:p>
                  <w:pPr>
                    <w:pStyle w:val="Compact"/>
                    <w:jc w:val="right"/>
                    <w:jc w:val="center"/>
                  </w:pPr>
                  <w:r>
                    <w:t xml:space="preserve">7.6</w:t>
                  </w:r>
                </w:p>
              </w:tc>
              <w:tc>
                <w:tcPr/>
                <w:p>
                  <w:pPr>
                    <w:pStyle w:val="Compact"/>
                    <w:jc w:val="right"/>
                    <w:jc w:val="center"/>
                  </w:pPr>
                  <w:r>
                    <w:t xml:space="preserve">16947</w:t>
                  </w:r>
                </w:p>
              </w:tc>
              <w:tc>
                <w:tcPr/>
                <w:p>
                  <w:pPr>
                    <w:pStyle w:val="Compact"/>
                    <w:jc w:val="right"/>
                    <w:jc w:val="center"/>
                  </w:pPr>
                  <w:r>
                    <w:t xml:space="preserve">162</w:t>
                  </w:r>
                </w:p>
              </w:tc>
              <w:tc>
                <w:tcPr/>
                <w:p>
                  <w:pPr>
                    <w:pStyle w:val="Compact"/>
                    <w:jc w:val="right"/>
                    <w:jc w:val="center"/>
                  </w:pPr>
                  <w:r>
                    <w:t xml:space="preserve">26.7</w:t>
                  </w:r>
                </w:p>
              </w:tc>
            </w:tr>
            <w:tr>
              <w:tc>
                <w:tcPr/>
                <w:p>
                  <w:pPr>
                    <w:pStyle w:val="Compact"/>
                    <w:jc w:val="left"/>
                    <w:jc w:val="center"/>
                  </w:pPr>
                  <w:r>
                    <w:t xml:space="preserve">DEWATS</w:t>
                  </w:r>
                </w:p>
              </w:tc>
              <w:tc>
                <w:tcPr/>
                <w:p>
                  <w:pPr>
                    <w:pStyle w:val="Compact"/>
                    <w:jc w:val="right"/>
                    <w:jc w:val="center"/>
                  </w:pPr>
                  <w:r>
                    <w:t xml:space="preserve">21</w:t>
                  </w:r>
                </w:p>
              </w:tc>
              <w:tc>
                <w:tcPr/>
                <w:p>
                  <w:pPr>
                    <w:pStyle w:val="Compact"/>
                    <w:jc w:val="left"/>
                    <w:jc w:val="center"/>
                  </w:pPr>
                  <w:r>
                    <w:t xml:space="preserve">Sambalpur</w:t>
                  </w:r>
                </w:p>
              </w:tc>
              <w:tc>
                <w:tcPr/>
                <w:p>
                  <w:pPr>
                    <w:pStyle w:val="Compact"/>
                    <w:jc w:val="right"/>
                    <w:jc w:val="center"/>
                  </w:pPr>
                  <w:r>
                    <w:t xml:space="preserve">49.6</w:t>
                  </w:r>
                </w:p>
              </w:tc>
              <w:tc>
                <w:tcPr/>
                <w:p>
                  <w:pPr>
                    <w:pStyle w:val="Compact"/>
                    <w:jc w:val="right"/>
                    <w:jc w:val="center"/>
                  </w:pPr>
                  <w:r>
                    <w:t xml:space="preserve">32.8</w:t>
                  </w:r>
                </w:p>
              </w:tc>
              <w:tc>
                <w:tcPr/>
                <w:p>
                  <w:pPr>
                    <w:pStyle w:val="Compact"/>
                    <w:jc w:val="right"/>
                    <w:jc w:val="center"/>
                  </w:pPr>
                  <w:r>
                    <w:t xml:space="preserve">89.8</w:t>
                  </w:r>
                </w:p>
              </w:tc>
              <w:tc>
                <w:tcPr/>
                <w:p>
                  <w:pPr>
                    <w:pStyle w:val="Compact"/>
                    <w:jc w:val="right"/>
                    <w:jc w:val="center"/>
                  </w:pPr>
                  <w:r>
                    <w:t xml:space="preserve">7.8</w:t>
                  </w:r>
                </w:p>
              </w:tc>
              <w:tc>
                <w:tcPr/>
                <w:p>
                  <w:pPr>
                    <w:pStyle w:val="Compact"/>
                    <w:jc w:val="right"/>
                    <w:jc w:val="center"/>
                  </w:pPr>
                  <w:r>
                    <w:t xml:space="preserve">9</w:t>
                  </w:r>
                </w:p>
              </w:tc>
              <w:tc>
                <w:tcPr/>
                <w:p>
                  <w:pPr>
                    <w:pStyle w:val="Compact"/>
                    <w:jc w:val="right"/>
                    <w:jc w:val="center"/>
                  </w:pPr>
                  <w:r>
                    <w:t xml:space="preserve">76.3</w:t>
                  </w:r>
                </w:p>
              </w:tc>
              <w:tc>
                <w:tcPr/>
                <w:p>
                  <w:pPr>
                    <w:pStyle w:val="Compact"/>
                    <w:jc w:val="right"/>
                    <w:jc w:val="center"/>
                  </w:pPr>
                  <w:r>
                    <w:t xml:space="preserve">14.1</w:t>
                  </w:r>
                </w:p>
              </w:tc>
            </w:tr>
            <w:tr>
              <w:tc>
                <w:tcPr/>
                <w:p>
                  <w:pPr>
                    <w:pStyle w:val="Compact"/>
                    <w:jc w:val="left"/>
                    <w:jc w:val="center"/>
                  </w:pPr>
                  <w:r>
                    <w:t xml:space="preserve">DEWATS</w:t>
                  </w:r>
                </w:p>
              </w:tc>
              <w:tc>
                <w:tcPr/>
                <w:p>
                  <w:pPr>
                    <w:pStyle w:val="Compact"/>
                    <w:jc w:val="right"/>
                    <w:jc w:val="center"/>
                  </w:pPr>
                  <w:r>
                    <w:t xml:space="preserve">22</w:t>
                  </w:r>
                </w:p>
              </w:tc>
              <w:tc>
                <w:tcPr/>
                <w:p>
                  <w:pPr>
                    <w:pStyle w:val="Compact"/>
                    <w:jc w:val="left"/>
                    <w:jc w:val="center"/>
                  </w:pPr>
                  <w:r>
                    <w:t xml:space="preserve">Rourkela</w:t>
                  </w:r>
                </w:p>
              </w:tc>
              <w:tc>
                <w:tcPr/>
                <w:p>
                  <w:pPr>
                    <w:pStyle w:val="Compact"/>
                    <w:jc w:val="right"/>
                    <w:jc w:val="center"/>
                  </w:pPr>
                  <w:r>
                    <w:t xml:space="preserve">68.9</w:t>
                  </w:r>
                </w:p>
              </w:tc>
              <w:tc>
                <w:tcPr/>
                <w:p>
                  <w:pPr>
                    <w:pStyle w:val="Compact"/>
                    <w:jc w:val="right"/>
                    <w:jc w:val="center"/>
                  </w:pPr>
                  <w:r>
                    <w:t xml:space="preserve">55.6</w:t>
                  </w:r>
                </w:p>
              </w:tc>
              <w:tc>
                <w:tcPr/>
                <w:p>
                  <w:pPr>
                    <w:pStyle w:val="Compact"/>
                    <w:jc w:val="right"/>
                    <w:jc w:val="center"/>
                  </w:pPr>
                  <w:r>
                    <w:t xml:space="preserve">89.8</w:t>
                  </w:r>
                </w:p>
              </w:tc>
              <w:tc>
                <w:tcPr/>
                <w:p>
                  <w:pPr>
                    <w:pStyle w:val="Compact"/>
                    <w:jc w:val="right"/>
                    <w:jc w:val="center"/>
                  </w:pPr>
                  <w:r>
                    <w:t xml:space="preserve">7.7</w:t>
                  </w:r>
                </w:p>
              </w:tc>
              <w:tc>
                <w:tcPr/>
                <w:p>
                  <w:pPr>
                    <w:pStyle w:val="Compact"/>
                    <w:jc w:val="right"/>
                    <w:jc w:val="center"/>
                  </w:pPr>
                  <w:r>
                    <w:t xml:space="preserve">5</w:t>
                  </w:r>
                </w:p>
              </w:tc>
              <w:tc>
                <w:tcPr/>
                <w:p>
                  <w:pPr>
                    <w:pStyle w:val="Compact"/>
                    <w:jc w:val="right"/>
                    <w:jc w:val="center"/>
                  </w:pPr>
                  <w:r>
                    <w:t xml:space="preserve">89.3</w:t>
                  </w:r>
                </w:p>
              </w:tc>
              <w:tc>
                <w:tcPr/>
                <w:p>
                  <w:pPr>
                    <w:pStyle w:val="Compact"/>
                    <w:jc w:val="right"/>
                    <w:jc w:val="center"/>
                  </w:pPr>
                  <w:r>
                    <w:t xml:space="preserve">18.2</w:t>
                  </w:r>
                </w:p>
              </w:tc>
            </w:tr>
            <w:tr>
              <w:tc>
                <w:tcPr/>
                <w:p>
                  <w:pPr>
                    <w:pStyle w:val="Compact"/>
                    <w:jc w:val="left"/>
                    <w:jc w:val="center"/>
                  </w:pPr>
                  <w:r>
                    <w:t xml:space="preserve">DEWATS</w:t>
                  </w:r>
                </w:p>
              </w:tc>
              <w:tc>
                <w:tcPr/>
                <w:p>
                  <w:pPr>
                    <w:pStyle w:val="Compact"/>
                    <w:jc w:val="right"/>
                    <w:jc w:val="center"/>
                  </w:pPr>
                  <w:r>
                    <w:t xml:space="preserve">23</w:t>
                  </w:r>
                </w:p>
              </w:tc>
              <w:tc>
                <w:tcPr/>
                <w:p>
                  <w:pPr>
                    <w:pStyle w:val="Compact"/>
                    <w:jc w:val="left"/>
                    <w:jc w:val="center"/>
                  </w:pPr>
                  <w:r>
                    <w:t xml:space="preserve">Asika</w:t>
                  </w:r>
                </w:p>
              </w:tc>
              <w:tc>
                <w:tcPr/>
                <w:p>
                  <w:pPr>
                    <w:pStyle w:val="Compact"/>
                    <w:jc w:val="right"/>
                    <w:jc w:val="center"/>
                  </w:pPr>
                  <w:r>
                    <w:t xml:space="preserve">95.2</w:t>
                  </w:r>
                </w:p>
              </w:tc>
              <w:tc>
                <w:tcPr/>
                <w:p>
                  <w:pPr>
                    <w:pStyle w:val="Compact"/>
                    <w:jc w:val="right"/>
                    <w:jc w:val="center"/>
                  </w:pPr>
                  <w:r>
                    <w:t xml:space="preserve">94.6</w:t>
                  </w:r>
                </w:p>
              </w:tc>
              <w:tc>
                <w:tcPr/>
                <w:p>
                  <w:pPr>
                    <w:pStyle w:val="Compact"/>
                    <w:jc w:val="right"/>
                    <w:jc w:val="center"/>
                  </w:pPr>
                  <w:r>
                    <w:t xml:space="preserve">93.1</w:t>
                  </w:r>
                </w:p>
              </w:tc>
              <w:tc>
                <w:tcPr/>
                <w:p>
                  <w:pPr>
                    <w:pStyle w:val="Compact"/>
                    <w:jc w:val="right"/>
                    <w:jc w:val="center"/>
                  </w:pPr>
                  <w:r>
                    <w:t xml:space="preserve">6.6</w:t>
                  </w:r>
                </w:p>
              </w:tc>
              <w:tc>
                <w:tcPr/>
                <w:p>
                  <w:pPr>
                    <w:pStyle w:val="Compact"/>
                    <w:jc w:val="right"/>
                    <w:jc w:val="center"/>
                  </w:pPr>
                  <w:r>
                    <w:t xml:space="preserve">30</w:t>
                  </w:r>
                </w:p>
              </w:tc>
              <w:tc>
                <w:tcPr/>
                <w:p>
                  <w:pPr>
                    <w:pStyle w:val="Compact"/>
                    <w:jc w:val="right"/>
                    <w:jc w:val="center"/>
                  </w:pPr>
                  <w:r>
                    <w:t xml:space="preserve">17</w:t>
                  </w:r>
                </w:p>
              </w:tc>
              <w:tc>
                <w:tcPr/>
                <w:p>
                  <w:pPr>
                    <w:pStyle w:val="Compact"/>
                    <w:jc w:val="right"/>
                    <w:jc w:val="center"/>
                  </w:pPr>
                  <w:r>
                    <w:t xml:space="preserve">6.1</w:t>
                  </w:r>
                </w:p>
              </w:tc>
            </w:tr>
            <w:tr>
              <w:tc>
                <w:tcPr/>
                <w:p>
                  <w:pPr>
                    <w:pStyle w:val="Compact"/>
                    <w:jc w:val="left"/>
                    <w:jc w:val="center"/>
                  </w:pPr>
                  <w:r>
                    <w:t xml:space="preserve">DEWATS</w:t>
                  </w:r>
                </w:p>
              </w:tc>
              <w:tc>
                <w:tcPr/>
                <w:p>
                  <w:pPr>
                    <w:pStyle w:val="Compact"/>
                    <w:jc w:val="right"/>
                    <w:jc w:val="center"/>
                  </w:pPr>
                  <w:r>
                    <w:t xml:space="preserve">24</w:t>
                  </w:r>
                </w:p>
              </w:tc>
              <w:tc>
                <w:tcPr/>
                <w:p>
                  <w:pPr>
                    <w:pStyle w:val="Compact"/>
                    <w:jc w:val="left"/>
                    <w:jc w:val="center"/>
                  </w:pPr>
                  <w:r>
                    <w:t xml:space="preserve">Bhadrak</w:t>
                  </w:r>
                </w:p>
              </w:tc>
              <w:tc>
                <w:tcPr/>
                <w:p>
                  <w:pPr>
                    <w:pStyle w:val="Compact"/>
                    <w:jc w:val="right"/>
                    <w:jc w:val="center"/>
                  </w:pPr>
                  <w:r>
                    <w:t xml:space="preserve">83.7</w:t>
                  </w:r>
                </w:p>
              </w:tc>
              <w:tc>
                <w:tcPr/>
                <w:p>
                  <w:pPr>
                    <w:pStyle w:val="Compact"/>
                    <w:jc w:val="right"/>
                    <w:jc w:val="center"/>
                  </w:pPr>
                  <w:r>
                    <w:t xml:space="preserve">83.2</w:t>
                  </w:r>
                </w:p>
              </w:tc>
              <w:tc>
                <w:tcPr/>
                <w:p>
                  <w:pPr>
                    <w:pStyle w:val="Compact"/>
                    <w:jc w:val="right"/>
                    <w:jc w:val="center"/>
                  </w:pPr>
                  <w:r>
                    <w:t xml:space="preserve">92.2</w:t>
                  </w:r>
                </w:p>
              </w:tc>
              <w:tc>
                <w:tcPr/>
                <w:p>
                  <w:pPr>
                    <w:pStyle w:val="Compact"/>
                    <w:jc w:val="right"/>
                    <w:jc w:val="center"/>
                  </w:pPr>
                  <w:r>
                    <w:t xml:space="preserve">8.1</w:t>
                  </w:r>
                </w:p>
              </w:tc>
              <w:tc>
                <w:tcPr/>
                <w:p>
                  <w:pPr>
                    <w:pStyle w:val="Compact"/>
                    <w:jc w:val="right"/>
                    <w:jc w:val="center"/>
                  </w:pPr>
                  <w:r>
                    <w:t xml:space="preserve">32</w:t>
                  </w:r>
                </w:p>
              </w:tc>
              <w:tc>
                <w:tcPr/>
                <w:p>
                  <w:pPr>
                    <w:pStyle w:val="Compact"/>
                    <w:jc w:val="right"/>
                    <w:jc w:val="center"/>
                  </w:pPr>
                  <w:r>
                    <w:t xml:space="preserve">105</w:t>
                  </w:r>
                </w:p>
              </w:tc>
              <w:tc>
                <w:tcPr/>
                <w:p>
                  <w:pPr>
                    <w:pStyle w:val="Compact"/>
                    <w:jc w:val="right"/>
                    <w:jc w:val="center"/>
                  </w:pPr>
                  <w:r>
                    <w:t xml:space="preserve">32.1</w:t>
                  </w:r>
                </w:p>
              </w:tc>
            </w:tr>
            <w:tr>
              <w:tc>
                <w:tcPr/>
                <w:p>
                  <w:pPr>
                    <w:pStyle w:val="Compact"/>
                    <w:jc w:val="left"/>
                    <w:jc w:val="center"/>
                  </w:pPr>
                  <w:r>
                    <w:t xml:space="preserve">DEWATS</w:t>
                  </w:r>
                </w:p>
              </w:tc>
              <w:tc>
                <w:tcPr/>
                <w:p>
                  <w:pPr>
                    <w:pStyle w:val="Compact"/>
                    <w:jc w:val="right"/>
                    <w:jc w:val="center"/>
                  </w:pPr>
                  <w:r>
                    <w:t xml:space="preserve">25</w:t>
                  </w:r>
                </w:p>
              </w:tc>
              <w:tc>
                <w:tcPr/>
                <w:p>
                  <w:pPr>
                    <w:pStyle w:val="Compact"/>
                    <w:jc w:val="left"/>
                    <w:jc w:val="center"/>
                  </w:pPr>
                  <w:r>
                    <w:t xml:space="preserve">Chodwar</w:t>
                  </w:r>
                </w:p>
              </w:tc>
              <w:tc>
                <w:tcPr/>
                <w:p>
                  <w:pPr>
                    <w:pStyle w:val="Compact"/>
                    <w:jc w:val="right"/>
                    <w:jc w:val="center"/>
                  </w:pPr>
                  <w:r>
                    <w:t xml:space="preserve">77.4</w:t>
                  </w:r>
                </w:p>
              </w:tc>
              <w:tc>
                <w:tcPr/>
                <w:p>
                  <w:pPr>
                    <w:pStyle w:val="Compact"/>
                    <w:jc w:val="right"/>
                    <w:jc w:val="center"/>
                  </w:pPr>
                  <w:r>
                    <w:t xml:space="preserve">76</w:t>
                  </w:r>
                </w:p>
              </w:tc>
              <w:tc>
                <w:tcPr/>
                <w:p>
                  <w:pPr>
                    <w:pStyle w:val="Compact"/>
                    <w:jc w:val="right"/>
                    <w:jc w:val="center"/>
                  </w:pPr>
                  <w:r>
                    <w:t xml:space="preserve">92.7</w:t>
                  </w:r>
                </w:p>
              </w:tc>
              <w:tc>
                <w:tcPr/>
                <w:p>
                  <w:pPr>
                    <w:pStyle w:val="Compact"/>
                    <w:jc w:val="right"/>
                    <w:jc w:val="center"/>
                  </w:pPr>
                  <w:r>
                    <w:t xml:space="preserve">8.3</w:t>
                  </w:r>
                </w:p>
              </w:tc>
              <w:tc>
                <w:tcPr/>
                <w:p>
                  <w:pPr>
                    <w:pStyle w:val="Compact"/>
                    <w:jc w:val="right"/>
                    <w:jc w:val="center"/>
                  </w:pPr>
                  <w:r>
                    <w:t xml:space="preserve">30</w:t>
                  </w:r>
                </w:p>
              </w:tc>
              <w:tc>
                <w:tcPr/>
                <w:p>
                  <w:pPr>
                    <w:pStyle w:val="Compact"/>
                    <w:jc w:val="right"/>
                    <w:jc w:val="center"/>
                  </w:pPr>
                  <w:r>
                    <w:t xml:space="preserve">43</w:t>
                  </w:r>
                </w:p>
              </w:tc>
              <w:tc>
                <w:tcPr/>
                <w:p>
                  <w:pPr>
                    <w:pStyle w:val="Compact"/>
                    <w:jc w:val="right"/>
                    <w:jc w:val="center"/>
                  </w:pPr>
                  <w:r>
                    <w:t xml:space="preserve">13.5</w:t>
                  </w:r>
                </w:p>
              </w:tc>
            </w:tr>
            <w:tr>
              <w:tc>
                <w:tcPr/>
                <w:p>
                  <w:pPr>
                    <w:pStyle w:val="Compact"/>
                    <w:jc w:val="left"/>
                    <w:jc w:val="center"/>
                  </w:pPr>
                  <w:r>
                    <w:t xml:space="preserve">DEWATS</w:t>
                  </w:r>
                </w:p>
              </w:tc>
              <w:tc>
                <w:tcPr/>
                <w:p>
                  <w:pPr>
                    <w:pStyle w:val="Compact"/>
                    <w:jc w:val="right"/>
                    <w:jc w:val="center"/>
                  </w:pPr>
                  <w:r>
                    <w:t xml:space="preserve">26</w:t>
                  </w:r>
                </w:p>
              </w:tc>
              <w:tc>
                <w:tcPr/>
                <w:p>
                  <w:pPr>
                    <w:pStyle w:val="Compact"/>
                    <w:jc w:val="left"/>
                    <w:jc w:val="center"/>
                  </w:pPr>
                  <w:r>
                    <w:t xml:space="preserve">Jagatsinghpur</w:t>
                  </w:r>
                </w:p>
              </w:tc>
              <w:tc>
                <w:tcPr/>
                <w:p>
                  <w:pPr>
                    <w:pStyle w:val="Compact"/>
                    <w:jc w:val="right"/>
                    <w:jc w:val="center"/>
                  </w:pPr>
                  <w:r>
                    <w:t xml:space="preserve">97.9</w:t>
                  </w:r>
                </w:p>
              </w:tc>
              <w:tc>
                <w:tcPr/>
                <w:p>
                  <w:pPr>
                    <w:pStyle w:val="Compact"/>
                    <w:jc w:val="right"/>
                    <w:jc w:val="center"/>
                  </w:pPr>
                  <w:r>
                    <w:t xml:space="preserve">98</w:t>
                  </w:r>
                </w:p>
              </w:tc>
              <w:tc>
                <w:tcPr/>
                <w:p>
                  <w:pPr>
                    <w:pStyle w:val="Compact"/>
                    <w:jc w:val="right"/>
                    <w:jc w:val="center"/>
                  </w:pPr>
                  <w:r>
                    <w:t xml:space="preserve">95.4</w:t>
                  </w:r>
                </w:p>
              </w:tc>
              <w:tc>
                <w:tcPr/>
                <w:p>
                  <w:pPr>
                    <w:pStyle w:val="Compact"/>
                    <w:jc w:val="right"/>
                    <w:jc w:val="center"/>
                  </w:pPr>
                  <w:r>
                    <w:t xml:space="preserve">7.3</w:t>
                  </w:r>
                </w:p>
              </w:tc>
              <w:tc>
                <w:tcPr/>
                <w:p>
                  <w:pPr>
                    <w:pStyle w:val="Compact"/>
                    <w:jc w:val="right"/>
                    <w:jc w:val="center"/>
                  </w:pPr>
                  <w:r>
                    <w:t xml:space="preserve">320</w:t>
                  </w:r>
                </w:p>
              </w:tc>
              <w:tc>
                <w:tcPr/>
                <w:p>
                  <w:pPr>
                    <w:pStyle w:val="Compact"/>
                    <w:jc w:val="right"/>
                    <w:jc w:val="center"/>
                  </w:pPr>
                  <w:r>
                    <w:t xml:space="preserve">24.7</w:t>
                  </w:r>
                </w:p>
              </w:tc>
              <w:tc>
                <w:tcPr/>
                <w:p>
                  <w:pPr>
                    <w:pStyle w:val="Compact"/>
                    <w:jc w:val="right"/>
                    <w:jc w:val="center"/>
                  </w:pPr>
                  <w:r>
                    <w:t xml:space="preserve">7.5</w:t>
                  </w:r>
                </w:p>
              </w:tc>
            </w:tr>
            <w:tr>
              <w:tc>
                <w:tcPr/>
                <w:p>
                  <w:pPr>
                    <w:pStyle w:val="Compact"/>
                    <w:jc w:val="left"/>
                    <w:jc w:val="center"/>
                  </w:pPr>
                  <w:r>
                    <w:t xml:space="preserve">DEWATS</w:t>
                  </w:r>
                </w:p>
              </w:tc>
              <w:tc>
                <w:tcPr/>
                <w:p>
                  <w:pPr>
                    <w:pStyle w:val="Compact"/>
                    <w:jc w:val="right"/>
                    <w:jc w:val="center"/>
                  </w:pPr>
                  <w:r>
                    <w:t xml:space="preserve">27</w:t>
                  </w:r>
                </w:p>
              </w:tc>
              <w:tc>
                <w:tcPr/>
                <w:p>
                  <w:pPr>
                    <w:pStyle w:val="Compact"/>
                    <w:jc w:val="left"/>
                    <w:jc w:val="center"/>
                  </w:pPr>
                  <w:r>
                    <w:t xml:space="preserve">Jatni</w:t>
                  </w:r>
                </w:p>
              </w:tc>
              <w:tc>
                <w:tcPr/>
                <w:p>
                  <w:pPr>
                    <w:pStyle w:val="Compact"/>
                    <w:jc w:val="right"/>
                    <w:jc w:val="center"/>
                  </w:pPr>
                  <w:r>
                    <w:t xml:space="preserve">73.3</w:t>
                  </w:r>
                </w:p>
              </w:tc>
              <w:tc>
                <w:tcPr/>
                <w:p>
                  <w:pPr>
                    <w:pStyle w:val="Compact"/>
                    <w:jc w:val="right"/>
                    <w:jc w:val="center"/>
                  </w:pPr>
                  <w:r>
                    <w:t xml:space="preserve">71.9</w:t>
                  </w:r>
                </w:p>
              </w:tc>
              <w:tc>
                <w:tcPr/>
                <w:p>
                  <w:pPr>
                    <w:pStyle w:val="Compact"/>
                    <w:jc w:val="right"/>
                    <w:jc w:val="center"/>
                  </w:pPr>
                  <w:r>
                    <w:t xml:space="preserve">76</w:t>
                  </w:r>
                </w:p>
              </w:tc>
              <w:tc>
                <w:tcPr/>
                <w:p>
                  <w:pPr>
                    <w:pStyle w:val="Compact"/>
                    <w:jc w:val="right"/>
                    <w:jc w:val="center"/>
                  </w:pPr>
                  <w:r>
                    <w:t xml:space="preserve">7</w:t>
                  </w:r>
                </w:p>
              </w:tc>
              <w:tc>
                <w:tcPr/>
                <w:p>
                  <w:pPr>
                    <w:pStyle w:val="Compact"/>
                    <w:jc w:val="right"/>
                    <w:jc w:val="center"/>
                  </w:pPr>
                  <w:r>
                    <w:t xml:space="preserve">32</w:t>
                  </w:r>
                </w:p>
              </w:tc>
              <w:tc>
                <w:tcPr/>
                <w:p>
                  <w:pPr>
                    <w:pStyle w:val="Compact"/>
                    <w:jc w:val="right"/>
                    <w:jc w:val="center"/>
                  </w:pPr>
                  <w:r>
                    <w:t xml:space="preserve">91.3</w:t>
                  </w:r>
                </w:p>
              </w:tc>
              <w:tc>
                <w:tcPr/>
                <w:p>
                  <w:pPr>
                    <w:pStyle w:val="Compact"/>
                    <w:jc w:val="right"/>
                    <w:jc w:val="center"/>
                  </w:pPr>
                  <w:r>
                    <w:t xml:space="preserve">28.5</w:t>
                  </w:r>
                </w:p>
              </w:tc>
            </w:tr>
            <w:tr>
              <w:tc>
                <w:tcPr/>
                <w:p>
                  <w:pPr>
                    <w:pStyle w:val="Compact"/>
                    <w:jc w:val="left"/>
                    <w:jc w:val="center"/>
                  </w:pPr>
                  <w:r>
                    <w:t xml:space="preserve">DEWATS</w:t>
                  </w:r>
                </w:p>
              </w:tc>
              <w:tc>
                <w:tcPr/>
                <w:p>
                  <w:pPr>
                    <w:pStyle w:val="Compact"/>
                    <w:jc w:val="right"/>
                    <w:jc w:val="center"/>
                  </w:pPr>
                  <w:r>
                    <w:t xml:space="preserve">28</w:t>
                  </w:r>
                </w:p>
              </w:tc>
              <w:tc>
                <w:tcPr/>
                <w:p>
                  <w:pPr>
                    <w:pStyle w:val="Compact"/>
                    <w:jc w:val="left"/>
                    <w:jc w:val="center"/>
                  </w:pPr>
                  <w:r>
                    <w:t xml:space="preserve">Khordha</w:t>
                  </w:r>
                </w:p>
              </w:tc>
              <w:tc>
                <w:tcPr/>
                <w:p>
                  <w:pPr>
                    <w:pStyle w:val="Compact"/>
                    <w:jc w:val="right"/>
                    <w:jc w:val="center"/>
                  </w:pPr>
                  <w:r>
                    <w:t xml:space="preserve">83.6</w:t>
                  </w:r>
                </w:p>
              </w:tc>
              <w:tc>
                <w:tcPr/>
                <w:p>
                  <w:pPr>
                    <w:pStyle w:val="Compact"/>
                    <w:jc w:val="right"/>
                    <w:jc w:val="center"/>
                  </w:pPr>
                  <w:r>
                    <w:t xml:space="preserve">82.7</w:t>
                  </w:r>
                </w:p>
              </w:tc>
              <w:tc>
                <w:tcPr/>
                <w:p>
                  <w:pPr>
                    <w:pStyle w:val="Compact"/>
                    <w:jc w:val="right"/>
                    <w:jc w:val="center"/>
                  </w:pPr>
                  <w:r>
                    <w:t xml:space="preserve">83.4</w:t>
                  </w:r>
                </w:p>
              </w:tc>
              <w:tc>
                <w:tcPr/>
                <w:p>
                  <w:pPr>
                    <w:pStyle w:val="Compact"/>
                    <w:jc w:val="right"/>
                    <w:jc w:val="center"/>
                  </w:pPr>
                  <w:r>
                    <w:t xml:space="preserve">6.6</w:t>
                  </w:r>
                </w:p>
              </w:tc>
              <w:tc>
                <w:tcPr/>
                <w:p>
                  <w:pPr>
                    <w:pStyle w:val="Compact"/>
                    <w:jc w:val="right"/>
                    <w:jc w:val="center"/>
                  </w:pPr>
                  <w:r>
                    <w:t xml:space="preserve">200</w:t>
                  </w:r>
                </w:p>
              </w:tc>
              <w:tc>
                <w:tcPr/>
                <w:p>
                  <w:pPr>
                    <w:pStyle w:val="Compact"/>
                    <w:jc w:val="right"/>
                    <w:jc w:val="center"/>
                  </w:pPr>
                  <w:r>
                    <w:t xml:space="preserve">65.7</w:t>
                  </w:r>
                </w:p>
              </w:tc>
              <w:tc>
                <w:tcPr/>
                <w:p>
                  <w:pPr>
                    <w:pStyle w:val="Compact"/>
                    <w:jc w:val="right"/>
                    <w:jc w:val="center"/>
                  </w:pPr>
                  <w:r>
                    <w:t xml:space="preserve">20.6</w:t>
                  </w:r>
                </w:p>
              </w:tc>
            </w:tr>
            <w:tr>
              <w:tc>
                <w:tcPr/>
                <w:p>
                  <w:pPr>
                    <w:pStyle w:val="Compact"/>
                    <w:jc w:val="left"/>
                    <w:jc w:val="center"/>
                  </w:pPr>
                  <w:r>
                    <w:t xml:space="preserve">DEWATS</w:t>
                  </w:r>
                </w:p>
              </w:tc>
              <w:tc>
                <w:tcPr/>
                <w:p>
                  <w:pPr>
                    <w:pStyle w:val="Compact"/>
                    <w:jc w:val="right"/>
                    <w:jc w:val="center"/>
                  </w:pPr>
                  <w:r>
                    <w:t xml:space="preserve">29</w:t>
                  </w:r>
                </w:p>
              </w:tc>
              <w:tc>
                <w:tcPr/>
                <w:p>
                  <w:pPr>
                    <w:pStyle w:val="Compact"/>
                    <w:jc w:val="left"/>
                    <w:jc w:val="center"/>
                  </w:pPr>
                  <w:r>
                    <w:t xml:space="preserve">Nimapada</w:t>
                  </w:r>
                </w:p>
              </w:tc>
              <w:tc>
                <w:tcPr/>
                <w:p>
                  <w:pPr>
                    <w:pStyle w:val="Compact"/>
                    <w:jc w:val="right"/>
                    <w:jc w:val="center"/>
                  </w:pPr>
                  <w:r>
                    <w:t xml:space="preserve">50</w:t>
                  </w:r>
                </w:p>
              </w:tc>
              <w:tc>
                <w:tcPr/>
                <w:p>
                  <w:pPr>
                    <w:pStyle w:val="Compact"/>
                    <w:jc w:val="right"/>
                    <w:jc w:val="center"/>
                  </w:pPr>
                  <w:r>
                    <w:t xml:space="preserve">48.6</w:t>
                  </w:r>
                </w:p>
              </w:tc>
              <w:tc>
                <w:tcPr/>
                <w:p>
                  <w:pPr>
                    <w:pStyle w:val="Compact"/>
                    <w:jc w:val="right"/>
                    <w:jc w:val="center"/>
                  </w:pPr>
                  <w:r>
                    <w:t xml:space="preserve">67.1</w:t>
                  </w:r>
                </w:p>
              </w:tc>
              <w:tc>
                <w:tcPr/>
                <w:p>
                  <w:pPr>
                    <w:pStyle w:val="Compact"/>
                    <w:jc w:val="right"/>
                    <w:jc w:val="center"/>
                  </w:pPr>
                  <w:r>
                    <w:t xml:space="preserve">8</w:t>
                  </w:r>
                </w:p>
              </w:tc>
              <w:tc>
                <w:tcPr/>
                <w:p>
                  <w:pPr>
                    <w:pStyle w:val="Compact"/>
                    <w:jc w:val="right"/>
                    <w:jc w:val="center"/>
                  </w:pPr>
                  <w:r>
                    <w:t xml:space="preserve">30</w:t>
                  </w:r>
                </w:p>
              </w:tc>
              <w:tc>
                <w:tcPr/>
                <w:p>
                  <w:pPr>
                    <w:pStyle w:val="Compact"/>
                    <w:jc w:val="right"/>
                    <w:jc w:val="center"/>
                  </w:pPr>
                  <w:r>
                    <w:t xml:space="preserve">31.5</w:t>
                  </w:r>
                </w:p>
              </w:tc>
              <w:tc>
                <w:tcPr/>
                <w:p>
                  <w:pPr>
                    <w:pStyle w:val="Compact"/>
                    <w:jc w:val="right"/>
                    <w:jc w:val="center"/>
                  </w:pPr>
                  <w:r>
                    <w:t xml:space="preserve">9</w:t>
                  </w:r>
                </w:p>
              </w:tc>
            </w:tr>
            <w:tr>
              <w:tc>
                <w:tcPr/>
                <w:p>
                  <w:pPr>
                    <w:pStyle w:val="Compact"/>
                    <w:jc w:val="left"/>
                    <w:jc w:val="center"/>
                  </w:pPr>
                  <w:r>
                    <w:t xml:space="preserve">DEWATS</w:t>
                  </w:r>
                </w:p>
              </w:tc>
              <w:tc>
                <w:tcPr/>
                <w:p>
                  <w:pPr>
                    <w:pStyle w:val="Compact"/>
                    <w:jc w:val="right"/>
                    <w:jc w:val="center"/>
                  </w:pPr>
                  <w:r>
                    <w:t xml:space="preserve">30</w:t>
                  </w:r>
                </w:p>
              </w:tc>
              <w:tc>
                <w:tcPr/>
                <w:p>
                  <w:pPr>
                    <w:pStyle w:val="Compact"/>
                    <w:jc w:val="left"/>
                    <w:jc w:val="center"/>
                  </w:pPr>
                  <w:r>
                    <w:t xml:space="preserve">Paralakhemundi</w:t>
                  </w:r>
                </w:p>
              </w:tc>
              <w:tc>
                <w:tcPr/>
                <w:p>
                  <w:pPr>
                    <w:pStyle w:val="Compact"/>
                    <w:jc w:val="right"/>
                    <w:jc w:val="center"/>
                  </w:pPr>
                  <w:r>
                    <w:t xml:space="preserve">95.5</w:t>
                  </w:r>
                </w:p>
              </w:tc>
              <w:tc>
                <w:tcPr/>
                <w:p>
                  <w:pPr>
                    <w:pStyle w:val="Compact"/>
                    <w:jc w:val="right"/>
                    <w:jc w:val="center"/>
                  </w:pPr>
                  <w:r>
                    <w:t xml:space="preserve">95</w:t>
                  </w:r>
                </w:p>
              </w:tc>
              <w:tc>
                <w:tcPr/>
                <w:p>
                  <w:pPr>
                    <w:pStyle w:val="Compact"/>
                    <w:jc w:val="right"/>
                    <w:jc w:val="center"/>
                  </w:pPr>
                  <w:r>
                    <w:t xml:space="preserve">95.2</w:t>
                  </w:r>
                </w:p>
              </w:tc>
              <w:tc>
                <w:tcPr/>
                <w:p>
                  <w:pPr>
                    <w:pStyle w:val="Compact"/>
                    <w:jc w:val="right"/>
                    <w:jc w:val="center"/>
                  </w:pPr>
                  <w:r>
                    <w:t xml:space="preserve">7.1</w:t>
                  </w:r>
                </w:p>
              </w:tc>
              <w:tc>
                <w:tcPr/>
                <w:p>
                  <w:pPr>
                    <w:pStyle w:val="Compact"/>
                    <w:jc w:val="right"/>
                    <w:jc w:val="center"/>
                  </w:pPr>
                  <w:r>
                    <w:t xml:space="preserve">33</w:t>
                  </w:r>
                </w:p>
              </w:tc>
              <w:tc>
                <w:tcPr/>
                <w:p>
                  <w:pPr>
                    <w:pStyle w:val="Compact"/>
                    <w:jc w:val="right"/>
                    <w:jc w:val="center"/>
                  </w:pPr>
                  <w:r>
                    <w:t xml:space="preserve">36</w:t>
                  </w:r>
                </w:p>
              </w:tc>
              <w:tc>
                <w:tcPr/>
                <w:p>
                  <w:pPr>
                    <w:pStyle w:val="Compact"/>
                    <w:jc w:val="right"/>
                    <w:jc w:val="center"/>
                  </w:pPr>
                  <w:r>
                    <w:t xml:space="preserve">10.5</w:t>
                  </w:r>
                </w:p>
              </w:tc>
            </w:tr>
            <w:tr>
              <w:tc>
                <w:tcPr/>
                <w:p>
                  <w:pPr>
                    <w:pStyle w:val="Compact"/>
                    <w:jc w:val="left"/>
                    <w:jc w:val="center"/>
                  </w:pPr>
                  <w:r>
                    <w:t xml:space="preserve">DEWATS</w:t>
                  </w:r>
                </w:p>
              </w:tc>
              <w:tc>
                <w:tcPr/>
                <w:p>
                  <w:pPr>
                    <w:pStyle w:val="Compact"/>
                    <w:jc w:val="right"/>
                    <w:jc w:val="center"/>
                  </w:pPr>
                  <w:r>
                    <w:t xml:space="preserve">31</w:t>
                  </w:r>
                </w:p>
              </w:tc>
              <w:tc>
                <w:tcPr/>
                <w:p>
                  <w:pPr>
                    <w:pStyle w:val="Compact"/>
                    <w:jc w:val="left"/>
                    <w:jc w:val="center"/>
                  </w:pPr>
                  <w:r>
                    <w:t xml:space="preserve">Patora, Raipur</w:t>
                  </w:r>
                </w:p>
              </w:tc>
              <w:tc>
                <w:tcPr/>
                <w:p>
                  <w:pPr>
                    <w:pStyle w:val="Compact"/>
                    <w:jc w:val="right"/>
                    <w:jc w:val="center"/>
                  </w:pPr>
                  <w:r>
                    <w:t xml:space="preserve">53.3</w:t>
                  </w:r>
                </w:p>
              </w:tc>
              <w:tc>
                <w:tcPr/>
                <w:p>
                  <w:pPr>
                    <w:pStyle w:val="Compact"/>
                    <w:jc w:val="right"/>
                    <w:jc w:val="center"/>
                  </w:pPr>
                  <w:r>
                    <w:t xml:space="preserve">58.5</w:t>
                  </w:r>
                </w:p>
              </w:tc>
              <w:tc>
                <w:tcPr/>
                <w:p>
                  <w:pPr>
                    <w:pStyle w:val="Compact"/>
                    <w:jc w:val="right"/>
                    <w:jc w:val="center"/>
                  </w:pPr>
                  <w:r>
                    <w:t xml:space="preserve">78.4</w:t>
                  </w:r>
                </w:p>
              </w:tc>
              <w:tc>
                <w:tcPr/>
                <w:p>
                  <w:pPr>
                    <w:pStyle w:val="Compact"/>
                    <w:jc w:val="right"/>
                    <w:jc w:val="center"/>
                  </w:pPr>
                  <w:r>
                    <w:t xml:space="preserve">8.4</w:t>
                  </w:r>
                </w:p>
              </w:tc>
              <w:tc>
                <w:tcPr/>
                <w:p>
                  <w:pPr>
                    <w:pStyle w:val="Compact"/>
                    <w:jc w:val="right"/>
                    <w:jc w:val="center"/>
                  </w:pPr>
                  <w:r>
                    <w:t xml:space="preserve">117</w:t>
                  </w:r>
                </w:p>
              </w:tc>
              <w:tc>
                <w:tcPr/>
                <w:p>
                  <w:pPr>
                    <w:pStyle w:val="Compact"/>
                    <w:jc w:val="right"/>
                    <w:jc w:val="center"/>
                  </w:pPr>
                  <w:r>
                    <w:t xml:space="preserve">89</w:t>
                  </w:r>
                </w:p>
              </w:tc>
              <w:tc>
                <w:tcPr/>
                <w:p>
                  <w:pPr>
                    <w:pStyle w:val="Compact"/>
                    <w:jc w:val="right"/>
                    <w:jc w:val="center"/>
                  </w:pPr>
                  <w:r>
                    <w:t xml:space="preserve">22</w:t>
                  </w:r>
                </w:p>
              </w:tc>
            </w:tr>
            <w:tr>
              <w:tc>
                <w:tcPr/>
                <w:p>
                  <w:pPr>
                    <w:pStyle w:val="Compact"/>
                    <w:jc w:val="left"/>
                    <w:jc w:val="center"/>
                  </w:pPr>
                  <w:r>
                    <w:t xml:space="preserve">DEWATS</w:t>
                  </w:r>
                </w:p>
              </w:tc>
              <w:tc>
                <w:tcPr/>
                <w:p>
                  <w:pPr>
                    <w:pStyle w:val="Compact"/>
                    <w:jc w:val="right"/>
                    <w:jc w:val="center"/>
                  </w:pPr>
                  <w:r>
                    <w:t xml:space="preserve">32</w:t>
                  </w:r>
                </w:p>
              </w:tc>
              <w:tc>
                <w:tcPr/>
                <w:p>
                  <w:pPr>
                    <w:pStyle w:val="Compact"/>
                    <w:jc w:val="left"/>
                    <w:jc w:val="center"/>
                  </w:pPr>
                  <w:r>
                    <w:t xml:space="preserve">Kumhari, Raipur</w:t>
                  </w:r>
                </w:p>
              </w:tc>
              <w:tc>
                <w:tcPr/>
                <w:p>
                  <w:pPr>
                    <w:pStyle w:val="Compact"/>
                    <w:jc w:val="right"/>
                    <w:jc w:val="center"/>
                  </w:pPr>
                  <w:r>
                    <w:t xml:space="preserve">59.7</w:t>
                  </w:r>
                </w:p>
              </w:tc>
              <w:tc>
                <w:tcPr/>
                <w:p>
                  <w:pPr>
                    <w:pStyle w:val="Compact"/>
                    <w:jc w:val="right"/>
                    <w:jc w:val="center"/>
                  </w:pPr>
                  <w:r>
                    <w:t xml:space="preserve">52.3</w:t>
                  </w:r>
                </w:p>
              </w:tc>
              <w:tc>
                <w:tcPr/>
                <w:p>
                  <w:pPr>
                    <w:pStyle w:val="Compact"/>
                    <w:jc w:val="right"/>
                    <w:jc w:val="center"/>
                  </w:pPr>
                  <w:r>
                    <w:t xml:space="preserve">75.2</w:t>
                  </w:r>
                </w:p>
              </w:tc>
              <w:tc>
                <w:tcPr/>
                <w:p>
                  <w:pPr>
                    <w:pStyle w:val="Compact"/>
                    <w:jc w:val="right"/>
                    <w:jc w:val="center"/>
                  </w:pPr>
                  <w:r>
                    <w:t xml:space="preserve">8.2</w:t>
                  </w:r>
                </w:p>
              </w:tc>
              <w:tc>
                <w:tcPr/>
                <w:p>
                  <w:pPr>
                    <w:pStyle w:val="Compact"/>
                    <w:jc w:val="right"/>
                    <w:jc w:val="center"/>
                  </w:pPr>
                  <w:r>
                    <w:t xml:space="preserve">2310</w:t>
                  </w:r>
                </w:p>
              </w:tc>
              <w:tc>
                <w:tcPr/>
                <w:p>
                  <w:pPr>
                    <w:pStyle w:val="Compact"/>
                    <w:jc w:val="right"/>
                    <w:jc w:val="center"/>
                  </w:pPr>
                  <w:r>
                    <w:t xml:space="preserve">68.7</w:t>
                  </w:r>
                </w:p>
              </w:tc>
              <w:tc>
                <w:tcPr/>
                <w:p>
                  <w:pPr>
                    <w:pStyle w:val="Compact"/>
                    <w:jc w:val="right"/>
                    <w:jc w:val="center"/>
                  </w:pPr>
                  <w:r>
                    <w:t xml:space="preserve">17</w:t>
                  </w:r>
                </w:p>
              </w:tc>
            </w:tr>
            <w:tr>
              <w:tc>
                <w:tcPr/>
                <w:p>
                  <w:pPr>
                    <w:pStyle w:val="Compact"/>
                    <w:jc w:val="left"/>
                    <w:jc w:val="center"/>
                  </w:pPr>
                  <w:r>
                    <w:t xml:space="preserve">DEWATS</w:t>
                  </w:r>
                </w:p>
              </w:tc>
              <w:tc>
                <w:tcPr/>
                <w:p>
                  <w:pPr>
                    <w:pStyle w:val="Compact"/>
                    <w:jc w:val="right"/>
                    <w:jc w:val="center"/>
                  </w:pPr>
                  <w:r>
                    <w:t xml:space="preserve">33</w:t>
                  </w:r>
                </w:p>
              </w:tc>
              <w:tc>
                <w:tcPr/>
                <w:p>
                  <w:pPr>
                    <w:pStyle w:val="Compact"/>
                    <w:jc w:val="left"/>
                    <w:jc w:val="center"/>
                  </w:pPr>
                  <w:r>
                    <w:t xml:space="preserve">Kalibilod, Indore</w:t>
                  </w:r>
                </w:p>
              </w:tc>
              <w:tc>
                <w:tcPr/>
                <w:p>
                  <w:pPr>
                    <w:pStyle w:val="Compact"/>
                    <w:jc w:val="right"/>
                    <w:jc w:val="center"/>
                  </w:pPr>
                  <w:r>
                    <w:t xml:space="preserve">60.9</w:t>
                  </w:r>
                </w:p>
              </w:tc>
              <w:tc>
                <w:tcPr/>
                <w:p>
                  <w:pPr>
                    <w:pStyle w:val="Compact"/>
                    <w:jc w:val="right"/>
                    <w:jc w:val="center"/>
                  </w:pPr>
                  <w:r>
                    <w:t xml:space="preserve">60.1</w:t>
                  </w:r>
                </w:p>
              </w:tc>
              <w:tc>
                <w:tcPr/>
                <w:p>
                  <w:pPr>
                    <w:pStyle w:val="Compact"/>
                    <w:jc w:val="right"/>
                    <w:jc w:val="center"/>
                  </w:pPr>
                  <w:r>
                    <w:t xml:space="preserve">62.3</w:t>
                  </w:r>
                </w:p>
              </w:tc>
              <w:tc>
                <w:tcPr/>
                <w:p>
                  <w:pPr>
                    <w:pStyle w:val="Compact"/>
                    <w:jc w:val="right"/>
                    <w:jc w:val="center"/>
                  </w:pPr>
                  <w:r>
                    <w:t xml:space="preserve">8</w:t>
                  </w:r>
                </w:p>
              </w:tc>
              <w:tc>
                <w:tcPr/>
                <w:p>
                  <w:pPr>
                    <w:pStyle w:val="Compact"/>
                    <w:jc w:val="right"/>
                    <w:jc w:val="center"/>
                  </w:pPr>
                  <w:r>
                    <w:t xml:space="preserve">4026</w:t>
                  </w:r>
                </w:p>
              </w:tc>
              <w:tc>
                <w:tcPr/>
                <w:p>
                  <w:pPr>
                    <w:pStyle w:val="Compact"/>
                    <w:jc w:val="right"/>
                    <w:jc w:val="center"/>
                  </w:pPr>
                  <w:r>
                    <w:t xml:space="preserve">119</w:t>
                  </w:r>
                </w:p>
              </w:tc>
              <w:tc>
                <w:tcPr/>
                <w:p>
                  <w:pPr>
                    <w:pStyle w:val="Compact"/>
                    <w:jc w:val="right"/>
                    <w:jc w:val="center"/>
                  </w:pPr>
                  <w:r>
                    <w:t xml:space="preserve">27.7</w:t>
                  </w:r>
                </w:p>
              </w:tc>
            </w:tr>
            <w:tr>
              <w:tc>
                <w:tcPr/>
                <w:p>
                  <w:pPr>
                    <w:pStyle w:val="Compact"/>
                    <w:jc w:val="left"/>
                    <w:jc w:val="center"/>
                  </w:pPr>
                  <w:r>
                    <w:t xml:space="preserve">MBBR</w:t>
                  </w:r>
                </w:p>
              </w:tc>
              <w:tc>
                <w:tcPr/>
                <w:p>
                  <w:pPr>
                    <w:pStyle w:val="Compact"/>
                    <w:jc w:val="right"/>
                    <w:jc w:val="center"/>
                  </w:pPr>
                  <w:r>
                    <w:t xml:space="preserve">1</w:t>
                  </w:r>
                </w:p>
              </w:tc>
              <w:tc>
                <w:tcPr/>
                <w:p>
                  <w:pPr>
                    <w:pStyle w:val="Compact"/>
                    <w:jc w:val="left"/>
                    <w:jc w:val="center"/>
                  </w:pPr>
                  <w:r>
                    <w:t xml:space="preserve">Kamareddy</w:t>
                  </w:r>
                </w:p>
              </w:tc>
              <w:tc>
                <w:tcPr/>
                <w:p>
                  <w:pPr>
                    <w:pStyle w:val="Compact"/>
                    <w:jc w:val="right"/>
                    <w:jc w:val="center"/>
                  </w:pPr>
                  <w:r>
                    <w:t xml:space="preserve">97.6</w:t>
                  </w:r>
                </w:p>
              </w:tc>
              <w:tc>
                <w:tcPr/>
                <w:p>
                  <w:pPr>
                    <w:pStyle w:val="Compact"/>
                    <w:jc w:val="right"/>
                    <w:jc w:val="center"/>
                  </w:pPr>
                  <w:r>
                    <w:t xml:space="preserve">96.9</w:t>
                  </w:r>
                </w:p>
              </w:tc>
              <w:tc>
                <w:tcPr/>
                <w:p>
                  <w:pPr>
                    <w:pStyle w:val="Compact"/>
                    <w:jc w:val="right"/>
                    <w:jc w:val="center"/>
                  </w:pPr>
                  <w:r>
                    <w:t xml:space="preserve">96.3</w:t>
                  </w:r>
                </w:p>
              </w:tc>
              <w:tc>
                <w:tcPr/>
                <w:p>
                  <w:pPr>
                    <w:pStyle w:val="Compact"/>
                    <w:jc w:val="right"/>
                    <w:jc w:val="center"/>
                  </w:pPr>
                  <w:r>
                    <w:t xml:space="preserve">7.3</w:t>
                  </w:r>
                </w:p>
              </w:tc>
              <w:tc>
                <w:tcPr/>
                <w:p>
                  <w:pPr>
                    <w:pStyle w:val="Compact"/>
                    <w:jc w:val="right"/>
                    <w:jc w:val="center"/>
                  </w:pPr>
                  <w:r>
                    <w:t xml:space="preserve">34</w:t>
                  </w:r>
                </w:p>
              </w:tc>
              <w:tc>
                <w:tcPr/>
                <w:p>
                  <w:pPr>
                    <w:pStyle w:val="Compact"/>
                    <w:jc w:val="right"/>
                    <w:jc w:val="center"/>
                  </w:pPr>
                  <w:r>
                    <w:t xml:space="preserve">40.33</w:t>
                  </w:r>
                </w:p>
              </w:tc>
              <w:tc>
                <w:tcPr/>
                <w:p>
                  <w:pPr>
                    <w:pStyle w:val="Compact"/>
                    <w:jc w:val="right"/>
                    <w:jc w:val="center"/>
                  </w:pPr>
                  <w:r>
                    <w:t xml:space="preserve">11</w:t>
                  </w:r>
                </w:p>
              </w:tc>
            </w:tr>
            <w:tr>
              <w:tc>
                <w:tcPr/>
                <w:p>
                  <w:pPr>
                    <w:pStyle w:val="Compact"/>
                    <w:jc w:val="left"/>
                    <w:jc w:val="center"/>
                  </w:pPr>
                  <w:r>
                    <w:t xml:space="preserve">MBBR</w:t>
                  </w:r>
                </w:p>
              </w:tc>
              <w:tc>
                <w:tcPr/>
                <w:p>
                  <w:pPr>
                    <w:pStyle w:val="Compact"/>
                    <w:jc w:val="right"/>
                    <w:jc w:val="center"/>
                  </w:pPr>
                  <w:r>
                    <w:t xml:space="preserve">2</w:t>
                  </w:r>
                </w:p>
              </w:tc>
              <w:tc>
                <w:tcPr/>
                <w:p>
                  <w:pPr>
                    <w:pStyle w:val="Compact"/>
                    <w:jc w:val="left"/>
                    <w:jc w:val="center"/>
                  </w:pPr>
                  <w:r>
                    <w:t xml:space="preserve">Nirmal</w:t>
                  </w:r>
                </w:p>
              </w:tc>
              <w:tc>
                <w:tcPr/>
                <w:p>
                  <w:pPr>
                    <w:pStyle w:val="Compact"/>
                    <w:jc w:val="right"/>
                    <w:jc w:val="center"/>
                  </w:pPr>
                  <w:r>
                    <w:t xml:space="preserve">73.8</w:t>
                  </w:r>
                </w:p>
              </w:tc>
              <w:tc>
                <w:tcPr/>
                <w:p>
                  <w:pPr>
                    <w:pStyle w:val="Compact"/>
                    <w:jc w:val="right"/>
                    <w:jc w:val="center"/>
                  </w:pPr>
                  <w:r>
                    <w:t xml:space="preserve">67.4</w:t>
                  </w:r>
                </w:p>
              </w:tc>
              <w:tc>
                <w:tcPr/>
                <w:p>
                  <w:pPr>
                    <w:pStyle w:val="Compact"/>
                    <w:jc w:val="right"/>
                    <w:jc w:val="center"/>
                  </w:pPr>
                  <w:r>
                    <w:t xml:space="preserve">82.8</w:t>
                  </w:r>
                </w:p>
              </w:tc>
              <w:tc>
                <w:tcPr/>
                <w:p>
                  <w:pPr>
                    <w:pStyle w:val="Compact"/>
                    <w:jc w:val="right"/>
                    <w:jc w:val="center"/>
                  </w:pPr>
                  <w:r>
                    <w:t xml:space="preserve">7.6</w:t>
                  </w:r>
                </w:p>
              </w:tc>
              <w:tc>
                <w:tcPr/>
                <w:p>
                  <w:pPr>
                    <w:pStyle w:val="Compact"/>
                    <w:jc w:val="right"/>
                    <w:jc w:val="center"/>
                  </w:pPr>
                  <w:r>
                    <w:t xml:space="preserve">235</w:t>
                  </w:r>
                </w:p>
              </w:tc>
              <w:tc>
                <w:tcPr/>
                <w:p>
                  <w:pPr>
                    <w:pStyle w:val="Compact"/>
                    <w:jc w:val="right"/>
                    <w:jc w:val="center"/>
                  </w:pPr>
                  <w:r>
                    <w:t xml:space="preserve">27</w:t>
                  </w:r>
                </w:p>
              </w:tc>
              <w:tc>
                <w:tcPr/>
                <w:p>
                  <w:pPr>
                    <w:pStyle w:val="Compact"/>
                    <w:jc w:val="right"/>
                    <w:jc w:val="center"/>
                  </w:pPr>
                  <w:r>
                    <w:t xml:space="preserve">7.5</w:t>
                  </w:r>
                </w:p>
              </w:tc>
            </w:tr>
            <w:tr>
              <w:tc>
                <w:tcPr/>
                <w:p>
                  <w:pPr>
                    <w:pStyle w:val="Compact"/>
                    <w:jc w:val="left"/>
                    <w:jc w:val="center"/>
                  </w:pPr>
                  <w:r>
                    <w:t xml:space="preserve">MBBR</w:t>
                  </w:r>
                </w:p>
              </w:tc>
              <w:tc>
                <w:tcPr/>
                <w:p>
                  <w:pPr>
                    <w:pStyle w:val="Compact"/>
                    <w:jc w:val="right"/>
                    <w:jc w:val="center"/>
                  </w:pPr>
                  <w:r>
                    <w:t xml:space="preserve">3</w:t>
                  </w:r>
                </w:p>
              </w:tc>
              <w:tc>
                <w:tcPr/>
                <w:p>
                  <w:pPr>
                    <w:pStyle w:val="Compact"/>
                    <w:jc w:val="left"/>
                    <w:jc w:val="center"/>
                  </w:pPr>
                  <w:r>
                    <w:t xml:space="preserve">Uppal</w:t>
                  </w:r>
                </w:p>
              </w:tc>
              <w:tc>
                <w:tcPr/>
                <w:p>
                  <w:pPr>
                    <w:pStyle w:val="Compact"/>
                    <w:jc w:val="right"/>
                    <w:jc w:val="center"/>
                  </w:pPr>
                  <w:r>
                    <w:t xml:space="preserve">54.8</w:t>
                  </w:r>
                </w:p>
              </w:tc>
              <w:tc>
                <w:tcPr/>
                <w:p>
                  <w:pPr>
                    <w:pStyle w:val="Compact"/>
                    <w:jc w:val="right"/>
                    <w:jc w:val="center"/>
                  </w:pPr>
                  <w:r>
                    <w:t xml:space="preserve">69.3</w:t>
                  </w:r>
                </w:p>
              </w:tc>
              <w:tc>
                <w:tcPr/>
                <w:p>
                  <w:pPr>
                    <w:pStyle w:val="Compact"/>
                    <w:jc w:val="right"/>
                    <w:jc w:val="center"/>
                  </w:pPr>
                  <w:r>
                    <w:t xml:space="preserve">94.5</w:t>
                  </w:r>
                </w:p>
              </w:tc>
              <w:tc>
                <w:tcPr/>
                <w:p>
                  <w:pPr>
                    <w:pStyle w:val="Compact"/>
                    <w:jc w:val="right"/>
                    <w:jc w:val="center"/>
                  </w:pPr>
                  <w:r>
                    <w:t xml:space="preserve">7.7</w:t>
                  </w:r>
                </w:p>
              </w:tc>
              <w:tc>
                <w:tcPr/>
                <w:p>
                  <w:pPr>
                    <w:pStyle w:val="Compact"/>
                    <w:jc w:val="right"/>
                    <w:jc w:val="center"/>
                  </w:pPr>
                  <w:r>
                    <w:t xml:space="preserve">55</w:t>
                  </w:r>
                </w:p>
              </w:tc>
              <w:tc>
                <w:tcPr/>
                <w:p>
                  <w:pPr>
                    <w:pStyle w:val="Compact"/>
                    <w:jc w:val="right"/>
                    <w:jc w:val="center"/>
                  </w:pPr>
                  <w:r>
                    <w:t xml:space="preserve">82</w:t>
                  </w:r>
                </w:p>
              </w:tc>
              <w:tc>
                <w:tcPr/>
                <w:p>
                  <w:pPr>
                    <w:pStyle w:val="Compact"/>
                    <w:jc w:val="right"/>
                    <w:jc w:val="center"/>
                  </w:pPr>
                  <w:r>
                    <w:t xml:space="preserve">14.33</w:t>
                  </w:r>
                </w:p>
              </w:tc>
            </w:tr>
            <w:tr>
              <w:tc>
                <w:tcPr/>
                <w:p>
                  <w:pPr>
                    <w:pStyle w:val="Compact"/>
                    <w:jc w:val="left"/>
                    <w:jc w:val="center"/>
                  </w:pPr>
                  <w:r>
                    <w:t xml:space="preserve">MBBR</w:t>
                  </w:r>
                </w:p>
              </w:tc>
              <w:tc>
                <w:tcPr/>
                <w:p>
                  <w:pPr>
                    <w:pStyle w:val="Compact"/>
                    <w:jc w:val="right"/>
                    <w:jc w:val="center"/>
                  </w:pPr>
                  <w:r>
                    <w:t xml:space="preserve">4</w:t>
                  </w:r>
                </w:p>
              </w:tc>
              <w:tc>
                <w:tcPr/>
                <w:p>
                  <w:pPr>
                    <w:pStyle w:val="Compact"/>
                    <w:jc w:val="left"/>
                    <w:jc w:val="center"/>
                  </w:pPr>
                  <w:r>
                    <w:t xml:space="preserve">Periyanaickenpalayam</w:t>
                  </w:r>
                </w:p>
              </w:tc>
              <w:tc>
                <w:tcPr/>
                <w:p>
                  <w:pPr>
                    <w:pStyle w:val="Compact"/>
                    <w:jc w:val="right"/>
                    <w:jc w:val="center"/>
                  </w:pPr>
                  <w:r>
                    <w:t xml:space="preserve">35.9</w:t>
                  </w:r>
                </w:p>
              </w:tc>
              <w:tc>
                <w:tcPr/>
                <w:p>
                  <w:pPr>
                    <w:pStyle w:val="Compact"/>
                    <w:jc w:val="right"/>
                    <w:jc w:val="center"/>
                  </w:pPr>
                  <w:r>
                    <w:t xml:space="preserve">41.7</w:t>
                  </w:r>
                </w:p>
              </w:tc>
              <w:tc>
                <w:tcPr/>
                <w:p>
                  <w:pPr>
                    <w:pStyle w:val="Compact"/>
                    <w:jc w:val="right"/>
                    <w:jc w:val="center"/>
                  </w:pPr>
                  <w:r>
                    <w:t xml:space="preserve">20.5</w:t>
                  </w:r>
                </w:p>
              </w:tc>
              <w:tc>
                <w:tcPr/>
                <w:p>
                  <w:pPr>
                    <w:pStyle w:val="Compact"/>
                    <w:jc w:val="right"/>
                    <w:jc w:val="center"/>
                  </w:pPr>
                  <w:r>
                    <w:t xml:space="preserve">8.6</w:t>
                  </w:r>
                </w:p>
              </w:tc>
              <w:tc>
                <w:tcPr/>
                <w:p>
                  <w:pPr>
                    <w:pStyle w:val="Compact"/>
                    <w:jc w:val="right"/>
                    <w:jc w:val="center"/>
                  </w:pPr>
                  <w:r>
                    <w:t xml:space="preserve">1330</w:t>
                  </w:r>
                </w:p>
              </w:tc>
              <w:tc>
                <w:tcPr/>
                <w:p>
                  <w:pPr>
                    <w:pStyle w:val="Compact"/>
                    <w:jc w:val="right"/>
                    <w:jc w:val="center"/>
                  </w:pPr>
                  <w:r>
                    <w:t xml:space="preserve">163.3</w:t>
                  </w:r>
                </w:p>
              </w:tc>
              <w:tc>
                <w:tcPr/>
                <w:p>
                  <w:pPr>
                    <w:pStyle w:val="Compact"/>
                    <w:jc w:val="right"/>
                    <w:jc w:val="center"/>
                  </w:pPr>
                  <w:r>
                    <w:t xml:space="preserve">37.3</w:t>
                  </w:r>
                </w:p>
              </w:tc>
            </w:tr>
            <w:tr>
              <w:tc>
                <w:tcPr/>
                <w:p>
                  <w:pPr>
                    <w:pStyle w:val="Compact"/>
                    <w:jc w:val="left"/>
                    <w:jc w:val="center"/>
                  </w:pPr>
                  <w:r>
                    <w:t xml:space="preserve">MBBR</w:t>
                  </w:r>
                </w:p>
              </w:tc>
              <w:tc>
                <w:tcPr/>
                <w:p>
                  <w:pPr>
                    <w:pStyle w:val="Compact"/>
                    <w:jc w:val="right"/>
                    <w:jc w:val="center"/>
                  </w:pPr>
                  <w:r>
                    <w:t xml:space="preserve">5</w:t>
                  </w:r>
                </w:p>
              </w:tc>
              <w:tc>
                <w:tcPr/>
                <w:p>
                  <w:pPr>
                    <w:pStyle w:val="Compact"/>
                    <w:jc w:val="left"/>
                    <w:jc w:val="center"/>
                  </w:pPr>
                  <w:r>
                    <w:t xml:space="preserve">Loni</w:t>
                  </w:r>
                </w:p>
              </w:tc>
              <w:tc>
                <w:tcPr/>
                <w:p>
                  <w:pPr>
                    <w:pStyle w:val="Compact"/>
                    <w:jc w:val="right"/>
                    <w:jc w:val="center"/>
                  </w:pPr>
                  <w:r>
                    <w:t xml:space="preserve">58.6</w:t>
                  </w:r>
                </w:p>
              </w:tc>
              <w:tc>
                <w:tcPr/>
                <w:p>
                  <w:pPr>
                    <w:pStyle w:val="Compact"/>
                    <w:jc w:val="right"/>
                    <w:jc w:val="center"/>
                  </w:pPr>
                  <w:r>
                    <w:t xml:space="preserve">60.9</w:t>
                  </w:r>
                </w:p>
              </w:tc>
              <w:tc>
                <w:tcPr/>
                <w:p>
                  <w:pPr>
                    <w:pStyle w:val="Compact"/>
                    <w:jc w:val="right"/>
                    <w:jc w:val="center"/>
                  </w:pPr>
                  <w:r>
                    <w:t xml:space="preserve">74.2</w:t>
                  </w:r>
                </w:p>
              </w:tc>
              <w:tc>
                <w:tcPr/>
                <w:p>
                  <w:pPr>
                    <w:pStyle w:val="Compact"/>
                    <w:jc w:val="right"/>
                    <w:jc w:val="center"/>
                  </w:pPr>
                  <w:r>
                    <w:t xml:space="preserve">7.9</w:t>
                  </w:r>
                </w:p>
              </w:tc>
              <w:tc>
                <w:tcPr/>
                <w:p>
                  <w:pPr>
                    <w:pStyle w:val="Compact"/>
                    <w:jc w:val="right"/>
                    <w:jc w:val="center"/>
                  </w:pPr>
                  <w:r>
                    <w:t xml:space="preserve">765</w:t>
                  </w:r>
                </w:p>
              </w:tc>
              <w:tc>
                <w:tcPr/>
                <w:p>
                  <w:pPr>
                    <w:pStyle w:val="Compact"/>
                    <w:jc w:val="right"/>
                    <w:jc w:val="center"/>
                  </w:pPr>
                  <w:r>
                    <w:t xml:space="preserve">231</w:t>
                  </w:r>
                </w:p>
              </w:tc>
              <w:tc>
                <w:tcPr/>
                <w:p>
                  <w:pPr>
                    <w:pStyle w:val="Compact"/>
                    <w:jc w:val="right"/>
                    <w:jc w:val="center"/>
                  </w:pPr>
                  <w:r>
                    <w:t xml:space="preserve">48</w:t>
                  </w:r>
                </w:p>
              </w:tc>
            </w:tr>
            <w:tr>
              <w:tc>
                <w:tcPr/>
                <w:p>
                  <w:pPr>
                    <w:pStyle w:val="Compact"/>
                    <w:jc w:val="left"/>
                    <w:jc w:val="center"/>
                  </w:pPr>
                  <w:r>
                    <w:t xml:space="preserve">MBBR</w:t>
                  </w:r>
                </w:p>
              </w:tc>
              <w:tc>
                <w:tcPr/>
                <w:p>
                  <w:pPr>
                    <w:pStyle w:val="Compact"/>
                    <w:jc w:val="right"/>
                    <w:jc w:val="center"/>
                  </w:pPr>
                  <w:r>
                    <w:t xml:space="preserve">6</w:t>
                  </w:r>
                </w:p>
              </w:tc>
              <w:tc>
                <w:tcPr/>
                <w:p>
                  <w:pPr>
                    <w:pStyle w:val="Compact"/>
                    <w:jc w:val="left"/>
                    <w:jc w:val="center"/>
                  </w:pPr>
                  <w:r>
                    <w:t xml:space="preserve">Modinagar*</w:t>
                  </w:r>
                </w:p>
              </w:tc>
              <w:tc>
                <w:tcPr/>
                <w:p>
                  <w:pPr>
                    <w:pStyle w:val="Compact"/>
                    <w:jc w:val="right"/>
                    <w:jc w:val="center"/>
                  </w:pPr>
                  <w:r>
                    <w:t xml:space="preserve">71.7</w:t>
                  </w:r>
                </w:p>
              </w:tc>
              <w:tc>
                <w:tcPr/>
                <w:p>
                  <w:pPr>
                    <w:pStyle w:val="Compact"/>
                    <w:jc w:val="right"/>
                    <w:jc w:val="center"/>
                  </w:pPr>
                  <w:r>
                    <w:t xml:space="preserve">71</w:t>
                  </w:r>
                </w:p>
              </w:tc>
              <w:tc>
                <w:tcPr/>
                <w:p>
                  <w:pPr>
                    <w:pStyle w:val="Compact"/>
                    <w:jc w:val="right"/>
                    <w:jc w:val="center"/>
                  </w:pPr>
                  <w:r>
                    <w:t xml:space="preserve">49.9</w:t>
                  </w:r>
                </w:p>
              </w:tc>
              <w:tc>
                <w:tcPr/>
                <w:p>
                  <w:pPr>
                    <w:pStyle w:val="Compact"/>
                    <w:jc w:val="right"/>
                    <w:jc w:val="center"/>
                  </w:pPr>
                  <w:r>
                    <w:t xml:space="preserve">8.2</w:t>
                  </w:r>
                </w:p>
              </w:tc>
              <w:tc>
                <w:tcPr/>
                <w:p>
                  <w:pPr>
                    <w:pStyle w:val="Compact"/>
                    <w:jc w:val="right"/>
                    <w:jc w:val="center"/>
                  </w:pPr>
                  <w:r>
                    <w:t xml:space="preserve">30</w:t>
                  </w:r>
                </w:p>
              </w:tc>
              <w:tc>
                <w:tcPr/>
                <w:p>
                  <w:pPr>
                    <w:pStyle w:val="Compact"/>
                    <w:jc w:val="right"/>
                    <w:jc w:val="center"/>
                  </w:pPr>
                  <w:r>
                    <w:t xml:space="preserve">44.5</w:t>
                  </w:r>
                </w:p>
              </w:tc>
              <w:tc>
                <w:tcPr/>
                <w:p>
                  <w:pPr>
                    <w:pStyle w:val="Compact"/>
                    <w:jc w:val="right"/>
                    <w:jc w:val="center"/>
                  </w:pPr>
                  <w:r>
                    <w:t xml:space="preserve">11</w:t>
                  </w:r>
                </w:p>
              </w:tc>
            </w:tr>
            <w:tr>
              <w:tc>
                <w:tcPr/>
                <w:p>
                  <w:pPr>
                    <w:pStyle w:val="Compact"/>
                    <w:jc w:val="left"/>
                    <w:jc w:val="center"/>
                  </w:pPr>
                  <w:r>
                    <w:t xml:space="preserve">Geotube</w:t>
                  </w:r>
                </w:p>
              </w:tc>
              <w:tc>
                <w:tcPr/>
                <w:p>
                  <w:pPr>
                    <w:pStyle w:val="Compact"/>
                    <w:jc w:val="right"/>
                    <w:jc w:val="center"/>
                  </w:pPr>
                  <w:r>
                    <w:t xml:space="preserve">1</w:t>
                  </w:r>
                </w:p>
              </w:tc>
              <w:tc>
                <w:tcPr/>
                <w:p>
                  <w:pPr>
                    <w:pStyle w:val="Compact"/>
                    <w:jc w:val="left"/>
                    <w:jc w:val="center"/>
                  </w:pPr>
                  <w:r>
                    <w:t xml:space="preserve">Boduppal</w:t>
                  </w:r>
                </w:p>
              </w:tc>
              <w:tc>
                <w:tcPr/>
                <w:p>
                  <w:pPr>
                    <w:pStyle w:val="Compact"/>
                    <w:jc w:val="right"/>
                    <w:jc w:val="center"/>
                  </w:pPr>
                  <w:r>
                    <w:t xml:space="preserve">91</w:t>
                  </w:r>
                </w:p>
              </w:tc>
              <w:tc>
                <w:tcPr/>
                <w:p>
                  <w:pPr>
                    <w:pStyle w:val="Compact"/>
                    <w:jc w:val="right"/>
                    <w:jc w:val="center"/>
                  </w:pPr>
                  <w:r>
                    <w:t xml:space="preserve">90.1</w:t>
                  </w:r>
                </w:p>
              </w:tc>
              <w:tc>
                <w:tcPr/>
                <w:p>
                  <w:pPr>
                    <w:pStyle w:val="Compact"/>
                    <w:jc w:val="right"/>
                    <w:jc w:val="center"/>
                  </w:pPr>
                  <w:r>
                    <w:t xml:space="preserve">91.3</w:t>
                  </w:r>
                </w:p>
              </w:tc>
              <w:tc>
                <w:tcPr/>
                <w:p>
                  <w:pPr>
                    <w:pStyle w:val="Compact"/>
                    <w:jc w:val="right"/>
                    <w:jc w:val="center"/>
                  </w:pPr>
                  <w:r>
                    <w:t xml:space="preserve">8.2</w:t>
                  </w:r>
                </w:p>
              </w:tc>
              <w:tc>
                <w:tcPr/>
                <w:p>
                  <w:pPr>
                    <w:pStyle w:val="Compact"/>
                    <w:jc w:val="right"/>
                    <w:jc w:val="center"/>
                  </w:pPr>
                  <w:r>
                    <w:t xml:space="preserve">14</w:t>
                  </w:r>
                </w:p>
              </w:tc>
              <w:tc>
                <w:tcPr/>
                <w:p>
                  <w:pPr>
                    <w:pStyle w:val="Compact"/>
                    <w:jc w:val="right"/>
                    <w:jc w:val="center"/>
                  </w:pPr>
                  <w:r>
                    <w:t xml:space="preserve">57.33</w:t>
                  </w:r>
                </w:p>
              </w:tc>
              <w:tc>
                <w:tcPr/>
                <w:p>
                  <w:pPr>
                    <w:pStyle w:val="Compact"/>
                    <w:jc w:val="right"/>
                    <w:jc w:val="center"/>
                  </w:pPr>
                  <w:r>
                    <w:t xml:space="preserve">13.33</w:t>
                  </w:r>
                </w:p>
              </w:tc>
            </w:tr>
            <w:tr>
              <w:tc>
                <w:tcPr/>
                <w:p>
                  <w:pPr>
                    <w:pStyle w:val="Compact"/>
                    <w:jc w:val="left"/>
                    <w:jc w:val="center"/>
                  </w:pPr>
                  <w:r>
                    <w:t xml:space="preserve">Geotube</w:t>
                  </w:r>
                </w:p>
              </w:tc>
              <w:tc>
                <w:tcPr/>
                <w:p>
                  <w:pPr>
                    <w:pStyle w:val="Compact"/>
                    <w:jc w:val="right"/>
                    <w:jc w:val="center"/>
                  </w:pPr>
                  <w:r>
                    <w:t xml:space="preserve">2</w:t>
                  </w:r>
                </w:p>
              </w:tc>
              <w:tc>
                <w:tcPr/>
                <w:p>
                  <w:pPr>
                    <w:pStyle w:val="Compact"/>
                    <w:jc w:val="left"/>
                    <w:jc w:val="center"/>
                  </w:pPr>
                  <w:r>
                    <w:t xml:space="preserve">Bongir</w:t>
                  </w:r>
                </w:p>
              </w:tc>
              <w:tc>
                <w:tcPr/>
                <w:p>
                  <w:pPr>
                    <w:pStyle w:val="Compact"/>
                    <w:jc w:val="right"/>
                    <w:jc w:val="center"/>
                  </w:pPr>
                  <w:r>
                    <w:t xml:space="preserve">78.3</w:t>
                  </w:r>
                </w:p>
              </w:tc>
              <w:tc>
                <w:tcPr/>
                <w:p>
                  <w:pPr>
                    <w:pStyle w:val="Compact"/>
                    <w:jc w:val="right"/>
                    <w:jc w:val="center"/>
                  </w:pPr>
                  <w:r>
                    <w:t xml:space="preserve">77.7</w:t>
                  </w:r>
                </w:p>
              </w:tc>
              <w:tc>
                <w:tcPr/>
                <w:p>
                  <w:pPr>
                    <w:pStyle w:val="Compact"/>
                    <w:jc w:val="right"/>
                    <w:jc w:val="center"/>
                  </w:pPr>
                  <w:r>
                    <w:t xml:space="preserve">96.2</w:t>
                  </w:r>
                </w:p>
              </w:tc>
              <w:tc>
                <w:tcPr/>
                <w:p>
                  <w:pPr>
                    <w:pStyle w:val="Compact"/>
                    <w:jc w:val="right"/>
                    <w:jc w:val="center"/>
                  </w:pPr>
                  <w:r>
                    <w:t xml:space="preserve">8.6</w:t>
                  </w:r>
                </w:p>
              </w:tc>
              <w:tc>
                <w:tcPr/>
                <w:p>
                  <w:pPr>
                    <w:pStyle w:val="Compact"/>
                    <w:jc w:val="right"/>
                    <w:jc w:val="center"/>
                  </w:pPr>
                  <w:r>
                    <w:t xml:space="preserve">29</w:t>
                  </w:r>
                </w:p>
              </w:tc>
              <w:tc>
                <w:tcPr/>
                <w:p>
                  <w:pPr>
                    <w:pStyle w:val="Compact"/>
                    <w:jc w:val="right"/>
                    <w:jc w:val="center"/>
                  </w:pPr>
                  <w:r>
                    <w:t xml:space="preserve">49</w:t>
                  </w:r>
                </w:p>
              </w:tc>
              <w:tc>
                <w:tcPr/>
                <w:p>
                  <w:pPr>
                    <w:pStyle w:val="Compact"/>
                    <w:jc w:val="right"/>
                    <w:jc w:val="center"/>
                  </w:pPr>
                  <w:r>
                    <w:t xml:space="preserve">11</w:t>
                  </w:r>
                </w:p>
              </w:tc>
            </w:tr>
            <w:tr>
              <w:tc>
                <w:tcPr/>
                <w:p>
                  <w:pPr>
                    <w:pStyle w:val="Compact"/>
                    <w:jc w:val="left"/>
                    <w:jc w:val="center"/>
                  </w:pPr>
                  <w:r>
                    <w:t xml:space="preserve">Geotube</w:t>
                  </w:r>
                </w:p>
              </w:tc>
              <w:tc>
                <w:tcPr/>
                <w:p>
                  <w:pPr>
                    <w:pStyle w:val="Compact"/>
                    <w:jc w:val="right"/>
                    <w:jc w:val="center"/>
                  </w:pPr>
                  <w:r>
                    <w:t xml:space="preserve">3</w:t>
                  </w:r>
                </w:p>
              </w:tc>
              <w:tc>
                <w:tcPr/>
                <w:p>
                  <w:pPr>
                    <w:pStyle w:val="Compact"/>
                    <w:jc w:val="left"/>
                    <w:jc w:val="center"/>
                  </w:pPr>
                  <w:r>
                    <w:t xml:space="preserve">Shandnagar</w:t>
                  </w:r>
                </w:p>
              </w:tc>
              <w:tc>
                <w:tcPr/>
                <w:p>
                  <w:pPr>
                    <w:pStyle w:val="Compact"/>
                    <w:jc w:val="right"/>
                    <w:jc w:val="center"/>
                  </w:pPr>
                  <w:r>
                    <w:t xml:space="preserve">95.8</w:t>
                  </w:r>
                </w:p>
              </w:tc>
              <w:tc>
                <w:tcPr/>
                <w:p>
                  <w:pPr>
                    <w:pStyle w:val="Compact"/>
                    <w:jc w:val="right"/>
                    <w:jc w:val="center"/>
                  </w:pPr>
                  <w:r>
                    <w:t xml:space="preserve">95.5</w:t>
                  </w:r>
                </w:p>
              </w:tc>
              <w:tc>
                <w:tcPr/>
                <w:p>
                  <w:pPr>
                    <w:pStyle w:val="Compact"/>
                    <w:jc w:val="right"/>
                    <w:jc w:val="center"/>
                  </w:pPr>
                  <w:r>
                    <w:t xml:space="preserve">92.9</w:t>
                  </w:r>
                </w:p>
              </w:tc>
              <w:tc>
                <w:tcPr/>
                <w:p>
                  <w:pPr>
                    <w:pStyle w:val="Compact"/>
                    <w:jc w:val="right"/>
                    <w:jc w:val="center"/>
                  </w:pPr>
                  <w:r>
                    <w:t xml:space="preserve">8.1</w:t>
                  </w:r>
                </w:p>
              </w:tc>
              <w:tc>
                <w:tcPr/>
                <w:p>
                  <w:pPr>
                    <w:pStyle w:val="Compact"/>
                    <w:jc w:val="right"/>
                    <w:jc w:val="center"/>
                  </w:pPr>
                  <w:r>
                    <w:t xml:space="preserve">46</w:t>
                  </w:r>
                </w:p>
              </w:tc>
              <w:tc>
                <w:tcPr/>
                <w:p>
                  <w:pPr>
                    <w:pStyle w:val="Compact"/>
                    <w:jc w:val="right"/>
                    <w:jc w:val="center"/>
                  </w:pPr>
                  <w:r>
                    <w:t xml:space="preserve">54.67</w:t>
                  </w:r>
                </w:p>
              </w:tc>
              <w:tc>
                <w:tcPr/>
                <w:p>
                  <w:pPr>
                    <w:pStyle w:val="Compact"/>
                    <w:jc w:val="right"/>
                    <w:jc w:val="center"/>
                  </w:pPr>
                  <w:r>
                    <w:t xml:space="preserve">13</w:t>
                  </w:r>
                </w:p>
              </w:tc>
            </w:tr>
            <w:tr>
              <w:tc>
                <w:tcPr/>
                <w:p>
                  <w:pPr>
                    <w:pStyle w:val="Compact"/>
                    <w:jc w:val="left"/>
                    <w:jc w:val="center"/>
                  </w:pPr>
                  <w:r>
                    <w:t xml:space="preserve">Mizuchi</w:t>
                  </w:r>
                </w:p>
              </w:tc>
              <w:tc>
                <w:tcPr/>
                <w:p>
                  <w:pPr>
                    <w:pStyle w:val="Compact"/>
                    <w:jc w:val="right"/>
                    <w:jc w:val="center"/>
                  </w:pPr>
                  <w:r>
                    <w:t xml:space="preserve">1</w:t>
                  </w:r>
                </w:p>
              </w:tc>
              <w:tc>
                <w:tcPr/>
                <w:p>
                  <w:pPr>
                    <w:pStyle w:val="Compact"/>
                    <w:jc w:val="left"/>
                    <w:jc w:val="center"/>
                  </w:pPr>
                  <w:r>
                    <w:t xml:space="preserve">Ojus, Jabalpur</w:t>
                  </w:r>
                </w:p>
              </w:tc>
              <w:tc>
                <w:tcPr/>
                <w:p>
                  <w:pPr>
                    <w:pStyle w:val="Compact"/>
                    <w:jc w:val="right"/>
                    <w:jc w:val="center"/>
                  </w:pPr>
                  <w:r>
                    <w:t xml:space="preserve">94.4</w:t>
                  </w:r>
                </w:p>
              </w:tc>
              <w:tc>
                <w:tcPr/>
                <w:p>
                  <w:pPr>
                    <w:pStyle w:val="Compact"/>
                    <w:jc w:val="right"/>
                    <w:jc w:val="center"/>
                  </w:pPr>
                  <w:r>
                    <w:t xml:space="preserve">93.7</w:t>
                  </w:r>
                </w:p>
              </w:tc>
              <w:tc>
                <w:tcPr/>
                <w:p>
                  <w:pPr>
                    <w:pStyle w:val="Compact"/>
                    <w:jc w:val="right"/>
                    <w:jc w:val="center"/>
                  </w:pPr>
                  <w:r>
                    <w:t xml:space="preserve">83.5</w:t>
                  </w:r>
                </w:p>
              </w:tc>
              <w:tc>
                <w:tcPr/>
                <w:p>
                  <w:pPr>
                    <w:pStyle w:val="Compact"/>
                    <w:jc w:val="right"/>
                    <w:jc w:val="center"/>
                  </w:pPr>
                  <w:r>
                    <w:t xml:space="preserve">7.105</w:t>
                  </w:r>
                </w:p>
              </w:tc>
              <w:tc>
                <w:tcPr/>
                <w:p>
                  <w:pPr>
                    <w:pStyle w:val="Compact"/>
                    <w:jc w:val="right"/>
                    <w:jc w:val="center"/>
                  </w:pPr>
                  <w:r>
                    <w:t xml:space="preserve">233</w:t>
                  </w:r>
                </w:p>
              </w:tc>
              <w:tc>
                <w:tcPr/>
                <w:p>
                  <w:pPr>
                    <w:pStyle w:val="Compact"/>
                    <w:jc w:val="right"/>
                    <w:jc w:val="center"/>
                  </w:pPr>
                  <w:r>
                    <w:t xml:space="preserve">19.5</w:t>
                  </w:r>
                </w:p>
              </w:tc>
              <w:tc>
                <w:tcPr/>
                <w:p>
                  <w:pPr>
                    <w:pStyle w:val="Compact"/>
                    <w:jc w:val="right"/>
                    <w:jc w:val="center"/>
                  </w:pPr>
                  <w:r>
                    <w:t xml:space="preserve">6.5</w:t>
                  </w:r>
                </w:p>
              </w:tc>
            </w:tr>
            <w:tr>
              <w:tc>
                <w:tcPr/>
                <w:p>
                  <w:pPr>
                    <w:pStyle w:val="Compact"/>
                    <w:jc w:val="left"/>
                    <w:jc w:val="center"/>
                  </w:pPr>
                  <w:r>
                    <w:t xml:space="preserve">Mizuchi</w:t>
                  </w:r>
                </w:p>
              </w:tc>
              <w:tc>
                <w:tcPr/>
                <w:p>
                  <w:pPr>
                    <w:pStyle w:val="Compact"/>
                    <w:jc w:val="right"/>
                    <w:jc w:val="center"/>
                  </w:pPr>
                  <w:r>
                    <w:t xml:space="preserve">2</w:t>
                  </w:r>
                </w:p>
              </w:tc>
              <w:tc>
                <w:tcPr/>
                <w:p>
                  <w:pPr>
                    <w:pStyle w:val="Compact"/>
                    <w:jc w:val="left"/>
                    <w:jc w:val="center"/>
                  </w:pPr>
                  <w:r>
                    <w:t xml:space="preserve">Elanza, Jabalpur</w:t>
                  </w:r>
                </w:p>
              </w:tc>
              <w:tc>
                <w:tcPr/>
                <w:p>
                  <w:pPr>
                    <w:pStyle w:val="Compact"/>
                    <w:jc w:val="right"/>
                    <w:jc w:val="center"/>
                  </w:pPr>
                  <w:r>
                    <w:t xml:space="preserve">94.7</w:t>
                  </w:r>
                </w:p>
              </w:tc>
              <w:tc>
                <w:tcPr/>
                <w:p>
                  <w:pPr>
                    <w:pStyle w:val="Compact"/>
                    <w:jc w:val="right"/>
                    <w:jc w:val="center"/>
                  </w:pPr>
                  <w:r>
                    <w:t xml:space="preserve">94.7</w:t>
                  </w:r>
                </w:p>
              </w:tc>
              <w:tc>
                <w:tcPr/>
                <w:p>
                  <w:pPr>
                    <w:pStyle w:val="Compact"/>
                    <w:jc w:val="right"/>
                    <w:jc w:val="center"/>
                  </w:pPr>
                  <w:r>
                    <w:t xml:space="preserve">87.3</w:t>
                  </w:r>
                </w:p>
              </w:tc>
              <w:tc>
                <w:tcPr/>
                <w:p>
                  <w:pPr>
                    <w:pStyle w:val="Compact"/>
                    <w:jc w:val="right"/>
                    <w:jc w:val="center"/>
                  </w:pPr>
                  <w:r>
                    <w:t xml:space="preserve">7.225</w:t>
                  </w:r>
                </w:p>
              </w:tc>
              <w:tc>
                <w:tcPr/>
                <w:p>
                  <w:pPr>
                    <w:pStyle w:val="Compact"/>
                    <w:jc w:val="right"/>
                    <w:jc w:val="center"/>
                  </w:pPr>
                  <w:r>
                    <w:t xml:space="preserve">14299</w:t>
                  </w:r>
                </w:p>
              </w:tc>
              <w:tc>
                <w:tcPr/>
                <w:p>
                  <w:pPr>
                    <w:pStyle w:val="Compact"/>
                    <w:jc w:val="right"/>
                    <w:jc w:val="center"/>
                  </w:pPr>
                  <w:r>
                    <w:t xml:space="preserve">38.5</w:t>
                  </w:r>
                </w:p>
              </w:tc>
              <w:tc>
                <w:tcPr/>
                <w:p>
                  <w:pPr>
                    <w:pStyle w:val="Compact"/>
                    <w:jc w:val="right"/>
                    <w:jc w:val="center"/>
                  </w:pPr>
                  <w:r>
                    <w:t xml:space="preserve">11.5</w:t>
                  </w:r>
                </w:p>
              </w:tc>
            </w:tr>
            <w:tr>
              <w:tc>
                <w:tcPr/>
                <w:p>
                  <w:pPr>
                    <w:pStyle w:val="Compact"/>
                    <w:jc w:val="left"/>
                    <w:jc w:val="center"/>
                  </w:pPr>
                  <w:r>
                    <w:t xml:space="preserve">Mizuchi</w:t>
                  </w:r>
                </w:p>
              </w:tc>
              <w:tc>
                <w:tcPr/>
                <w:p>
                  <w:pPr>
                    <w:pStyle w:val="Compact"/>
                    <w:jc w:val="right"/>
                    <w:jc w:val="center"/>
                  </w:pPr>
                  <w:r>
                    <w:t xml:space="preserve">3</w:t>
                  </w:r>
                </w:p>
              </w:tc>
              <w:tc>
                <w:tcPr/>
                <w:p>
                  <w:pPr>
                    <w:pStyle w:val="Compact"/>
                    <w:jc w:val="left"/>
                    <w:jc w:val="center"/>
                  </w:pPr>
                  <w:r>
                    <w:t xml:space="preserve">St.Alosius, Jabalpur</w:t>
                  </w:r>
                </w:p>
              </w:tc>
              <w:tc>
                <w:tcPr/>
                <w:p>
                  <w:pPr>
                    <w:pStyle w:val="Compact"/>
                    <w:jc w:val="right"/>
                    <w:jc w:val="center"/>
                  </w:pPr>
                  <w:r>
                    <w:t xml:space="preserve">80.6</w:t>
                  </w:r>
                </w:p>
              </w:tc>
              <w:tc>
                <w:tcPr/>
                <w:p>
                  <w:pPr>
                    <w:pStyle w:val="Compact"/>
                    <w:jc w:val="right"/>
                    <w:jc w:val="center"/>
                  </w:pPr>
                  <w:r>
                    <w:t xml:space="preserve">79.3</w:t>
                  </w:r>
                </w:p>
              </w:tc>
              <w:tc>
                <w:tcPr/>
                <w:p>
                  <w:pPr>
                    <w:pStyle w:val="Compact"/>
                    <w:jc w:val="right"/>
                    <w:jc w:val="center"/>
                  </w:pPr>
                  <w:r>
                    <w:t xml:space="preserve">72.2</w:t>
                  </w:r>
                </w:p>
              </w:tc>
              <w:tc>
                <w:tcPr/>
                <w:p>
                  <w:pPr>
                    <w:pStyle w:val="Compact"/>
                    <w:jc w:val="right"/>
                    <w:jc w:val="center"/>
                  </w:pPr>
                  <w:r>
                    <w:t xml:space="preserve">7.745</w:t>
                  </w:r>
                </w:p>
              </w:tc>
              <w:tc>
                <w:tcPr/>
                <w:p>
                  <w:pPr>
                    <w:pStyle w:val="Compact"/>
                    <w:jc w:val="right"/>
                    <w:jc w:val="center"/>
                  </w:pPr>
                  <w:r>
                    <w:t xml:space="preserve">133</w:t>
                  </w:r>
                </w:p>
              </w:tc>
              <w:tc>
                <w:tcPr/>
                <w:p>
                  <w:pPr>
                    <w:pStyle w:val="Compact"/>
                    <w:jc w:val="right"/>
                    <w:jc w:val="center"/>
                  </w:pPr>
                  <w:r>
                    <w:t xml:space="preserve">28</w:t>
                  </w:r>
                </w:p>
              </w:tc>
              <w:tc>
                <w:tcPr/>
                <w:p>
                  <w:pPr>
                    <w:pStyle w:val="Compact"/>
                    <w:jc w:val="right"/>
                    <w:jc w:val="center"/>
                  </w:pPr>
                  <w:r>
                    <w:t xml:space="preserve">8.6</w:t>
                  </w:r>
                </w:p>
              </w:tc>
            </w:tr>
            <w:tr>
              <w:tc>
                <w:tcPr/>
                <w:p>
                  <w:pPr>
                    <w:pStyle w:val="Compact"/>
                    <w:jc w:val="left"/>
                    <w:jc w:val="center"/>
                  </w:pPr>
                  <w:r>
                    <w:t xml:space="preserve">Electrocoagulation-flotation</w:t>
                  </w:r>
                </w:p>
              </w:tc>
              <w:tc>
                <w:tcPr/>
                <w:p>
                  <w:pPr>
                    <w:pStyle w:val="Compact"/>
                    <w:jc w:val="right"/>
                    <w:jc w:val="center"/>
                  </w:pPr>
                  <w:r>
                    <w:t xml:space="preserve">1</w:t>
                  </w:r>
                </w:p>
              </w:tc>
              <w:tc>
                <w:tcPr/>
                <w:p>
                  <w:pPr>
                    <w:pStyle w:val="Compact"/>
                    <w:jc w:val="left"/>
                    <w:jc w:val="center"/>
                  </w:pPr>
                  <w:r>
                    <w:t xml:space="preserve">Nalgonda</w:t>
                  </w:r>
                </w:p>
              </w:tc>
              <w:tc>
                <w:tcPr/>
                <w:p>
                  <w:pPr>
                    <w:pStyle w:val="Compact"/>
                    <w:jc w:val="right"/>
                    <w:jc w:val="center"/>
                  </w:pPr>
                  <w:r>
                    <w:t xml:space="preserve">92.6</w:t>
                  </w:r>
                </w:p>
              </w:tc>
              <w:tc>
                <w:tcPr/>
                <w:p>
                  <w:pPr>
                    <w:pStyle w:val="Compact"/>
                  </w:pPr>
                </w:p>
              </w:tc>
              <w:tc>
                <w:tcPr/>
                <w:p>
                  <w:pPr>
                    <w:pStyle w:val="Compact"/>
                    <w:jc w:val="right"/>
                    <w:jc w:val="center"/>
                  </w:pPr>
                  <w:r>
                    <w:t xml:space="preserve">97.8</w:t>
                  </w:r>
                </w:p>
              </w:tc>
              <w:tc>
                <w:tcPr/>
                <w:p>
                  <w:pPr>
                    <w:pStyle w:val="Compact"/>
                    <w:jc w:val="right"/>
                    <w:jc w:val="center"/>
                  </w:pPr>
                  <w:r>
                    <w:t xml:space="preserve">8.2</w:t>
                  </w:r>
                </w:p>
              </w:tc>
              <w:tc>
                <w:tcPr/>
                <w:p>
                  <w:pPr>
                    <w:pStyle w:val="Compact"/>
                    <w:jc w:val="right"/>
                    <w:jc w:val="center"/>
                  </w:pPr>
                  <w:r>
                    <w:t xml:space="preserve">20</w:t>
                  </w:r>
                </w:p>
              </w:tc>
              <w:tc>
                <w:tcPr/>
                <w:p>
                  <w:pPr>
                    <w:pStyle w:val="Compact"/>
                    <w:jc w:val="right"/>
                    <w:jc w:val="center"/>
                  </w:pPr>
                  <w:r>
                    <w:t xml:space="preserve">41</w:t>
                  </w:r>
                </w:p>
              </w:tc>
              <w:tc>
                <w:tcPr/>
                <w:p>
                  <w:pPr>
                    <w:pStyle w:val="Compact"/>
                    <w:jc w:val="right"/>
                    <w:jc w:val="center"/>
                  </w:pPr>
                  <w:r>
                    <w:t xml:space="preserve">10.67</w:t>
                  </w:r>
                </w:p>
              </w:tc>
            </w:tr>
            <w:tr>
              <w:tc>
                <w:tcPr/>
                <w:p>
                  <w:pPr>
                    <w:pStyle w:val="Compact"/>
                    <w:jc w:val="left"/>
                    <w:jc w:val="center"/>
                  </w:pPr>
                  <w:r>
                    <w:t xml:space="preserve">Packaged STP</w:t>
                  </w:r>
                </w:p>
              </w:tc>
              <w:tc>
                <w:tcPr/>
                <w:p>
                  <w:pPr>
                    <w:pStyle w:val="Compact"/>
                    <w:jc w:val="right"/>
                    <w:jc w:val="center"/>
                  </w:pPr>
                  <w:r>
                    <w:t xml:space="preserve">1</w:t>
                  </w:r>
                </w:p>
              </w:tc>
              <w:tc>
                <w:tcPr/>
                <w:p>
                  <w:pPr>
                    <w:pStyle w:val="Compact"/>
                    <w:jc w:val="left"/>
                    <w:jc w:val="center"/>
                  </w:pPr>
                  <w:r>
                    <w:t xml:space="preserve">Warangal</w:t>
                  </w:r>
                </w:p>
              </w:tc>
              <w:tc>
                <w:tcPr/>
                <w:p>
                  <w:pPr>
                    <w:pStyle w:val="Compact"/>
                    <w:jc w:val="right"/>
                    <w:jc w:val="center"/>
                  </w:pPr>
                  <w:r>
                    <w:t xml:space="preserve">86.9</w:t>
                  </w:r>
                </w:p>
              </w:tc>
              <w:tc>
                <w:tcPr/>
                <w:p>
                  <w:pPr>
                    <w:pStyle w:val="Compact"/>
                    <w:jc w:val="right"/>
                    <w:jc w:val="center"/>
                  </w:pPr>
                  <w:r>
                    <w:t xml:space="preserve">85.1</w:t>
                  </w:r>
                </w:p>
              </w:tc>
              <w:tc>
                <w:tcPr/>
                <w:p>
                  <w:pPr>
                    <w:pStyle w:val="Compact"/>
                    <w:jc w:val="right"/>
                    <w:jc w:val="center"/>
                  </w:pPr>
                  <w:r>
                    <w:t xml:space="preserve">87.1</w:t>
                  </w:r>
                </w:p>
              </w:tc>
              <w:tc>
                <w:tcPr/>
                <w:p>
                  <w:pPr>
                    <w:pStyle w:val="Compact"/>
                    <w:jc w:val="right"/>
                    <w:jc w:val="center"/>
                  </w:pPr>
                  <w:r>
                    <w:t xml:space="preserve">8.3</w:t>
                  </w:r>
                </w:p>
              </w:tc>
              <w:tc>
                <w:tcPr/>
                <w:p>
                  <w:pPr>
                    <w:pStyle w:val="Compact"/>
                    <w:jc w:val="right"/>
                    <w:jc w:val="center"/>
                  </w:pPr>
                  <w:r>
                    <w:t xml:space="preserve">13</w:t>
                  </w:r>
                </w:p>
              </w:tc>
              <w:tc>
                <w:tcPr/>
                <w:p>
                  <w:pPr>
                    <w:pStyle w:val="Compact"/>
                    <w:jc w:val="right"/>
                    <w:jc w:val="center"/>
                  </w:pPr>
                  <w:r>
                    <w:t xml:space="preserve">46</w:t>
                  </w:r>
                </w:p>
              </w:tc>
              <w:tc>
                <w:tcPr/>
                <w:p>
                  <w:pPr>
                    <w:pStyle w:val="Compact"/>
                    <w:jc w:val="right"/>
                    <w:jc w:val="center"/>
                  </w:pPr>
                  <w:r>
                    <w:t xml:space="preserve">11.33</w:t>
                  </w:r>
                </w:p>
              </w:tc>
            </w:tr>
          </w:tbl>
          <w:bookmarkEnd w:id="26"/>
          <w:p/>
        </w:tc>
      </w:tr>
    </w:tbl>
    <w:p>
      <w:pPr>
        <w:sectPr>
          <w:pgSz w:h="11906" w:w="16838" w:orient="landscape"/>
        </w:sectPr>
      </w:pP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9 of the CSE Phase II report as a CSV file</dc:title>
  <dc:creator/>
  <cp:keywords/>
  <dcterms:created xsi:type="dcterms:W3CDTF">2026-09-29T12:11:05Z</dcterms:created>
  <dcterms:modified xsi:type="dcterms:W3CDTF">2026-09-29T12:11:05Z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Table 9 of the 2023 Phase II report by the Centre for Science and Environment (CSE) gives the performance of 47 faecal sludge treatment plants (FSTPs) in India, grouped by technology. The report is only available as a PDF. We extracted Table 9 into a CSV file with an R script that reads the text of the PDF, and we describe the columns in a codebook. The CSV file has 47 rows and 10 columns, and every value is the same as in the printed table. All checks passed. They cover the number of rows, the value ranges, the codebook and a comparison with an independent transcription of the discharge BOD. The printed table has four problems, which we list but do not correct. Nalgonda has a missing value, the values for Amethi and Dhenkanal differ from other parts of the report, and the asterisk on Modinagar is not explained.</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date">
    <vt:lpwstr>2026-09-29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Extraction and checks of the performance data for 47 faecal sludge treatment plants in India</vt:lpwstr>
  </property>
  <property fmtid="{D5CDD505-2E9C-101B-9397-08002B2CF9AE}" pid="11" name="toc-title">
    <vt:lpwstr>Table of contents</vt:lpwstr>
  </property>
</Properties>
</file>