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Total time spent on pit emptying jobs in Mzuzu, Malawi</w:t>
      </w:r>
    </w:p>
    <w:p>
      <w:pPr>
        <w:pStyle w:val="Author"/>
      </w:pPr>
      <w:r>
        <w:t xml:space="preserve">Padraic Casserly</w:t>
      </w:r>
    </w:p>
    <w:p>
      <w:pPr>
        <w:pStyle w:val="Date"/>
      </w:pPr>
      <w:r>
        <w:t xml:space="preserve">2026-09-29</w:t>
      </w:r>
    </w:p>
    <w:p>
      <w:pPr>
        <w:pStyle w:val="AbstractTitle"/>
      </w:pPr>
      <w:r>
        <w:t xml:space="preserve">Abstract</w:t>
      </w:r>
    </w:p>
    <w:p>
      <w:pPr>
        <w:pStyle w:val="Abstract"/>
      </w:pPr>
      <w:r>
        <w:t xml:space="preserve">We use task-level timing data recorded with the Gulper Timer app during</w:t>
      </w:r>
      <w:r>
        <w:t xml:space="preserve"> </w:t>
      </w:r>
      <w:r>
        <w:t xml:space="preserve">ridealong observations of manual pit latrine emptying in Mzuzu, Malawi, to</w:t>
      </w:r>
      <w:r>
        <w:t xml:space="preserve"> </w:t>
      </w:r>
      <w:r>
        <w:t xml:space="preserve">quantify the total time spent on pit emptying jobs. Time is reported in two</w:t>
      </w:r>
      <w:r>
        <w:t xml:space="preserve"> </w:t>
      </w:r>
      <w:r>
        <w:t xml:space="preserve">ways: labour time (person-hours, the sum of all task durations across all</w:t>
      </w:r>
      <w:r>
        <w:t xml:space="preserve"> </w:t>
      </w:r>
      <w:r>
        <w:t xml:space="preserve">workers) and elapsed time (clock hours from the first to the last recorded</w:t>
      </w:r>
      <w:r>
        <w:t xml:space="preserve"> </w:t>
      </w:r>
      <w:r>
        <w:t xml:space="preserve">task of each job).</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0" w:name="introduction"/>
    <w:p>
      <w:pPr>
        <w:pStyle w:val="Heading1"/>
      </w:pPr>
      <w:r>
        <w:t xml:space="preserve">1. Introduction</w:t>
      </w:r>
    </w:p>
    <w:p>
      <w:pPr>
        <w:pStyle w:val="FirstParagraph"/>
      </w:pPr>
      <w:r>
        <w:t xml:space="preserve">Time-driven activity-based costing (TDABC) allocates costs to activities based</w:t>
      </w:r>
      <w:r>
        <w:t xml:space="preserve"> </w:t>
      </w:r>
      <w:r>
        <w:t xml:space="preserve">on the time resources spend on them. A first step is therefore to establish how</w:t>
      </w:r>
      <w:r>
        <w:t xml:space="preserve"> </w:t>
      </w:r>
      <w:r>
        <w:t xml:space="preserve">much time is consumed by the service being costed. This short manuscript</w:t>
      </w:r>
      <w:r>
        <w:t xml:space="preserve"> </w:t>
      </w:r>
      <w:r>
        <w:t xml:space="preserve">answers the question:</w:t>
      </w:r>
      <w:r>
        <w:t xml:space="preserve"> </w:t>
      </w:r>
      <w:r>
        <w:rPr>
          <w:b/>
          <w:bCs/>
        </w:rPr>
        <w:t xml:space="preserve">What is the total amount of time spent on pit emptying</w:t>
      </w:r>
      <w:r>
        <w:rPr>
          <w:b/>
          <w:bCs/>
        </w:rPr>
        <w:t xml:space="preserve"> </w:t>
      </w:r>
      <w:r>
        <w:rPr>
          <w:b/>
          <w:bCs/>
        </w:rPr>
        <w:t xml:space="preserve">jobs?</w:t>
      </w:r>
    </w:p>
    <w:bookmarkEnd w:id="10"/>
    <w:bookmarkStart w:id="11" w:name="data-and-methods"/>
    <w:p>
      <w:pPr>
        <w:pStyle w:val="Heading1"/>
      </w:pPr>
      <w:r>
        <w:t xml:space="preserve">2. Data and methods</w:t>
      </w:r>
    </w:p>
    <w:p>
      <w:pPr>
        <w:pStyle w:val="FirstParagraph"/>
      </w:pPr>
      <w:r>
        <w:t xml:space="preserve">The dataset (</w:t>
      </w:r>
      <w:r>
        <w:rPr>
          <w:rStyle w:val="VerbatimChar"/>
        </w:rPr>
        <w:t xml:space="preserve">data/all_tasks.csv</w:t>
      </w:r>
      <w:r>
        <w:t xml:space="preserve">) contains 10,784 task entries</w:t>
      </w:r>
      <w:r>
        <w:t xml:space="preserve"> </w:t>
      </w:r>
      <w:r>
        <w:t xml:space="preserve">recorded for 36 pit emptying jobs between</w:t>
      </w:r>
      <w:r>
        <w:t xml:space="preserve"> </w:t>
      </w:r>
      <w:r>
        <w:t xml:space="preserve">08 May 2026 and 14 September 2026,</w:t>
      </w:r>
      <w:r>
        <w:t xml:space="preserve"> </w:t>
      </w:r>
      <w:r>
        <w:t xml:space="preserve">performed by 19 anonymised pit emptiers (</w:t>
      </w:r>
      <w:r>
        <w:t xml:space="preserve">“gulpers”</w:t>
      </w:r>
      <w:r>
        <w:t xml:space="preserve">). Each entry records</w:t>
      </w:r>
      <w:r>
        <w:t xml:space="preserve"> </w:t>
      </w:r>
      <w:r>
        <w:t xml:space="preserve">one worker performing one task (e.g. Fluidizing, Extraction, Rest) with a start</w:t>
      </w:r>
      <w:r>
        <w:t xml:space="preserve"> </w:t>
      </w:r>
      <w:r>
        <w:t xml:space="preserve">time, end time and duration in seconds.</w:t>
      </w:r>
    </w:p>
    <w:p>
      <w:pPr>
        <w:pStyle w:val="BodyText"/>
      </w:pPr>
      <w:r>
        <w:t xml:space="preserve">Because several gulpers often work simultaneously on the same job,</w:t>
      </w:r>
      <w:r>
        <w:t xml:space="preserve"> </w:t>
      </w:r>
      <w:r>
        <w:t xml:space="preserve">“time spent”</w:t>
      </w:r>
      <w:r>
        <w:t xml:space="preserve"> </w:t>
      </w:r>
      <w:r>
        <w:t xml:space="preserve">can be measured in two ways:</w:t>
      </w:r>
    </w:p>
    <w:p>
      <w:pPr>
        <w:pStyle w:val="Compact"/>
        <w:numPr>
          <w:ilvl w:val="0"/>
          <w:numId w:val="1001"/>
        </w:numPr>
      </w:pPr>
      <w:r>
        <w:rPr>
          <w:b/>
          <w:bCs/>
        </w:rPr>
        <w:t xml:space="preserve">Labour time (person-hours):</w:t>
      </w:r>
      <w:r>
        <w:t xml:space="preserve"> </w:t>
      </w:r>
      <w:r>
        <w:t xml:space="preserve">the sum of</w:t>
      </w:r>
      <w:r>
        <w:t xml:space="preserve"> </w:t>
      </w:r>
      <w:r>
        <w:rPr>
          <w:rStyle w:val="VerbatimChar"/>
        </w:rPr>
        <w:t xml:space="preserve">duration_seconds</w:t>
      </w:r>
      <w:r>
        <w:t xml:space="preserve"> </w:t>
      </w:r>
      <w:r>
        <w:t xml:space="preserve">over all entries,</w:t>
      </w:r>
      <w:r>
        <w:t xml:space="preserve"> </w:t>
      </w:r>
      <w:r>
        <w:t xml:space="preserve">i.e. every worker’s recorded time added together. This is the measure relevant</w:t>
      </w:r>
      <w:r>
        <w:t xml:space="preserve"> </w:t>
      </w:r>
      <w:r>
        <w:t xml:space="preserve">for TDABC, where labour capacity is the resource being costed.</w:t>
      </w:r>
    </w:p>
    <w:p>
      <w:pPr>
        <w:pStyle w:val="Compact"/>
        <w:numPr>
          <w:ilvl w:val="0"/>
          <w:numId w:val="1001"/>
        </w:numPr>
      </w:pPr>
      <w:r>
        <w:rPr>
          <w:b/>
          <w:bCs/>
        </w:rPr>
        <w:t xml:space="preserve">Elapsed time (clock hours):</w:t>
      </w:r>
      <w:r>
        <w:t xml:space="preserve"> </w:t>
      </w:r>
      <w:r>
        <w:t xml:space="preserve">for each job, the interval from the earliest</w:t>
      </w:r>
      <w:r>
        <w:t xml:space="preserve"> </w:t>
      </w:r>
      <w:r>
        <w:rPr>
          <w:rStyle w:val="VerbatimChar"/>
        </w:rPr>
        <w:t xml:space="preserve">entry_start_time</w:t>
      </w:r>
      <w:r>
        <w:t xml:space="preserve"> </w:t>
      </w:r>
      <w:r>
        <w:t xml:space="preserve">to the latest</w:t>
      </w:r>
      <w:r>
        <w:t xml:space="preserve"> </w:t>
      </w:r>
      <w:r>
        <w:rPr>
          <w:rStyle w:val="VerbatimChar"/>
        </w:rPr>
        <w:t xml:space="preserve">entry_end_time</w:t>
      </w:r>
      <w:r>
        <w:t xml:space="preserve">, summed across jobs. This</w:t>
      </w:r>
      <w:r>
        <w:t xml:space="preserve"> </w:t>
      </w:r>
      <w:r>
        <w:t xml:space="preserve">measures how long the jobs took on the calendar.</w:t>
      </w:r>
    </w:p>
    <w:p>
      <w:pPr>
        <w:pStyle w:val="FirstParagraph"/>
      </w:pPr>
      <w:r>
        <w:t xml:space="preserve">All recorded tasks, including Rest, Communication and in-job Travel (errands and</w:t>
      </w:r>
      <w:r>
        <w:t xml:space="preserve"> </w:t>
      </w:r>
      <w:r>
        <w:t xml:space="preserve">trips to the disposal site), are counted as time spent on the job. Travel from</w:t>
      </w:r>
      <w:r>
        <w:t xml:space="preserve"> </w:t>
      </w:r>
      <w:r>
        <w:t xml:space="preserve">the gulpers’ base to the job site is not part of the task categories recorded.</w:t>
      </w:r>
    </w:p>
    <w:p>
      <w:pPr>
        <w:pStyle w:val="BodyText"/>
      </w:pPr>
      <w:r>
        <w:t xml:space="preserve">Data checks: the file has no missing values except</w:t>
      </w:r>
      <w:r>
        <w:t xml:space="preserve"> </w:t>
      </w:r>
      <w:r>
        <w:rPr>
          <w:rStyle w:val="VerbatimChar"/>
        </w:rPr>
        <w:t xml:space="preserve">subtask</w:t>
      </w:r>
      <w:r>
        <w:t xml:space="preserve">, which is empty by</w:t>
      </w:r>
      <w:r>
        <w:t xml:space="preserve"> </w:t>
      </w:r>
      <w:r>
        <w:t xml:space="preserve">design for the Rest and Disposal tasks. Recorded durations agree with the</w:t>
      </w:r>
      <w:r>
        <w:t xml:space="preserve"> </w:t>
      </w:r>
      <w:r>
        <w:t xml:space="preserve">difference between end and start times to within ±1 second (rounding). No job</w:t>
      </w:r>
      <w:r>
        <w:t xml:space="preserve"> </w:t>
      </w:r>
      <w:r>
        <w:t xml:space="preserve">crosses midnight, so elapsed time can be computed from clock times directly.</w:t>
      </w:r>
    </w:p>
    <w:bookmarkEnd w:id="11"/>
    <w:bookmarkStart w:id="23" w:name="results"/>
    <w:p>
      <w:pPr>
        <w:pStyle w:val="Heading1"/>
      </w:pPr>
      <w:r>
        <w:t xml:space="preserve">3. Results</w:t>
      </w:r>
    </w:p>
    <w:p>
      <w:pPr>
        <w:pStyle w:val="FirstParagraph"/>
      </w:pPr>
      <w:r>
        <w:t xml:space="preserve">Across the 36 observed jobs, gulpers spent a total of</w:t>
      </w:r>
      <w:r>
        <w:t xml:space="preserve"> </w:t>
      </w:r>
      <w:r>
        <w:rPr>
          <w:b/>
          <w:bCs/>
        </w:rPr>
        <w:t xml:space="preserve">509.0 person-hours</w:t>
      </w:r>
      <w:r>
        <w:t xml:space="preserve"> </w:t>
      </w:r>
      <w:r>
        <w:t xml:space="preserve">on pit emptying. The jobs took a total of</w:t>
      </w:r>
      <w:r>
        <w:t xml:space="preserve"> </w:t>
      </w:r>
      <w:r>
        <w:rPr>
          <w:b/>
          <w:bCs/>
        </w:rPr>
        <w:t xml:space="preserve">139.4 elapsed clock hours</w:t>
      </w:r>
      <w:r>
        <w:t xml:space="preserve">, so on average</w:t>
      </w:r>
      <w:r>
        <w:t xml:space="preserve"> </w:t>
      </w:r>
      <w:r>
        <w:t xml:space="preserve">3.7 gulpers’ worth of time was being recorded</w:t>
      </w:r>
      <w:r>
        <w:t xml:space="preserve"> </w:t>
      </w:r>
      <w:r>
        <w:t xml:space="preserve">at any moment of a job. Per job, the mean labour time was</w:t>
      </w:r>
      <w:r>
        <w:t xml:space="preserve"> </w:t>
      </w:r>
      <w:r>
        <w:t xml:space="preserve">14.1 person-hours (median 11.0,</w:t>
      </w:r>
      <w:r>
        <w:t xml:space="preserve"> </w:t>
      </w:r>
      <w:r>
        <w:t xml:space="preserve">range 2.4–58.2) and the mean</w:t>
      </w:r>
      <w:r>
        <w:t xml:space="preserve"> </w:t>
      </w:r>
      <w:r>
        <w:t xml:space="preserve">elapsed time was 3.9 hours (median</w:t>
      </w:r>
      <w:r>
        <w:t xml:space="preserve"> </w:t>
      </w:r>
      <w:r>
        <w:t xml:space="preserve">3.4, range</w:t>
      </w:r>
      <w:r>
        <w:t xml:space="preserve"> </w:t>
      </w:r>
      <w:r>
        <w:t xml:space="preserve">0.8–9.7).</w:t>
      </w:r>
    </w:p>
    <w:p>
      <w:pPr>
        <w:pStyle w:val="BodyText"/>
      </w:pPr>
      <w:hyperlink w:anchor="tbl-task">
        <w:r>
          <w:rPr>
            <w:rStyle w:val="Hyperlink"/>
          </w:rPr>
          <w:t xml:space="preserve">Table 1</w:t>
        </w:r>
      </w:hyperlink>
      <w:r>
        <w:t xml:space="preserve"> </w:t>
      </w:r>
      <w:r>
        <w:t xml:space="preserve">breaks the labour time down by main task. Rest is the largest single</w:t>
      </w:r>
      <w:r>
        <w:t xml:space="preserve"> </w:t>
      </w:r>
      <w:r>
        <w:t xml:space="preserve">category (150.4 person-hours, 29.5 %</w:t>
      </w:r>
      <w:r>
        <w:t xml:space="preserve"> </w:t>
      </w:r>
      <w:r>
        <w:t xml:space="preserve">of the total).</w:t>
      </w:r>
    </w:p>
    <w:tbl>
      <w:tblPr>
        <w:tblStyle w:val="Table"/>
        <w:tblW w:type="pct" w:w="5000"/>
        <w:tblLayout w:type="fixed"/>
        <w:tblLook w:firstRow="0" w:lastRow="0" w:firstColumn="0" w:lastColumn="0" w:noHBand="0" w:noVBand="0" w:val="0000"/>
      </w:tblPr>
      <w:tblGrid>
        <w:gridCol w:w="7920"/>
      </w:tblGrid>
      <w:tr>
        <w:tc>
          <w:tcPr/>
          <w:bookmarkStart w:id="12" w:name="tbl-task"/>
          <w:p>
            <w:pPr>
              <w:jc w:val="center"/>
            </w:pPr>
            <w:pPr>
              <w:jc w:val="left"/>
              <w:spacing w:before="200"/>
              <w:pStyle w:val="ImageCaption"/>
            </w:pPr>
            <w:r>
              <w:t xml:space="preserve">Table 1: Labour time by main task, summed over all 36 jobs.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Task</w:t>
                  </w:r>
                </w:p>
              </w:tc>
              <w:tc>
                <w:tcPr/>
                <w:p>
                  <w:pPr>
                    <w:pStyle w:val="Compact"/>
                    <w:jc w:val="right"/>
                    <w:jc w:val="center"/>
                  </w:pPr>
                  <w:r>
                    <w:t xml:space="preserve">Entries</w:t>
                  </w:r>
                </w:p>
              </w:tc>
              <w:tc>
                <w:tcPr/>
                <w:p>
                  <w:pPr>
                    <w:pStyle w:val="Compact"/>
                    <w:jc w:val="right"/>
                    <w:jc w:val="center"/>
                  </w:pPr>
                  <w:r>
                    <w:t xml:space="preserve">Person-hours</w:t>
                  </w:r>
                </w:p>
              </w:tc>
              <w:tc>
                <w:tcPr/>
                <w:p>
                  <w:pPr>
                    <w:pStyle w:val="Compact"/>
                    <w:jc w:val="right"/>
                    <w:jc w:val="center"/>
                  </w:pPr>
                  <w:r>
                    <w:t xml:space="preserve">Share (%)</w:t>
                  </w:r>
                </w:p>
              </w:tc>
            </w:tr>
            <w:tr>
              <w:tc>
                <w:tcPr/>
                <w:p>
                  <w:pPr>
                    <w:pStyle w:val="Compact"/>
                    <w:jc w:val="left"/>
                    <w:jc w:val="center"/>
                  </w:pPr>
                  <w:r>
                    <w:t xml:space="preserve">Rest</w:t>
                  </w:r>
                </w:p>
              </w:tc>
              <w:tc>
                <w:tcPr/>
                <w:p>
                  <w:pPr>
                    <w:pStyle w:val="Compact"/>
                    <w:jc w:val="right"/>
                    <w:jc w:val="center"/>
                  </w:pPr>
                  <w:r>
                    <w:t xml:space="preserve">3,103</w:t>
                  </w:r>
                </w:p>
              </w:tc>
              <w:tc>
                <w:tcPr/>
                <w:p>
                  <w:pPr>
                    <w:pStyle w:val="Compact"/>
                    <w:jc w:val="right"/>
                    <w:jc w:val="center"/>
                  </w:pPr>
                  <w:r>
                    <w:t xml:space="preserve">150.4</w:t>
                  </w:r>
                </w:p>
              </w:tc>
              <w:tc>
                <w:tcPr/>
                <w:p>
                  <w:pPr>
                    <w:pStyle w:val="Compact"/>
                    <w:jc w:val="right"/>
                    <w:jc w:val="center"/>
                  </w:pPr>
                  <w:r>
                    <w:t xml:space="preserve">29.5</w:t>
                  </w:r>
                </w:p>
              </w:tc>
            </w:tr>
            <w:tr>
              <w:tc>
                <w:tcPr/>
                <w:p>
                  <w:pPr>
                    <w:pStyle w:val="Compact"/>
                    <w:jc w:val="left"/>
                    <w:jc w:val="center"/>
                  </w:pPr>
                  <w:r>
                    <w:t xml:space="preserve">Earthworks</w:t>
                  </w:r>
                </w:p>
              </w:tc>
              <w:tc>
                <w:tcPr/>
                <w:p>
                  <w:pPr>
                    <w:pStyle w:val="Compact"/>
                    <w:jc w:val="right"/>
                    <w:jc w:val="center"/>
                  </w:pPr>
                  <w:r>
                    <w:t xml:space="preserve">1,098</w:t>
                  </w:r>
                </w:p>
              </w:tc>
              <w:tc>
                <w:tcPr/>
                <w:p>
                  <w:pPr>
                    <w:pStyle w:val="Compact"/>
                    <w:jc w:val="right"/>
                    <w:jc w:val="center"/>
                  </w:pPr>
                  <w:r>
                    <w:t xml:space="preserve">69.7</w:t>
                  </w:r>
                </w:p>
              </w:tc>
              <w:tc>
                <w:tcPr/>
                <w:p>
                  <w:pPr>
                    <w:pStyle w:val="Compact"/>
                    <w:jc w:val="right"/>
                    <w:jc w:val="center"/>
                  </w:pPr>
                  <w:r>
                    <w:t xml:space="preserve">13.7</w:t>
                  </w:r>
                </w:p>
              </w:tc>
            </w:tr>
            <w:tr>
              <w:tc>
                <w:tcPr/>
                <w:p>
                  <w:pPr>
                    <w:pStyle w:val="Compact"/>
                    <w:jc w:val="left"/>
                    <w:jc w:val="center"/>
                  </w:pPr>
                  <w:r>
                    <w:t xml:space="preserve">Fluidizing</w:t>
                  </w:r>
                </w:p>
              </w:tc>
              <w:tc>
                <w:tcPr/>
                <w:p>
                  <w:pPr>
                    <w:pStyle w:val="Compact"/>
                    <w:jc w:val="right"/>
                    <w:jc w:val="center"/>
                  </w:pPr>
                  <w:r>
                    <w:t xml:space="preserve">1,470</w:t>
                  </w:r>
                </w:p>
              </w:tc>
              <w:tc>
                <w:tcPr/>
                <w:p>
                  <w:pPr>
                    <w:pStyle w:val="Compact"/>
                    <w:jc w:val="right"/>
                    <w:jc w:val="center"/>
                  </w:pPr>
                  <w:r>
                    <w:t xml:space="preserve">63.5</w:t>
                  </w:r>
                </w:p>
              </w:tc>
              <w:tc>
                <w:tcPr/>
                <w:p>
                  <w:pPr>
                    <w:pStyle w:val="Compact"/>
                    <w:jc w:val="right"/>
                    <w:jc w:val="center"/>
                  </w:pPr>
                  <w:r>
                    <w:t xml:space="preserve">12.5</w:t>
                  </w:r>
                </w:p>
              </w:tc>
            </w:tr>
            <w:tr>
              <w:tc>
                <w:tcPr/>
                <w:p>
                  <w:pPr>
                    <w:pStyle w:val="Compact"/>
                    <w:jc w:val="left"/>
                    <w:jc w:val="center"/>
                  </w:pPr>
                  <w:r>
                    <w:t xml:space="preserve">Equipment</w:t>
                  </w:r>
                </w:p>
              </w:tc>
              <w:tc>
                <w:tcPr/>
                <w:p>
                  <w:pPr>
                    <w:pStyle w:val="Compact"/>
                    <w:jc w:val="right"/>
                    <w:jc w:val="center"/>
                  </w:pPr>
                  <w:r>
                    <w:t xml:space="preserve">1,353</w:t>
                  </w:r>
                </w:p>
              </w:tc>
              <w:tc>
                <w:tcPr/>
                <w:p>
                  <w:pPr>
                    <w:pStyle w:val="Compact"/>
                    <w:jc w:val="right"/>
                    <w:jc w:val="center"/>
                  </w:pPr>
                  <w:r>
                    <w:t xml:space="preserve">62.9</w:t>
                  </w:r>
                </w:p>
              </w:tc>
              <w:tc>
                <w:tcPr/>
                <w:p>
                  <w:pPr>
                    <w:pStyle w:val="Compact"/>
                    <w:jc w:val="right"/>
                    <w:jc w:val="center"/>
                  </w:pPr>
                  <w:r>
                    <w:t xml:space="preserve">12.4</w:t>
                  </w:r>
                </w:p>
              </w:tc>
            </w:tr>
            <w:tr>
              <w:tc>
                <w:tcPr/>
                <w:p>
                  <w:pPr>
                    <w:pStyle w:val="Compact"/>
                    <w:jc w:val="left"/>
                    <w:jc w:val="center"/>
                  </w:pPr>
                  <w:r>
                    <w:t xml:space="preserve">Extraction</w:t>
                  </w:r>
                </w:p>
              </w:tc>
              <w:tc>
                <w:tcPr/>
                <w:p>
                  <w:pPr>
                    <w:pStyle w:val="Compact"/>
                    <w:jc w:val="right"/>
                    <w:jc w:val="center"/>
                  </w:pPr>
                  <w:r>
                    <w:t xml:space="preserve">1,381</w:t>
                  </w:r>
                </w:p>
              </w:tc>
              <w:tc>
                <w:tcPr/>
                <w:p>
                  <w:pPr>
                    <w:pStyle w:val="Compact"/>
                    <w:jc w:val="right"/>
                    <w:jc w:val="center"/>
                  </w:pPr>
                  <w:r>
                    <w:t xml:space="preserve">62.9</w:t>
                  </w:r>
                </w:p>
              </w:tc>
              <w:tc>
                <w:tcPr/>
                <w:p>
                  <w:pPr>
                    <w:pStyle w:val="Compact"/>
                    <w:jc w:val="right"/>
                    <w:jc w:val="center"/>
                  </w:pPr>
                  <w:r>
                    <w:t xml:space="preserve">12.4</w:t>
                  </w:r>
                </w:p>
              </w:tc>
            </w:tr>
            <w:tr>
              <w:tc>
                <w:tcPr/>
                <w:p>
                  <w:pPr>
                    <w:pStyle w:val="Compact"/>
                    <w:jc w:val="left"/>
                    <w:jc w:val="center"/>
                  </w:pPr>
                  <w:r>
                    <w:t xml:space="preserve">Travel</w:t>
                  </w:r>
                </w:p>
              </w:tc>
              <w:tc>
                <w:tcPr/>
                <w:p>
                  <w:pPr>
                    <w:pStyle w:val="Compact"/>
                    <w:jc w:val="right"/>
                    <w:jc w:val="center"/>
                  </w:pPr>
                  <w:r>
                    <w:t xml:space="preserve">149</w:t>
                  </w:r>
                </w:p>
              </w:tc>
              <w:tc>
                <w:tcPr/>
                <w:p>
                  <w:pPr>
                    <w:pStyle w:val="Compact"/>
                    <w:jc w:val="right"/>
                    <w:jc w:val="center"/>
                  </w:pPr>
                  <w:r>
                    <w:t xml:space="preserve">36.2</w:t>
                  </w:r>
                </w:p>
              </w:tc>
              <w:tc>
                <w:tcPr/>
                <w:p>
                  <w:pPr>
                    <w:pStyle w:val="Compact"/>
                    <w:jc w:val="right"/>
                    <w:jc w:val="center"/>
                  </w:pPr>
                  <w:r>
                    <w:t xml:space="preserve">7.1</w:t>
                  </w:r>
                </w:p>
              </w:tc>
            </w:tr>
            <w:tr>
              <w:tc>
                <w:tcPr/>
                <w:p>
                  <w:pPr>
                    <w:pStyle w:val="Compact"/>
                    <w:jc w:val="left"/>
                    <w:jc w:val="center"/>
                  </w:pPr>
                  <w:r>
                    <w:t xml:space="preserve">Communication</w:t>
                  </w:r>
                </w:p>
              </w:tc>
              <w:tc>
                <w:tcPr/>
                <w:p>
                  <w:pPr>
                    <w:pStyle w:val="Compact"/>
                    <w:jc w:val="right"/>
                    <w:jc w:val="center"/>
                  </w:pPr>
                  <w:r>
                    <w:t xml:space="preserve">1,342</w:t>
                  </w:r>
                </w:p>
              </w:tc>
              <w:tc>
                <w:tcPr/>
                <w:p>
                  <w:pPr>
                    <w:pStyle w:val="Compact"/>
                    <w:jc w:val="right"/>
                    <w:jc w:val="center"/>
                  </w:pPr>
                  <w:r>
                    <w:t xml:space="preserve">25.1</w:t>
                  </w:r>
                </w:p>
              </w:tc>
              <w:tc>
                <w:tcPr/>
                <w:p>
                  <w:pPr>
                    <w:pStyle w:val="Compact"/>
                    <w:jc w:val="right"/>
                    <w:jc w:val="center"/>
                  </w:pPr>
                  <w:r>
                    <w:t xml:space="preserve">4.9</w:t>
                  </w:r>
                </w:p>
              </w:tc>
            </w:tr>
            <w:tr>
              <w:tc>
                <w:tcPr/>
                <w:p>
                  <w:pPr>
                    <w:pStyle w:val="Compact"/>
                    <w:jc w:val="left"/>
                    <w:jc w:val="center"/>
                  </w:pPr>
                  <w:r>
                    <w:t xml:space="preserve">Superstructure</w:t>
                  </w:r>
                </w:p>
              </w:tc>
              <w:tc>
                <w:tcPr/>
                <w:p>
                  <w:pPr>
                    <w:pStyle w:val="Compact"/>
                    <w:jc w:val="right"/>
                    <w:jc w:val="center"/>
                  </w:pPr>
                  <w:r>
                    <w:t xml:space="preserve">371</w:t>
                  </w:r>
                </w:p>
              </w:tc>
              <w:tc>
                <w:tcPr/>
                <w:p>
                  <w:pPr>
                    <w:pStyle w:val="Compact"/>
                    <w:jc w:val="right"/>
                    <w:jc w:val="center"/>
                  </w:pPr>
                  <w:r>
                    <w:t xml:space="preserve">16.6</w:t>
                  </w:r>
                </w:p>
              </w:tc>
              <w:tc>
                <w:tcPr/>
                <w:p>
                  <w:pPr>
                    <w:pStyle w:val="Compact"/>
                    <w:jc w:val="right"/>
                    <w:jc w:val="center"/>
                  </w:pPr>
                  <w:r>
                    <w:t xml:space="preserve">3.3</w:t>
                  </w:r>
                </w:p>
              </w:tc>
            </w:tr>
            <w:tr>
              <w:tc>
                <w:tcPr/>
                <w:p>
                  <w:pPr>
                    <w:pStyle w:val="Compact"/>
                    <w:jc w:val="left"/>
                    <w:jc w:val="center"/>
                  </w:pPr>
                  <w:r>
                    <w:t xml:space="preserve">Disposal</w:t>
                  </w:r>
                </w:p>
              </w:tc>
              <w:tc>
                <w:tcPr/>
                <w:p>
                  <w:pPr>
                    <w:pStyle w:val="Compact"/>
                    <w:jc w:val="right"/>
                    <w:jc w:val="center"/>
                  </w:pPr>
                  <w:r>
                    <w:t xml:space="preserve">257</w:t>
                  </w:r>
                </w:p>
              </w:tc>
              <w:tc>
                <w:tcPr/>
                <w:p>
                  <w:pPr>
                    <w:pStyle w:val="Compact"/>
                    <w:jc w:val="right"/>
                    <w:jc w:val="center"/>
                  </w:pPr>
                  <w:r>
                    <w:t xml:space="preserve">14.2</w:t>
                  </w:r>
                </w:p>
              </w:tc>
              <w:tc>
                <w:tcPr/>
                <w:p>
                  <w:pPr>
                    <w:pStyle w:val="Compact"/>
                    <w:jc w:val="right"/>
                    <w:jc w:val="center"/>
                  </w:pPr>
                  <w:r>
                    <w:t xml:space="preserve">2.8</w:t>
                  </w:r>
                </w:p>
              </w:tc>
            </w:tr>
            <w:tr>
              <w:tc>
                <w:tcPr/>
                <w:p>
                  <w:pPr>
                    <w:pStyle w:val="Compact"/>
                    <w:jc w:val="left"/>
                    <w:jc w:val="center"/>
                  </w:pPr>
                  <w:r>
                    <w:t xml:space="preserve">Sludge handling</w:t>
                  </w:r>
                </w:p>
              </w:tc>
              <w:tc>
                <w:tcPr/>
                <w:p>
                  <w:pPr>
                    <w:pStyle w:val="Compact"/>
                    <w:jc w:val="right"/>
                    <w:jc w:val="center"/>
                  </w:pPr>
                  <w:r>
                    <w:t xml:space="preserve">260</w:t>
                  </w:r>
                </w:p>
              </w:tc>
              <w:tc>
                <w:tcPr/>
                <w:p>
                  <w:pPr>
                    <w:pStyle w:val="Compact"/>
                    <w:jc w:val="right"/>
                    <w:jc w:val="center"/>
                  </w:pPr>
                  <w:r>
                    <w:t xml:space="preserve">7.5</w:t>
                  </w:r>
                </w:p>
              </w:tc>
              <w:tc>
                <w:tcPr/>
                <w:p>
                  <w:pPr>
                    <w:pStyle w:val="Compact"/>
                    <w:jc w:val="right"/>
                    <w:jc w:val="center"/>
                  </w:pPr>
                  <w:r>
                    <w:t xml:space="preserve">1.5</w:t>
                  </w:r>
                </w:p>
              </w:tc>
            </w:tr>
            <w:tr>
              <w:tc>
                <w:tcPr/>
                <w:p>
                  <w:pPr>
                    <w:pStyle w:val="Compact"/>
                    <w:jc w:val="left"/>
                    <w:jc w:val="center"/>
                  </w:pPr>
                  <w:r>
                    <w:t xml:space="preserve">Total</w:t>
                  </w:r>
                </w:p>
              </w:tc>
              <w:tc>
                <w:tcPr/>
                <w:p>
                  <w:pPr>
                    <w:pStyle w:val="Compact"/>
                    <w:jc w:val="right"/>
                    <w:jc w:val="center"/>
                  </w:pPr>
                  <w:r>
                    <w:t xml:space="preserve">10,784</w:t>
                  </w:r>
                </w:p>
              </w:tc>
              <w:tc>
                <w:tcPr/>
                <w:p>
                  <w:pPr>
                    <w:pStyle w:val="Compact"/>
                    <w:jc w:val="right"/>
                    <w:jc w:val="center"/>
                  </w:pPr>
                  <w:r>
                    <w:t xml:space="preserve">509.0</w:t>
                  </w:r>
                </w:p>
              </w:tc>
              <w:tc>
                <w:tcPr/>
                <w:p>
                  <w:pPr>
                    <w:pStyle w:val="Compact"/>
                    <w:jc w:val="right"/>
                    <w:jc w:val="center"/>
                  </w:pPr>
                  <w:r>
                    <w:t xml:space="preserve">100.0</w:t>
                  </w:r>
                </w:p>
              </w:tc>
            </w:tr>
          </w:tbl>
          <w:bookmarkEnd w:id="12"/>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fig-task">
        <w:r>
          <w:rPr>
            <w:rStyle w:val="Hyperlink"/>
          </w:rPr>
          <w:t xml:space="preserve">Figure 1</w:t>
        </w:r>
      </w:hyperlink>
      <w:r>
        <w:t xml:space="preserve"> </w:t>
      </w:r>
      <w:r>
        <w:t xml:space="preserve">shows the same breakdown, with tasks coloured by the kind of work</w:t>
      </w:r>
      <w:r>
        <w:t xml:space="preserve"> </w:t>
      </w:r>
      <w:r>
        <w:t xml:space="preserve">they belong to.</w:t>
      </w:r>
    </w:p>
    <w:bookmarkStart w:id="17" w:name="cell-fig-task"/>
    <w:tbl>
      <w:tblPr>
        <w:tblStyle w:val="Table"/>
        <w:tblW w:type="pct" w:w="5000"/>
        <w:tblLayout w:type="fixed"/>
        <w:tblLook w:firstRow="0" w:lastRow="0" w:firstColumn="0" w:lastColumn="0" w:noHBand="0" w:noVBand="0" w:val="0000"/>
      </w:tblPr>
      <w:tblGrid>
        <w:gridCol w:w="7920"/>
      </w:tblGrid>
      <w:tr>
        <w:tc>
          <w:tcPr/>
          <w:bookmarkStart w:id="16" w:name="fig-task"/>
          <w:p>
            <w:pPr>
              <w:pStyle w:val="Compact"/>
              <w:jc w:val="center"/>
            </w:pPr>
            <w:r>
              <w:drawing>
                <wp:inline>
                  <wp:extent cx="5334000" cy="3446584"/>
                  <wp:effectExtent b="0" l="0" r="0" t="0"/>
                  <wp:docPr descr="" title="" id="14" name="Picture"/>
                  <a:graphic>
                    <a:graphicData uri="http://schemas.openxmlformats.org/drawingml/2006/picture">
                      <pic:pic>
                        <pic:nvPicPr>
                          <pic:cNvPr descr="index_files/figure-docx/fig-task-1.png" id="15" name="Picture"/>
                          <pic:cNvPicPr>
                            <a:picLocks noChangeArrowheads="1" noChangeAspect="1"/>
                          </pic:cNvPicPr>
                        </pic:nvPicPr>
                        <pic:blipFill>
                          <a:blip r:embed="rId13"/>
                          <a:stretch>
                            <a:fillRect/>
                          </a:stretch>
                        </pic:blipFill>
                        <pic:spPr bwMode="auto">
                          <a:xfrm>
                            <a:off x="0" y="0"/>
                            <a:ext cx="5334000" cy="344658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Labour time by main task across all 36 jobs, coloured by activity group. Labels give person-hours and share of total labour time.</w:t>
            </w:r>
          </w:p>
          <w:bookmarkEnd w:id="16"/>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7"/>
    <w:p>
      <w:pPr>
        <w:pStyle w:val="BodyText"/>
      </w:pPr>
      <w:r>
        <w:t xml:space="preserve">Grouped this way, the tasks that directly empty the pit (fluidizing,</w:t>
      </w:r>
      <w:r>
        <w:t xml:space="preserve"> </w:t>
      </w:r>
      <w:r>
        <w:t xml:space="preserve">extraction, sludge handling and disposal) account for</w:t>
      </w:r>
      <w:r>
        <w:t xml:space="preserve"> </w:t>
      </w:r>
      <w:r>
        <w:t xml:space="preserve">148.1 person-hours</w:t>
      </w:r>
      <w:r>
        <w:t xml:space="preserve"> </w:t>
      </w:r>
      <w:r>
        <w:t xml:space="preserve">(29.1 %), about the</w:t>
      </w:r>
      <w:r>
        <w:t xml:space="preserve"> </w:t>
      </w:r>
      <w:r>
        <w:t xml:space="preserve">same as Rest (150.4 person-hours). Support tasks take</w:t>
      </w:r>
      <w:r>
        <w:t xml:space="preserve"> </w:t>
      </w:r>
      <w:r>
        <w:t xml:space="preserve">124.2 person-hours</w:t>
      </w:r>
      <w:r>
        <w:t xml:space="preserve"> </w:t>
      </w:r>
      <w:r>
        <w:t xml:space="preserve">(24.4 %) and site and</w:t>
      </w:r>
      <w:r>
        <w:t xml:space="preserve"> </w:t>
      </w:r>
      <w:r>
        <w:t xml:space="preserve">structure works 86.3 person-hours</w:t>
      </w:r>
      <w:r>
        <w:t xml:space="preserve"> </w:t>
      </w:r>
      <w:r>
        <w:t xml:space="preserve">(16.9 %).</w:t>
      </w:r>
    </w:p>
    <w:p>
      <w:pPr>
        <w:pStyle w:val="BodyText"/>
      </w:pPr>
      <w:hyperlink w:anchor="fig-jobs">
        <w:r>
          <w:rPr>
            <w:rStyle w:val="Hyperlink"/>
          </w:rPr>
          <w:t xml:space="preserve">Figure 2</w:t>
        </w:r>
      </w:hyperlink>
      <w:r>
        <w:t xml:space="preserve"> </w:t>
      </w:r>
      <w:r>
        <w:t xml:space="preserve">shows the labour time of each job. Labour time varies widely between jobs;</w:t>
      </w:r>
      <w:r>
        <w:t xml:space="preserve"> </w:t>
      </w:r>
      <w:hyperlink w:anchor="tbl-jobs">
        <w:r>
          <w:rPr>
            <w:rStyle w:val="Hyperlink"/>
          </w:rPr>
          <w:t xml:space="preserve">Table 2</w:t>
        </w:r>
      </w:hyperlink>
      <w:r>
        <w:t xml:space="preserve"> </w:t>
      </w:r>
      <w:r>
        <w:t xml:space="preserve">in the appendix lists the values for every job.</w:t>
      </w:r>
    </w:p>
    <w:bookmarkStart w:id="22" w:name="cell-fig-jobs"/>
    <w:tbl>
      <w:tblPr>
        <w:tblStyle w:val="Table"/>
        <w:tblW w:type="pct" w:w="5000"/>
        <w:tblLayout w:type="fixed"/>
        <w:tblLook w:firstRow="0" w:lastRow="0" w:firstColumn="0" w:lastColumn="0" w:noHBand="0" w:noVBand="0" w:val="0000"/>
      </w:tblPr>
      <w:tblGrid>
        <w:gridCol w:w="7920"/>
      </w:tblGrid>
      <w:tr>
        <w:tc>
          <w:tcPr/>
          <w:bookmarkStart w:id="21" w:name="fig-jobs"/>
          <w:p>
            <w:pPr>
              <w:pStyle w:val="Compact"/>
              <w:jc w:val="center"/>
            </w:pPr>
            <w:r>
              <w:drawing>
                <wp:inline>
                  <wp:extent cx="5334000" cy="4923692"/>
                  <wp:effectExtent b="0" l="0" r="0" t="0"/>
                  <wp:docPr descr="" title="" id="19" name="Picture"/>
                  <a:graphic>
                    <a:graphicData uri="http://schemas.openxmlformats.org/drawingml/2006/picture">
                      <pic:pic>
                        <pic:nvPicPr>
                          <pic:cNvPr descr="index_files/figure-docx/fig-jobs-1.png" id="20" name="Picture"/>
                          <pic:cNvPicPr>
                            <a:picLocks noChangeArrowheads="1" noChangeAspect="1"/>
                          </pic:cNvPicPr>
                        </pic:nvPicPr>
                        <pic:blipFill>
                          <a:blip r:embed="rId18"/>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Labour time (person-hours) per pit emptying job, ordered by date.</w:t>
            </w:r>
          </w:p>
          <w:bookmarkEnd w:id="21"/>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22"/>
    <w:bookmarkEnd w:id="23"/>
    <w:bookmarkStart w:id="24" w:name="conclusion"/>
    <w:p>
      <w:pPr>
        <w:pStyle w:val="Heading1"/>
      </w:pPr>
      <w:r>
        <w:t xml:space="preserve">4. Conclusion</w:t>
      </w:r>
    </w:p>
    <w:p>
      <w:pPr>
        <w:pStyle w:val="FirstParagraph"/>
      </w:pPr>
      <w:r>
        <w:t xml:space="preserve">The total amount of time spent on the 36 observed pit emptying jobs was</w:t>
      </w:r>
      <w:r>
        <w:t xml:space="preserve"> </w:t>
      </w:r>
      <w:r>
        <w:rPr>
          <w:b/>
          <w:bCs/>
        </w:rPr>
        <w:t xml:space="preserve">509.0 person-hours</w:t>
      </w:r>
      <w:r>
        <w:t xml:space="preserve"> </w:t>
      </w:r>
      <w:r>
        <w:t xml:space="preserve">of recorded labour</w:t>
      </w:r>
      <w:r>
        <w:t xml:space="preserve"> </w:t>
      </w:r>
      <w:r>
        <w:t xml:space="preserve">(139.4 elapsed clock hours). For TDABC purposes the</w:t>
      </w:r>
      <w:r>
        <w:t xml:space="preserve"> </w:t>
      </w:r>
      <w:r>
        <w:t xml:space="preserve">person-hour figure is the relevant quantity, since it reflects the labour</w:t>
      </w:r>
      <w:r>
        <w:t xml:space="preserve"> </w:t>
      </w:r>
      <w:r>
        <w:t xml:space="preserve">capacity consumed by the service.</w:t>
      </w:r>
    </w:p>
    <w:bookmarkEnd w:id="24"/>
    <w:bookmarkStart w:id="26" w:name="appendix-a-job-level-results"/>
    <w:p>
      <w:pPr>
        <w:pStyle w:val="Heading1"/>
      </w:pPr>
      <w:r>
        <w:t xml:space="preserve">5. Appendix A: Job-level results</w:t>
      </w:r>
    </w:p>
    <w:tbl>
      <w:tblPr>
        <w:tblStyle w:val="Table"/>
        <w:tblW w:type="pct" w:w="5000"/>
        <w:tblLayout w:type="fixed"/>
        <w:tblLook w:firstRow="0" w:lastRow="0" w:firstColumn="0" w:lastColumn="0" w:noHBand="0" w:noVBand="0" w:val="0000"/>
      </w:tblPr>
      <w:tblGrid>
        <w:gridCol w:w="7920"/>
      </w:tblGrid>
      <w:tr>
        <w:tc>
          <w:tcPr/>
          <w:bookmarkStart w:id="25" w:name="tbl-jobs"/>
          <w:p>
            <w:pPr>
              <w:jc w:val="center"/>
            </w:pPr>
            <w:pPr>
              <w:jc w:val="left"/>
              <w:spacing w:before="200"/>
              <w:pStyle w:val="ImageCaption"/>
            </w:pPr>
            <w:r>
              <w:t xml:space="preserve">Table 2: Workers, labour time and elapsed time for each job.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Job</w:t>
                  </w:r>
                </w:p>
              </w:tc>
              <w:tc>
                <w:tcPr/>
                <w:p>
                  <w:pPr>
                    <w:pStyle w:val="Compact"/>
                    <w:jc w:val="right"/>
                    <w:jc w:val="center"/>
                  </w:pPr>
                  <w:r>
                    <w:t xml:space="preserve">Gulpers</w:t>
                  </w:r>
                </w:p>
              </w:tc>
              <w:tc>
                <w:tcPr/>
                <w:p>
                  <w:pPr>
                    <w:pStyle w:val="Compact"/>
                    <w:jc w:val="right"/>
                    <w:jc w:val="center"/>
                  </w:pPr>
                  <w:r>
                    <w:t xml:space="preserve">Entries</w:t>
                  </w:r>
                </w:p>
              </w:tc>
              <w:tc>
                <w:tcPr/>
                <w:p>
                  <w:pPr>
                    <w:pStyle w:val="Compact"/>
                    <w:jc w:val="right"/>
                    <w:jc w:val="center"/>
                  </w:pPr>
                  <w:r>
                    <w:t xml:space="preserve">Labour (person-h)</w:t>
                  </w:r>
                </w:p>
              </w:tc>
              <w:tc>
                <w:tcPr/>
                <w:p>
                  <w:pPr>
                    <w:pStyle w:val="Compact"/>
                    <w:jc w:val="right"/>
                    <w:jc w:val="center"/>
                  </w:pPr>
                  <w:r>
                    <w:t xml:space="preserve">Elapsed (h)</w:t>
                  </w:r>
                </w:p>
              </w:tc>
            </w:tr>
            <w:tr>
              <w:tc>
                <w:tcPr/>
                <w:p>
                  <w:pPr>
                    <w:pStyle w:val="Compact"/>
                    <w:jc w:val="left"/>
                    <w:jc w:val="center"/>
                  </w:pPr>
                  <w:r>
                    <w:t xml:space="preserve">2026-05-08_01</w:t>
                  </w:r>
                </w:p>
              </w:tc>
              <w:tc>
                <w:tcPr/>
                <w:p>
                  <w:pPr>
                    <w:pStyle w:val="Compact"/>
                    <w:jc w:val="right"/>
                    <w:jc w:val="center"/>
                  </w:pPr>
                  <w:r>
                    <w:t xml:space="preserve">2</w:t>
                  </w:r>
                </w:p>
              </w:tc>
              <w:tc>
                <w:tcPr/>
                <w:p>
                  <w:pPr>
                    <w:pStyle w:val="Compact"/>
                    <w:jc w:val="right"/>
                    <w:jc w:val="center"/>
                  </w:pPr>
                  <w:r>
                    <w:t xml:space="preserve">162</w:t>
                  </w:r>
                </w:p>
              </w:tc>
              <w:tc>
                <w:tcPr/>
                <w:p>
                  <w:pPr>
                    <w:pStyle w:val="Compact"/>
                    <w:jc w:val="right"/>
                    <w:jc w:val="center"/>
                  </w:pPr>
                  <w:r>
                    <w:t xml:space="preserve">4.9</w:t>
                  </w:r>
                </w:p>
              </w:tc>
              <w:tc>
                <w:tcPr/>
                <w:p>
                  <w:pPr>
                    <w:pStyle w:val="Compact"/>
                    <w:jc w:val="right"/>
                    <w:jc w:val="center"/>
                  </w:pPr>
                  <w:r>
                    <w:t xml:space="preserve">2.5</w:t>
                  </w:r>
                </w:p>
              </w:tc>
            </w:tr>
            <w:tr>
              <w:tc>
                <w:tcPr/>
                <w:p>
                  <w:pPr>
                    <w:pStyle w:val="Compact"/>
                    <w:jc w:val="left"/>
                    <w:jc w:val="center"/>
                  </w:pPr>
                  <w:r>
                    <w:t xml:space="preserve">2026-05-21_01</w:t>
                  </w:r>
                </w:p>
              </w:tc>
              <w:tc>
                <w:tcPr/>
                <w:p>
                  <w:pPr>
                    <w:pStyle w:val="Compact"/>
                    <w:jc w:val="right"/>
                    <w:jc w:val="center"/>
                  </w:pPr>
                  <w:r>
                    <w:t xml:space="preserve">2</w:t>
                  </w:r>
                </w:p>
              </w:tc>
              <w:tc>
                <w:tcPr/>
                <w:p>
                  <w:pPr>
                    <w:pStyle w:val="Compact"/>
                    <w:jc w:val="right"/>
                    <w:jc w:val="center"/>
                  </w:pPr>
                  <w:r>
                    <w:t xml:space="preserve">121</w:t>
                  </w:r>
                </w:p>
              </w:tc>
              <w:tc>
                <w:tcPr/>
                <w:p>
                  <w:pPr>
                    <w:pStyle w:val="Compact"/>
                    <w:jc w:val="right"/>
                    <w:jc w:val="center"/>
                  </w:pPr>
                  <w:r>
                    <w:t xml:space="preserve">2.7</w:t>
                  </w:r>
                </w:p>
              </w:tc>
              <w:tc>
                <w:tcPr/>
                <w:p>
                  <w:pPr>
                    <w:pStyle w:val="Compact"/>
                    <w:jc w:val="right"/>
                    <w:jc w:val="center"/>
                  </w:pPr>
                  <w:r>
                    <w:t xml:space="preserve">1.5</w:t>
                  </w:r>
                </w:p>
              </w:tc>
            </w:tr>
            <w:tr>
              <w:tc>
                <w:tcPr/>
                <w:p>
                  <w:pPr>
                    <w:pStyle w:val="Compact"/>
                    <w:jc w:val="left"/>
                    <w:jc w:val="center"/>
                  </w:pPr>
                  <w:r>
                    <w:t xml:space="preserve">2026-05-31_01</w:t>
                  </w:r>
                </w:p>
              </w:tc>
              <w:tc>
                <w:tcPr/>
                <w:p>
                  <w:pPr>
                    <w:pStyle w:val="Compact"/>
                    <w:jc w:val="right"/>
                    <w:jc w:val="center"/>
                  </w:pPr>
                  <w:r>
                    <w:t xml:space="preserve">1</w:t>
                  </w:r>
                </w:p>
              </w:tc>
              <w:tc>
                <w:tcPr/>
                <w:p>
                  <w:pPr>
                    <w:pStyle w:val="Compact"/>
                    <w:jc w:val="right"/>
                    <w:jc w:val="center"/>
                  </w:pPr>
                  <w:r>
                    <w:t xml:space="preserve">91</w:t>
                  </w:r>
                </w:p>
              </w:tc>
              <w:tc>
                <w:tcPr/>
                <w:p>
                  <w:pPr>
                    <w:pStyle w:val="Compact"/>
                    <w:jc w:val="right"/>
                    <w:jc w:val="center"/>
                  </w:pPr>
                  <w:r>
                    <w:t xml:space="preserve">2.8</w:t>
                  </w:r>
                </w:p>
              </w:tc>
              <w:tc>
                <w:tcPr/>
                <w:p>
                  <w:pPr>
                    <w:pStyle w:val="Compact"/>
                    <w:jc w:val="right"/>
                    <w:jc w:val="center"/>
                  </w:pPr>
                  <w:r>
                    <w:t xml:space="preserve">2.9</w:t>
                  </w:r>
                </w:p>
              </w:tc>
            </w:tr>
            <w:tr>
              <w:tc>
                <w:tcPr/>
                <w:p>
                  <w:pPr>
                    <w:pStyle w:val="Compact"/>
                    <w:jc w:val="left"/>
                    <w:jc w:val="center"/>
                  </w:pPr>
                  <w:r>
                    <w:t xml:space="preserve">2026-06-12_01</w:t>
                  </w:r>
                </w:p>
              </w:tc>
              <w:tc>
                <w:tcPr/>
                <w:p>
                  <w:pPr>
                    <w:pStyle w:val="Compact"/>
                    <w:jc w:val="right"/>
                    <w:jc w:val="center"/>
                  </w:pPr>
                  <w:r>
                    <w:t xml:space="preserve">4</w:t>
                  </w:r>
                </w:p>
              </w:tc>
              <w:tc>
                <w:tcPr/>
                <w:p>
                  <w:pPr>
                    <w:pStyle w:val="Compact"/>
                    <w:jc w:val="right"/>
                    <w:jc w:val="center"/>
                  </w:pPr>
                  <w:r>
                    <w:t xml:space="preserve">375</w:t>
                  </w:r>
                </w:p>
              </w:tc>
              <w:tc>
                <w:tcPr/>
                <w:p>
                  <w:pPr>
                    <w:pStyle w:val="Compact"/>
                    <w:jc w:val="right"/>
                    <w:jc w:val="center"/>
                  </w:pPr>
                  <w:r>
                    <w:t xml:space="preserve">12.0</w:t>
                  </w:r>
                </w:p>
              </w:tc>
              <w:tc>
                <w:tcPr/>
                <w:p>
                  <w:pPr>
                    <w:pStyle w:val="Compact"/>
                    <w:jc w:val="right"/>
                    <w:jc w:val="center"/>
                  </w:pPr>
                  <w:r>
                    <w:t xml:space="preserve">3.1</w:t>
                  </w:r>
                </w:p>
              </w:tc>
            </w:tr>
            <w:tr>
              <w:tc>
                <w:tcPr/>
                <w:p>
                  <w:pPr>
                    <w:pStyle w:val="Compact"/>
                    <w:jc w:val="left"/>
                    <w:jc w:val="center"/>
                  </w:pPr>
                  <w:r>
                    <w:t xml:space="preserve">2026-06-13_01</w:t>
                  </w:r>
                </w:p>
              </w:tc>
              <w:tc>
                <w:tcPr/>
                <w:p>
                  <w:pPr>
                    <w:pStyle w:val="Compact"/>
                    <w:jc w:val="right"/>
                    <w:jc w:val="center"/>
                  </w:pPr>
                  <w:r>
                    <w:t xml:space="preserve">8</w:t>
                  </w:r>
                </w:p>
              </w:tc>
              <w:tc>
                <w:tcPr/>
                <w:p>
                  <w:pPr>
                    <w:pStyle w:val="Compact"/>
                    <w:jc w:val="right"/>
                    <w:jc w:val="center"/>
                  </w:pPr>
                  <w:r>
                    <w:t xml:space="preserve">1,139</w:t>
                  </w:r>
                </w:p>
              </w:tc>
              <w:tc>
                <w:tcPr/>
                <w:p>
                  <w:pPr>
                    <w:pStyle w:val="Compact"/>
                    <w:jc w:val="right"/>
                    <w:jc w:val="center"/>
                  </w:pPr>
                  <w:r>
                    <w:t xml:space="preserve">26.5</w:t>
                  </w:r>
                </w:p>
              </w:tc>
              <w:tc>
                <w:tcPr/>
                <w:p>
                  <w:pPr>
                    <w:pStyle w:val="Compact"/>
                    <w:jc w:val="right"/>
                    <w:jc w:val="center"/>
                  </w:pPr>
                  <w:r>
                    <w:t xml:space="preserve">4.6</w:t>
                  </w:r>
                </w:p>
              </w:tc>
            </w:tr>
            <w:tr>
              <w:tc>
                <w:tcPr/>
                <w:p>
                  <w:pPr>
                    <w:pStyle w:val="Compact"/>
                    <w:jc w:val="left"/>
                    <w:jc w:val="center"/>
                  </w:pPr>
                  <w:r>
                    <w:t xml:space="preserve">2026-06-13_03</w:t>
                  </w:r>
                </w:p>
              </w:tc>
              <w:tc>
                <w:tcPr/>
                <w:p>
                  <w:pPr>
                    <w:pStyle w:val="Compact"/>
                    <w:jc w:val="right"/>
                    <w:jc w:val="center"/>
                  </w:pPr>
                  <w:r>
                    <w:t xml:space="preserve">3</w:t>
                  </w:r>
                </w:p>
              </w:tc>
              <w:tc>
                <w:tcPr/>
                <w:p>
                  <w:pPr>
                    <w:pStyle w:val="Compact"/>
                    <w:jc w:val="right"/>
                    <w:jc w:val="center"/>
                  </w:pPr>
                  <w:r>
                    <w:t xml:space="preserve">241</w:t>
                  </w:r>
                </w:p>
              </w:tc>
              <w:tc>
                <w:tcPr/>
                <w:p>
                  <w:pPr>
                    <w:pStyle w:val="Compact"/>
                    <w:jc w:val="right"/>
                    <w:jc w:val="center"/>
                  </w:pPr>
                  <w:r>
                    <w:t xml:space="preserve">7.0</w:t>
                  </w:r>
                </w:p>
              </w:tc>
              <w:tc>
                <w:tcPr/>
                <w:p>
                  <w:pPr>
                    <w:pStyle w:val="Compact"/>
                    <w:jc w:val="right"/>
                    <w:jc w:val="center"/>
                  </w:pPr>
                  <w:r>
                    <w:t xml:space="preserve">2.3</w:t>
                  </w:r>
                </w:p>
              </w:tc>
            </w:tr>
            <w:tr>
              <w:tc>
                <w:tcPr/>
                <w:p>
                  <w:pPr>
                    <w:pStyle w:val="Compact"/>
                    <w:jc w:val="left"/>
                    <w:jc w:val="center"/>
                  </w:pPr>
                  <w:r>
                    <w:t xml:space="preserve">2026-06-14_02</w:t>
                  </w:r>
                </w:p>
              </w:tc>
              <w:tc>
                <w:tcPr/>
                <w:p>
                  <w:pPr>
                    <w:pStyle w:val="Compact"/>
                    <w:jc w:val="right"/>
                    <w:jc w:val="center"/>
                  </w:pPr>
                  <w:r>
                    <w:t xml:space="preserve">7</w:t>
                  </w:r>
                </w:p>
              </w:tc>
              <w:tc>
                <w:tcPr/>
                <w:p>
                  <w:pPr>
                    <w:pStyle w:val="Compact"/>
                    <w:jc w:val="right"/>
                    <w:jc w:val="center"/>
                  </w:pPr>
                  <w:r>
                    <w:t xml:space="preserve">1,187</w:t>
                  </w:r>
                </w:p>
              </w:tc>
              <w:tc>
                <w:tcPr/>
                <w:p>
                  <w:pPr>
                    <w:pStyle w:val="Compact"/>
                    <w:jc w:val="right"/>
                    <w:jc w:val="center"/>
                  </w:pPr>
                  <w:r>
                    <w:t xml:space="preserve">39.3</w:t>
                  </w:r>
                </w:p>
              </w:tc>
              <w:tc>
                <w:tcPr/>
                <w:p>
                  <w:pPr>
                    <w:pStyle w:val="Compact"/>
                    <w:jc w:val="right"/>
                    <w:jc w:val="center"/>
                  </w:pPr>
                  <w:r>
                    <w:t xml:space="preserve">8.3</w:t>
                  </w:r>
                </w:p>
              </w:tc>
            </w:tr>
            <w:tr>
              <w:tc>
                <w:tcPr/>
                <w:p>
                  <w:pPr>
                    <w:pStyle w:val="Compact"/>
                    <w:jc w:val="left"/>
                    <w:jc w:val="center"/>
                  </w:pPr>
                  <w:r>
                    <w:t xml:space="preserve">2026-06-16_01</w:t>
                  </w:r>
                </w:p>
              </w:tc>
              <w:tc>
                <w:tcPr/>
                <w:p>
                  <w:pPr>
                    <w:pStyle w:val="Compact"/>
                    <w:jc w:val="right"/>
                    <w:jc w:val="center"/>
                  </w:pPr>
                  <w:r>
                    <w:t xml:space="preserve">3</w:t>
                  </w:r>
                </w:p>
              </w:tc>
              <w:tc>
                <w:tcPr/>
                <w:p>
                  <w:pPr>
                    <w:pStyle w:val="Compact"/>
                    <w:jc w:val="right"/>
                    <w:jc w:val="center"/>
                  </w:pPr>
                  <w:r>
                    <w:t xml:space="preserve">199</w:t>
                  </w:r>
                </w:p>
              </w:tc>
              <w:tc>
                <w:tcPr/>
                <w:p>
                  <w:pPr>
                    <w:pStyle w:val="Compact"/>
                    <w:jc w:val="right"/>
                    <w:jc w:val="center"/>
                  </w:pPr>
                  <w:r>
                    <w:t xml:space="preserve">10.9</w:t>
                  </w:r>
                </w:p>
              </w:tc>
              <w:tc>
                <w:tcPr/>
                <w:p>
                  <w:pPr>
                    <w:pStyle w:val="Compact"/>
                    <w:jc w:val="right"/>
                    <w:jc w:val="center"/>
                  </w:pPr>
                  <w:r>
                    <w:t xml:space="preserve">3.7</w:t>
                  </w:r>
                </w:p>
              </w:tc>
            </w:tr>
            <w:tr>
              <w:tc>
                <w:tcPr/>
                <w:p>
                  <w:pPr>
                    <w:pStyle w:val="Compact"/>
                    <w:jc w:val="left"/>
                    <w:jc w:val="center"/>
                  </w:pPr>
                  <w:r>
                    <w:t xml:space="preserve">2026-06-18_01</w:t>
                  </w:r>
                </w:p>
              </w:tc>
              <w:tc>
                <w:tcPr/>
                <w:p>
                  <w:pPr>
                    <w:pStyle w:val="Compact"/>
                    <w:jc w:val="right"/>
                    <w:jc w:val="center"/>
                  </w:pPr>
                  <w:r>
                    <w:t xml:space="preserve">3</w:t>
                  </w:r>
                </w:p>
              </w:tc>
              <w:tc>
                <w:tcPr/>
                <w:p>
                  <w:pPr>
                    <w:pStyle w:val="Compact"/>
                    <w:jc w:val="right"/>
                    <w:jc w:val="center"/>
                  </w:pPr>
                  <w:r>
                    <w:t xml:space="preserve">71</w:t>
                  </w:r>
                </w:p>
              </w:tc>
              <w:tc>
                <w:tcPr/>
                <w:p>
                  <w:pPr>
                    <w:pStyle w:val="Compact"/>
                    <w:jc w:val="right"/>
                    <w:jc w:val="center"/>
                  </w:pPr>
                  <w:r>
                    <w:t xml:space="preserve">5.2</w:t>
                  </w:r>
                </w:p>
              </w:tc>
              <w:tc>
                <w:tcPr/>
                <w:p>
                  <w:pPr>
                    <w:pStyle w:val="Compact"/>
                    <w:jc w:val="right"/>
                    <w:jc w:val="center"/>
                  </w:pPr>
                  <w:r>
                    <w:t xml:space="preserve">1.7</w:t>
                  </w:r>
                </w:p>
              </w:tc>
            </w:tr>
            <w:tr>
              <w:tc>
                <w:tcPr/>
                <w:p>
                  <w:pPr>
                    <w:pStyle w:val="Compact"/>
                    <w:jc w:val="left"/>
                    <w:jc w:val="center"/>
                  </w:pPr>
                  <w:r>
                    <w:t xml:space="preserve">2026-06-22_02</w:t>
                  </w:r>
                </w:p>
              </w:tc>
              <w:tc>
                <w:tcPr/>
                <w:p>
                  <w:pPr>
                    <w:pStyle w:val="Compact"/>
                    <w:jc w:val="right"/>
                    <w:jc w:val="center"/>
                  </w:pPr>
                  <w:r>
                    <w:t xml:space="preserve">4</w:t>
                  </w:r>
                </w:p>
              </w:tc>
              <w:tc>
                <w:tcPr/>
                <w:p>
                  <w:pPr>
                    <w:pStyle w:val="Compact"/>
                    <w:jc w:val="right"/>
                    <w:jc w:val="center"/>
                  </w:pPr>
                  <w:r>
                    <w:t xml:space="preserve">159</w:t>
                  </w:r>
                </w:p>
              </w:tc>
              <w:tc>
                <w:tcPr/>
                <w:p>
                  <w:pPr>
                    <w:pStyle w:val="Compact"/>
                    <w:jc w:val="right"/>
                    <w:jc w:val="center"/>
                  </w:pPr>
                  <w:r>
                    <w:t xml:space="preserve">11.2</w:t>
                  </w:r>
                </w:p>
              </w:tc>
              <w:tc>
                <w:tcPr/>
                <w:p>
                  <w:pPr>
                    <w:pStyle w:val="Compact"/>
                    <w:jc w:val="right"/>
                    <w:jc w:val="center"/>
                  </w:pPr>
                  <w:r>
                    <w:t xml:space="preserve">2.8</w:t>
                  </w:r>
                </w:p>
              </w:tc>
            </w:tr>
            <w:tr>
              <w:tc>
                <w:tcPr/>
                <w:p>
                  <w:pPr>
                    <w:pStyle w:val="Compact"/>
                    <w:jc w:val="left"/>
                    <w:jc w:val="center"/>
                  </w:pPr>
                  <w:r>
                    <w:t xml:space="preserve">2026-06-29_01</w:t>
                  </w:r>
                </w:p>
              </w:tc>
              <w:tc>
                <w:tcPr/>
                <w:p>
                  <w:pPr>
                    <w:pStyle w:val="Compact"/>
                    <w:jc w:val="right"/>
                    <w:jc w:val="center"/>
                  </w:pPr>
                  <w:r>
                    <w:t xml:space="preserve">4</w:t>
                  </w:r>
                </w:p>
              </w:tc>
              <w:tc>
                <w:tcPr/>
                <w:p>
                  <w:pPr>
                    <w:pStyle w:val="Compact"/>
                    <w:jc w:val="right"/>
                    <w:jc w:val="center"/>
                  </w:pPr>
                  <w:r>
                    <w:t xml:space="preserve">228</w:t>
                  </w:r>
                </w:p>
              </w:tc>
              <w:tc>
                <w:tcPr/>
                <w:p>
                  <w:pPr>
                    <w:pStyle w:val="Compact"/>
                    <w:jc w:val="right"/>
                    <w:jc w:val="center"/>
                  </w:pPr>
                  <w:r>
                    <w:t xml:space="preserve">21.1</w:t>
                  </w:r>
                </w:p>
              </w:tc>
              <w:tc>
                <w:tcPr/>
                <w:p>
                  <w:pPr>
                    <w:pStyle w:val="Compact"/>
                    <w:jc w:val="right"/>
                    <w:jc w:val="center"/>
                  </w:pPr>
                  <w:r>
                    <w:t xml:space="preserve">6.1</w:t>
                  </w:r>
                </w:p>
              </w:tc>
            </w:tr>
            <w:tr>
              <w:tc>
                <w:tcPr/>
                <w:p>
                  <w:pPr>
                    <w:pStyle w:val="Compact"/>
                    <w:jc w:val="left"/>
                    <w:jc w:val="center"/>
                  </w:pPr>
                  <w:r>
                    <w:t xml:space="preserve">2026-07-03_02</w:t>
                  </w:r>
                </w:p>
              </w:tc>
              <w:tc>
                <w:tcPr/>
                <w:p>
                  <w:pPr>
                    <w:pStyle w:val="Compact"/>
                    <w:jc w:val="right"/>
                    <w:jc w:val="center"/>
                  </w:pPr>
                  <w:r>
                    <w:t xml:space="preserve">4</w:t>
                  </w:r>
                </w:p>
              </w:tc>
              <w:tc>
                <w:tcPr/>
                <w:p>
                  <w:pPr>
                    <w:pStyle w:val="Compact"/>
                    <w:jc w:val="right"/>
                    <w:jc w:val="center"/>
                  </w:pPr>
                  <w:r>
                    <w:t xml:space="preserve">295</w:t>
                  </w:r>
                </w:p>
              </w:tc>
              <w:tc>
                <w:tcPr/>
                <w:p>
                  <w:pPr>
                    <w:pStyle w:val="Compact"/>
                    <w:jc w:val="right"/>
                    <w:jc w:val="center"/>
                  </w:pPr>
                  <w:r>
                    <w:t xml:space="preserve">16.6</w:t>
                  </w:r>
                </w:p>
              </w:tc>
              <w:tc>
                <w:tcPr/>
                <w:p>
                  <w:pPr>
                    <w:pStyle w:val="Compact"/>
                    <w:jc w:val="right"/>
                    <w:jc w:val="center"/>
                  </w:pPr>
                  <w:r>
                    <w:t xml:space="preserve">4.4</w:t>
                  </w:r>
                </w:p>
              </w:tc>
            </w:tr>
            <w:tr>
              <w:tc>
                <w:tcPr/>
                <w:p>
                  <w:pPr>
                    <w:pStyle w:val="Compact"/>
                    <w:jc w:val="left"/>
                    <w:jc w:val="center"/>
                  </w:pPr>
                  <w:r>
                    <w:t xml:space="preserve">2026-07-09_01</w:t>
                  </w:r>
                </w:p>
              </w:tc>
              <w:tc>
                <w:tcPr/>
                <w:p>
                  <w:pPr>
                    <w:pStyle w:val="Compact"/>
                    <w:jc w:val="right"/>
                    <w:jc w:val="center"/>
                  </w:pPr>
                  <w:r>
                    <w:t xml:space="preserve">4</w:t>
                  </w:r>
                </w:p>
              </w:tc>
              <w:tc>
                <w:tcPr/>
                <w:p>
                  <w:pPr>
                    <w:pStyle w:val="Compact"/>
                    <w:jc w:val="right"/>
                    <w:jc w:val="center"/>
                  </w:pPr>
                  <w:r>
                    <w:t xml:space="preserve">340</w:t>
                  </w:r>
                </w:p>
              </w:tc>
              <w:tc>
                <w:tcPr/>
                <w:p>
                  <w:pPr>
                    <w:pStyle w:val="Compact"/>
                    <w:jc w:val="right"/>
                    <w:jc w:val="center"/>
                  </w:pPr>
                  <w:r>
                    <w:t xml:space="preserve">18.5</w:t>
                  </w:r>
                </w:p>
              </w:tc>
              <w:tc>
                <w:tcPr/>
                <w:p>
                  <w:pPr>
                    <w:pStyle w:val="Compact"/>
                    <w:jc w:val="right"/>
                    <w:jc w:val="center"/>
                  </w:pPr>
                  <w:r>
                    <w:t xml:space="preserve">5.5</w:t>
                  </w:r>
                </w:p>
              </w:tc>
            </w:tr>
            <w:tr>
              <w:tc>
                <w:tcPr/>
                <w:p>
                  <w:pPr>
                    <w:pStyle w:val="Compact"/>
                    <w:jc w:val="left"/>
                    <w:jc w:val="center"/>
                  </w:pPr>
                  <w:r>
                    <w:t xml:space="preserve">2026-07-13_01</w:t>
                  </w:r>
                </w:p>
              </w:tc>
              <w:tc>
                <w:tcPr/>
                <w:p>
                  <w:pPr>
                    <w:pStyle w:val="Compact"/>
                    <w:jc w:val="right"/>
                    <w:jc w:val="center"/>
                  </w:pPr>
                  <w:r>
                    <w:t xml:space="preserve">3</w:t>
                  </w:r>
                </w:p>
              </w:tc>
              <w:tc>
                <w:tcPr/>
                <w:p>
                  <w:pPr>
                    <w:pStyle w:val="Compact"/>
                    <w:jc w:val="right"/>
                    <w:jc w:val="center"/>
                  </w:pPr>
                  <w:r>
                    <w:t xml:space="preserve">175</w:t>
                  </w:r>
                </w:p>
              </w:tc>
              <w:tc>
                <w:tcPr/>
                <w:p>
                  <w:pPr>
                    <w:pStyle w:val="Compact"/>
                    <w:jc w:val="right"/>
                    <w:jc w:val="center"/>
                  </w:pPr>
                  <w:r>
                    <w:t xml:space="preserve">7.9</w:t>
                  </w:r>
                </w:p>
              </w:tc>
              <w:tc>
                <w:tcPr/>
                <w:p>
                  <w:pPr>
                    <w:pStyle w:val="Compact"/>
                    <w:jc w:val="right"/>
                    <w:jc w:val="center"/>
                  </w:pPr>
                  <w:r>
                    <w:t xml:space="preserve">2.6</w:t>
                  </w:r>
                </w:p>
              </w:tc>
            </w:tr>
            <w:tr>
              <w:tc>
                <w:tcPr/>
                <w:p>
                  <w:pPr>
                    <w:pStyle w:val="Compact"/>
                    <w:jc w:val="left"/>
                    <w:jc w:val="center"/>
                  </w:pPr>
                  <w:r>
                    <w:t xml:space="preserve">2026-07-27_03</w:t>
                  </w:r>
                </w:p>
              </w:tc>
              <w:tc>
                <w:tcPr/>
                <w:p>
                  <w:pPr>
                    <w:pStyle w:val="Compact"/>
                    <w:jc w:val="right"/>
                    <w:jc w:val="center"/>
                  </w:pPr>
                  <w:r>
                    <w:t xml:space="preserve">4</w:t>
                  </w:r>
                </w:p>
              </w:tc>
              <w:tc>
                <w:tcPr/>
                <w:p>
                  <w:pPr>
                    <w:pStyle w:val="Compact"/>
                    <w:jc w:val="right"/>
                    <w:jc w:val="center"/>
                  </w:pPr>
                  <w:r>
                    <w:t xml:space="preserve">511</w:t>
                  </w:r>
                </w:p>
              </w:tc>
              <w:tc>
                <w:tcPr/>
                <w:p>
                  <w:pPr>
                    <w:pStyle w:val="Compact"/>
                    <w:jc w:val="right"/>
                    <w:jc w:val="center"/>
                  </w:pPr>
                  <w:r>
                    <w:t xml:space="preserve">14.9</w:t>
                  </w:r>
                </w:p>
              </w:tc>
              <w:tc>
                <w:tcPr/>
                <w:p>
                  <w:pPr>
                    <w:pStyle w:val="Compact"/>
                    <w:jc w:val="right"/>
                    <w:jc w:val="center"/>
                  </w:pPr>
                  <w:r>
                    <w:t xml:space="preserve">4.5</w:t>
                  </w:r>
                </w:p>
              </w:tc>
            </w:tr>
            <w:tr>
              <w:tc>
                <w:tcPr/>
                <w:p>
                  <w:pPr>
                    <w:pStyle w:val="Compact"/>
                    <w:jc w:val="left"/>
                    <w:jc w:val="center"/>
                  </w:pPr>
                  <w:r>
                    <w:t xml:space="preserve">2026-07-29_01</w:t>
                  </w:r>
                </w:p>
              </w:tc>
              <w:tc>
                <w:tcPr/>
                <w:p>
                  <w:pPr>
                    <w:pStyle w:val="Compact"/>
                    <w:jc w:val="right"/>
                    <w:jc w:val="center"/>
                  </w:pPr>
                  <w:r>
                    <w:t xml:space="preserve">3</w:t>
                  </w:r>
                </w:p>
              </w:tc>
              <w:tc>
                <w:tcPr/>
                <w:p>
                  <w:pPr>
                    <w:pStyle w:val="Compact"/>
                    <w:jc w:val="right"/>
                    <w:jc w:val="center"/>
                  </w:pPr>
                  <w:r>
                    <w:t xml:space="preserve">347</w:t>
                  </w:r>
                </w:p>
              </w:tc>
              <w:tc>
                <w:tcPr/>
                <w:p>
                  <w:pPr>
                    <w:pStyle w:val="Compact"/>
                    <w:jc w:val="right"/>
                    <w:jc w:val="center"/>
                  </w:pPr>
                  <w:r>
                    <w:t xml:space="preserve">6.6</w:t>
                  </w:r>
                </w:p>
              </w:tc>
              <w:tc>
                <w:tcPr/>
                <w:p>
                  <w:pPr>
                    <w:pStyle w:val="Compact"/>
                    <w:jc w:val="right"/>
                    <w:jc w:val="center"/>
                  </w:pPr>
                  <w:r>
                    <w:t xml:space="preserve">2.2</w:t>
                  </w:r>
                </w:p>
              </w:tc>
            </w:tr>
            <w:tr>
              <w:tc>
                <w:tcPr/>
                <w:p>
                  <w:pPr>
                    <w:pStyle w:val="Compact"/>
                    <w:jc w:val="left"/>
                    <w:jc w:val="center"/>
                  </w:pPr>
                  <w:r>
                    <w:t xml:space="preserve">2026-07-31_01</w:t>
                  </w:r>
                </w:p>
              </w:tc>
              <w:tc>
                <w:tcPr/>
                <w:p>
                  <w:pPr>
                    <w:pStyle w:val="Compact"/>
                    <w:jc w:val="right"/>
                    <w:jc w:val="center"/>
                  </w:pPr>
                  <w:r>
                    <w:t xml:space="preserve">4</w:t>
                  </w:r>
                </w:p>
              </w:tc>
              <w:tc>
                <w:tcPr/>
                <w:p>
                  <w:pPr>
                    <w:pStyle w:val="Compact"/>
                    <w:jc w:val="right"/>
                    <w:jc w:val="center"/>
                  </w:pPr>
                  <w:r>
                    <w:t xml:space="preserve">456</w:t>
                  </w:r>
                </w:p>
              </w:tc>
              <w:tc>
                <w:tcPr/>
                <w:p>
                  <w:pPr>
                    <w:pStyle w:val="Compact"/>
                    <w:jc w:val="right"/>
                    <w:jc w:val="center"/>
                  </w:pPr>
                  <w:r>
                    <w:t xml:space="preserve">14.3</w:t>
                  </w:r>
                </w:p>
              </w:tc>
              <w:tc>
                <w:tcPr/>
                <w:p>
                  <w:pPr>
                    <w:pStyle w:val="Compact"/>
                    <w:jc w:val="right"/>
                    <w:jc w:val="center"/>
                  </w:pPr>
                  <w:r>
                    <w:t xml:space="preserve">3.6</w:t>
                  </w:r>
                </w:p>
              </w:tc>
            </w:tr>
            <w:tr>
              <w:tc>
                <w:tcPr/>
                <w:p>
                  <w:pPr>
                    <w:pStyle w:val="Compact"/>
                    <w:jc w:val="left"/>
                    <w:jc w:val="center"/>
                  </w:pPr>
                  <w:r>
                    <w:t xml:space="preserve">2026-08-03_01</w:t>
                  </w:r>
                </w:p>
              </w:tc>
              <w:tc>
                <w:tcPr/>
                <w:p>
                  <w:pPr>
                    <w:pStyle w:val="Compact"/>
                    <w:jc w:val="right"/>
                    <w:jc w:val="center"/>
                  </w:pPr>
                  <w:r>
                    <w:t xml:space="preserve">3</w:t>
                  </w:r>
                </w:p>
              </w:tc>
              <w:tc>
                <w:tcPr/>
                <w:p>
                  <w:pPr>
                    <w:pStyle w:val="Compact"/>
                    <w:jc w:val="right"/>
                    <w:jc w:val="center"/>
                  </w:pPr>
                  <w:r>
                    <w:t xml:space="preserve">199</w:t>
                  </w:r>
                </w:p>
              </w:tc>
              <w:tc>
                <w:tcPr/>
                <w:p>
                  <w:pPr>
                    <w:pStyle w:val="Compact"/>
                    <w:jc w:val="right"/>
                    <w:jc w:val="center"/>
                  </w:pPr>
                  <w:r>
                    <w:t xml:space="preserve">13.7</w:t>
                  </w:r>
                </w:p>
              </w:tc>
              <w:tc>
                <w:tcPr/>
                <w:p>
                  <w:pPr>
                    <w:pStyle w:val="Compact"/>
                    <w:jc w:val="right"/>
                    <w:jc w:val="center"/>
                  </w:pPr>
                  <w:r>
                    <w:t xml:space="preserve">4.6</w:t>
                  </w:r>
                </w:p>
              </w:tc>
            </w:tr>
            <w:tr>
              <w:tc>
                <w:tcPr/>
                <w:p>
                  <w:pPr>
                    <w:pStyle w:val="Compact"/>
                    <w:jc w:val="left"/>
                    <w:jc w:val="center"/>
                  </w:pPr>
                  <w:r>
                    <w:t xml:space="preserve">2026-08-08_01</w:t>
                  </w:r>
                </w:p>
              </w:tc>
              <w:tc>
                <w:tcPr/>
                <w:p>
                  <w:pPr>
                    <w:pStyle w:val="Compact"/>
                    <w:jc w:val="right"/>
                    <w:jc w:val="center"/>
                  </w:pPr>
                  <w:r>
                    <w:t xml:space="preserve">4</w:t>
                  </w:r>
                </w:p>
              </w:tc>
              <w:tc>
                <w:tcPr/>
                <w:p>
                  <w:pPr>
                    <w:pStyle w:val="Compact"/>
                    <w:jc w:val="right"/>
                    <w:jc w:val="center"/>
                  </w:pPr>
                  <w:r>
                    <w:t xml:space="preserve">651</w:t>
                  </w:r>
                </w:p>
              </w:tc>
              <w:tc>
                <w:tcPr/>
                <w:p>
                  <w:pPr>
                    <w:pStyle w:val="Compact"/>
                    <w:jc w:val="right"/>
                    <w:jc w:val="center"/>
                  </w:pPr>
                  <w:r>
                    <w:t xml:space="preserve">35.3</w:t>
                  </w:r>
                </w:p>
              </w:tc>
              <w:tc>
                <w:tcPr/>
                <w:p>
                  <w:pPr>
                    <w:pStyle w:val="Compact"/>
                    <w:jc w:val="right"/>
                    <w:jc w:val="center"/>
                  </w:pPr>
                  <w:r>
                    <w:t xml:space="preserve">9.7</w:t>
                  </w:r>
                </w:p>
              </w:tc>
            </w:tr>
            <w:tr>
              <w:tc>
                <w:tcPr/>
                <w:p>
                  <w:pPr>
                    <w:pStyle w:val="Compact"/>
                    <w:jc w:val="left"/>
                    <w:jc w:val="center"/>
                  </w:pPr>
                  <w:r>
                    <w:t xml:space="preserve">2026-08-11_03</w:t>
                  </w:r>
                </w:p>
              </w:tc>
              <w:tc>
                <w:tcPr/>
                <w:p>
                  <w:pPr>
                    <w:pStyle w:val="Compact"/>
                    <w:jc w:val="right"/>
                    <w:jc w:val="center"/>
                  </w:pPr>
                  <w:r>
                    <w:t xml:space="preserve">4</w:t>
                  </w:r>
                </w:p>
              </w:tc>
              <w:tc>
                <w:tcPr/>
                <w:p>
                  <w:pPr>
                    <w:pStyle w:val="Compact"/>
                    <w:jc w:val="right"/>
                    <w:jc w:val="center"/>
                  </w:pPr>
                  <w:r>
                    <w:t xml:space="preserve">404</w:t>
                  </w:r>
                </w:p>
              </w:tc>
              <w:tc>
                <w:tcPr/>
                <w:p>
                  <w:pPr>
                    <w:pStyle w:val="Compact"/>
                    <w:jc w:val="right"/>
                    <w:jc w:val="center"/>
                  </w:pPr>
                  <w:r>
                    <w:t xml:space="preserve">15.8</w:t>
                  </w:r>
                </w:p>
              </w:tc>
              <w:tc>
                <w:tcPr/>
                <w:p>
                  <w:pPr>
                    <w:pStyle w:val="Compact"/>
                    <w:jc w:val="right"/>
                    <w:jc w:val="center"/>
                  </w:pPr>
                  <w:r>
                    <w:t xml:space="preserve">4.0</w:t>
                  </w:r>
                </w:p>
              </w:tc>
            </w:tr>
            <w:tr>
              <w:tc>
                <w:tcPr/>
                <w:p>
                  <w:pPr>
                    <w:pStyle w:val="Compact"/>
                    <w:jc w:val="left"/>
                    <w:jc w:val="center"/>
                  </w:pPr>
                  <w:r>
                    <w:t xml:space="preserve">2026-08-20_02</w:t>
                  </w:r>
                </w:p>
              </w:tc>
              <w:tc>
                <w:tcPr/>
                <w:p>
                  <w:pPr>
                    <w:pStyle w:val="Compact"/>
                    <w:jc w:val="right"/>
                    <w:jc w:val="center"/>
                  </w:pPr>
                  <w:r>
                    <w:t xml:space="preserve">4</w:t>
                  </w:r>
                </w:p>
              </w:tc>
              <w:tc>
                <w:tcPr/>
                <w:p>
                  <w:pPr>
                    <w:pStyle w:val="Compact"/>
                    <w:jc w:val="right"/>
                    <w:jc w:val="center"/>
                  </w:pPr>
                  <w:r>
                    <w:t xml:space="preserve">290</w:t>
                  </w:r>
                </w:p>
              </w:tc>
              <w:tc>
                <w:tcPr/>
                <w:p>
                  <w:pPr>
                    <w:pStyle w:val="Compact"/>
                    <w:jc w:val="right"/>
                    <w:jc w:val="center"/>
                  </w:pPr>
                  <w:r>
                    <w:t xml:space="preserve">21.0</w:t>
                  </w:r>
                </w:p>
              </w:tc>
              <w:tc>
                <w:tcPr/>
                <w:p>
                  <w:pPr>
                    <w:pStyle w:val="Compact"/>
                    <w:jc w:val="right"/>
                    <w:jc w:val="center"/>
                  </w:pPr>
                  <w:r>
                    <w:t xml:space="preserve">6.2</w:t>
                  </w:r>
                </w:p>
              </w:tc>
            </w:tr>
            <w:tr>
              <w:tc>
                <w:tcPr/>
                <w:p>
                  <w:pPr>
                    <w:pStyle w:val="Compact"/>
                    <w:jc w:val="left"/>
                    <w:jc w:val="center"/>
                  </w:pPr>
                  <w:r>
                    <w:t xml:space="preserve">2026-08-20_03</w:t>
                  </w:r>
                </w:p>
              </w:tc>
              <w:tc>
                <w:tcPr/>
                <w:p>
                  <w:pPr>
                    <w:pStyle w:val="Compact"/>
                    <w:jc w:val="right"/>
                    <w:jc w:val="center"/>
                  </w:pPr>
                  <w:r>
                    <w:t xml:space="preserve">4</w:t>
                  </w:r>
                </w:p>
              </w:tc>
              <w:tc>
                <w:tcPr/>
                <w:p>
                  <w:pPr>
                    <w:pStyle w:val="Compact"/>
                    <w:jc w:val="right"/>
                    <w:jc w:val="center"/>
                  </w:pPr>
                  <w:r>
                    <w:t xml:space="preserve">270</w:t>
                  </w:r>
                </w:p>
              </w:tc>
              <w:tc>
                <w:tcPr/>
                <w:p>
                  <w:pPr>
                    <w:pStyle w:val="Compact"/>
                    <w:jc w:val="right"/>
                    <w:jc w:val="center"/>
                  </w:pPr>
                  <w:r>
                    <w:t xml:space="preserve">10.1</w:t>
                  </w:r>
                </w:p>
              </w:tc>
              <w:tc>
                <w:tcPr/>
                <w:p>
                  <w:pPr>
                    <w:pStyle w:val="Compact"/>
                    <w:jc w:val="right"/>
                    <w:jc w:val="center"/>
                  </w:pPr>
                  <w:r>
                    <w:t xml:space="preserve">2.5</w:t>
                  </w:r>
                </w:p>
              </w:tc>
            </w:tr>
            <w:tr>
              <w:tc>
                <w:tcPr/>
                <w:p>
                  <w:pPr>
                    <w:pStyle w:val="Compact"/>
                    <w:jc w:val="left"/>
                    <w:jc w:val="center"/>
                  </w:pPr>
                  <w:r>
                    <w:t xml:space="preserve">2026-08-22_01</w:t>
                  </w:r>
                </w:p>
              </w:tc>
              <w:tc>
                <w:tcPr/>
                <w:p>
                  <w:pPr>
                    <w:pStyle w:val="Compact"/>
                    <w:jc w:val="right"/>
                    <w:jc w:val="center"/>
                  </w:pPr>
                  <w:r>
                    <w:t xml:space="preserve">4</w:t>
                  </w:r>
                </w:p>
              </w:tc>
              <w:tc>
                <w:tcPr/>
                <w:p>
                  <w:pPr>
                    <w:pStyle w:val="Compact"/>
                    <w:jc w:val="right"/>
                    <w:jc w:val="center"/>
                  </w:pPr>
                  <w:r>
                    <w:t xml:space="preserve">224</w:t>
                  </w:r>
                </w:p>
              </w:tc>
              <w:tc>
                <w:tcPr/>
                <w:p>
                  <w:pPr>
                    <w:pStyle w:val="Compact"/>
                    <w:jc w:val="right"/>
                    <w:jc w:val="center"/>
                  </w:pPr>
                  <w:r>
                    <w:t xml:space="preserve">6.9</w:t>
                  </w:r>
                </w:p>
              </w:tc>
              <w:tc>
                <w:tcPr/>
                <w:p>
                  <w:pPr>
                    <w:pStyle w:val="Compact"/>
                    <w:jc w:val="right"/>
                    <w:jc w:val="center"/>
                  </w:pPr>
                  <w:r>
                    <w:t xml:space="preserve">2.0</w:t>
                  </w:r>
                </w:p>
              </w:tc>
            </w:tr>
            <w:tr>
              <w:tc>
                <w:tcPr/>
                <w:p>
                  <w:pPr>
                    <w:pStyle w:val="Compact"/>
                    <w:jc w:val="left"/>
                    <w:jc w:val="center"/>
                  </w:pPr>
                  <w:r>
                    <w:t xml:space="preserve">2026-08-22_02</w:t>
                  </w:r>
                </w:p>
              </w:tc>
              <w:tc>
                <w:tcPr/>
                <w:p>
                  <w:pPr>
                    <w:pStyle w:val="Compact"/>
                    <w:jc w:val="right"/>
                    <w:jc w:val="center"/>
                  </w:pPr>
                  <w:r>
                    <w:t xml:space="preserve">4</w:t>
                  </w:r>
                </w:p>
              </w:tc>
              <w:tc>
                <w:tcPr/>
                <w:p>
                  <w:pPr>
                    <w:pStyle w:val="Compact"/>
                    <w:jc w:val="right"/>
                    <w:jc w:val="center"/>
                  </w:pPr>
                  <w:r>
                    <w:t xml:space="preserve">375</w:t>
                  </w:r>
                </w:p>
              </w:tc>
              <w:tc>
                <w:tcPr/>
                <w:p>
                  <w:pPr>
                    <w:pStyle w:val="Compact"/>
                    <w:jc w:val="right"/>
                    <w:jc w:val="center"/>
                  </w:pPr>
                  <w:r>
                    <w:t xml:space="preserve">15.7</w:t>
                  </w:r>
                </w:p>
              </w:tc>
              <w:tc>
                <w:tcPr/>
                <w:p>
                  <w:pPr>
                    <w:pStyle w:val="Compact"/>
                    <w:jc w:val="right"/>
                    <w:jc w:val="center"/>
                  </w:pPr>
                  <w:r>
                    <w:t xml:space="preserve">3.9</w:t>
                  </w:r>
                </w:p>
              </w:tc>
            </w:tr>
            <w:tr>
              <w:tc>
                <w:tcPr/>
                <w:p>
                  <w:pPr>
                    <w:pStyle w:val="Compact"/>
                    <w:jc w:val="left"/>
                    <w:jc w:val="center"/>
                  </w:pPr>
                  <w:r>
                    <w:t xml:space="preserve">2026-08-23_02</w:t>
                  </w:r>
                </w:p>
              </w:tc>
              <w:tc>
                <w:tcPr/>
                <w:p>
                  <w:pPr>
                    <w:pStyle w:val="Compact"/>
                    <w:jc w:val="right"/>
                    <w:jc w:val="center"/>
                  </w:pPr>
                  <w:r>
                    <w:t xml:space="preserve">4</w:t>
                  </w:r>
                </w:p>
              </w:tc>
              <w:tc>
                <w:tcPr/>
                <w:p>
                  <w:pPr>
                    <w:pStyle w:val="Compact"/>
                    <w:jc w:val="right"/>
                    <w:jc w:val="center"/>
                  </w:pPr>
                  <w:r>
                    <w:t xml:space="preserve">213</w:t>
                  </w:r>
                </w:p>
              </w:tc>
              <w:tc>
                <w:tcPr/>
                <w:p>
                  <w:pPr>
                    <w:pStyle w:val="Compact"/>
                    <w:jc w:val="right"/>
                    <w:jc w:val="center"/>
                  </w:pPr>
                  <w:r>
                    <w:t xml:space="preserve">14.3</w:t>
                  </w:r>
                </w:p>
              </w:tc>
              <w:tc>
                <w:tcPr/>
                <w:p>
                  <w:pPr>
                    <w:pStyle w:val="Compact"/>
                    <w:jc w:val="right"/>
                    <w:jc w:val="center"/>
                  </w:pPr>
                  <w:r>
                    <w:t xml:space="preserve">3.6</w:t>
                  </w:r>
                </w:p>
              </w:tc>
            </w:tr>
            <w:tr>
              <w:tc>
                <w:tcPr/>
                <w:p>
                  <w:pPr>
                    <w:pStyle w:val="Compact"/>
                    <w:jc w:val="left"/>
                    <w:jc w:val="center"/>
                  </w:pPr>
                  <w:r>
                    <w:t xml:space="preserve">2026-08-25_02</w:t>
                  </w:r>
                </w:p>
              </w:tc>
              <w:tc>
                <w:tcPr/>
                <w:p>
                  <w:pPr>
                    <w:pStyle w:val="Compact"/>
                    <w:jc w:val="right"/>
                    <w:jc w:val="center"/>
                  </w:pPr>
                  <w:r>
                    <w:t xml:space="preserve">3</w:t>
                  </w:r>
                </w:p>
              </w:tc>
              <w:tc>
                <w:tcPr/>
                <w:p>
                  <w:pPr>
                    <w:pStyle w:val="Compact"/>
                    <w:jc w:val="right"/>
                    <w:jc w:val="center"/>
                  </w:pPr>
                  <w:r>
                    <w:t xml:space="preserve">35</w:t>
                  </w:r>
                </w:p>
              </w:tc>
              <w:tc>
                <w:tcPr/>
                <w:p>
                  <w:pPr>
                    <w:pStyle w:val="Compact"/>
                    <w:jc w:val="right"/>
                    <w:jc w:val="center"/>
                  </w:pPr>
                  <w:r>
                    <w:t xml:space="preserve">2.4</w:t>
                  </w:r>
                </w:p>
              </w:tc>
              <w:tc>
                <w:tcPr/>
                <w:p>
                  <w:pPr>
                    <w:pStyle w:val="Compact"/>
                    <w:jc w:val="right"/>
                    <w:jc w:val="center"/>
                  </w:pPr>
                  <w:r>
                    <w:t xml:space="preserve">0.8</w:t>
                  </w:r>
                </w:p>
              </w:tc>
            </w:tr>
            <w:tr>
              <w:tc>
                <w:tcPr/>
                <w:p>
                  <w:pPr>
                    <w:pStyle w:val="Compact"/>
                    <w:jc w:val="left"/>
                    <w:jc w:val="center"/>
                  </w:pPr>
                  <w:r>
                    <w:t xml:space="preserve">2026-08-25_03</w:t>
                  </w:r>
                </w:p>
              </w:tc>
              <w:tc>
                <w:tcPr/>
                <w:p>
                  <w:pPr>
                    <w:pStyle w:val="Compact"/>
                    <w:jc w:val="right"/>
                    <w:jc w:val="center"/>
                  </w:pPr>
                  <w:r>
                    <w:t xml:space="preserve">3</w:t>
                  </w:r>
                </w:p>
              </w:tc>
              <w:tc>
                <w:tcPr/>
                <w:p>
                  <w:pPr>
                    <w:pStyle w:val="Compact"/>
                    <w:jc w:val="right"/>
                    <w:jc w:val="center"/>
                  </w:pPr>
                  <w:r>
                    <w:t xml:space="preserve">74</w:t>
                  </w:r>
                </w:p>
              </w:tc>
              <w:tc>
                <w:tcPr/>
                <w:p>
                  <w:pPr>
                    <w:pStyle w:val="Compact"/>
                    <w:jc w:val="right"/>
                    <w:jc w:val="center"/>
                  </w:pPr>
                  <w:r>
                    <w:t xml:space="preserve">2.6</w:t>
                  </w:r>
                </w:p>
              </w:tc>
              <w:tc>
                <w:tcPr/>
                <w:p>
                  <w:pPr>
                    <w:pStyle w:val="Compact"/>
                    <w:jc w:val="right"/>
                    <w:jc w:val="center"/>
                  </w:pPr>
                  <w:r>
                    <w:t xml:space="preserve">0.9</w:t>
                  </w:r>
                </w:p>
              </w:tc>
            </w:tr>
            <w:tr>
              <w:tc>
                <w:tcPr/>
                <w:p>
                  <w:pPr>
                    <w:pStyle w:val="Compact"/>
                    <w:jc w:val="left"/>
                    <w:jc w:val="center"/>
                  </w:pPr>
                  <w:r>
                    <w:t xml:space="preserve">2026-08-27_02</w:t>
                  </w:r>
                </w:p>
              </w:tc>
              <w:tc>
                <w:tcPr/>
                <w:p>
                  <w:pPr>
                    <w:pStyle w:val="Compact"/>
                    <w:jc w:val="right"/>
                    <w:jc w:val="center"/>
                  </w:pPr>
                  <w:r>
                    <w:t xml:space="preserve">4</w:t>
                  </w:r>
                </w:p>
              </w:tc>
              <w:tc>
                <w:tcPr/>
                <w:p>
                  <w:pPr>
                    <w:pStyle w:val="Compact"/>
                    <w:jc w:val="right"/>
                    <w:jc w:val="center"/>
                  </w:pPr>
                  <w:r>
                    <w:t xml:space="preserve">220</w:t>
                  </w:r>
                </w:p>
              </w:tc>
              <w:tc>
                <w:tcPr/>
                <w:p>
                  <w:pPr>
                    <w:pStyle w:val="Compact"/>
                    <w:jc w:val="right"/>
                    <w:jc w:val="center"/>
                  </w:pPr>
                  <w:r>
                    <w:t xml:space="preserve">10.3</w:t>
                  </w:r>
                </w:p>
              </w:tc>
              <w:tc>
                <w:tcPr/>
                <w:p>
                  <w:pPr>
                    <w:pStyle w:val="Compact"/>
                    <w:jc w:val="right"/>
                    <w:jc w:val="center"/>
                  </w:pPr>
                  <w:r>
                    <w:t xml:space="preserve">4.4</w:t>
                  </w:r>
                </w:p>
              </w:tc>
            </w:tr>
            <w:tr>
              <w:tc>
                <w:tcPr/>
                <w:p>
                  <w:pPr>
                    <w:pStyle w:val="Compact"/>
                    <w:jc w:val="left"/>
                    <w:jc w:val="center"/>
                  </w:pPr>
                  <w:r>
                    <w:t xml:space="preserve">2026-08-27_03</w:t>
                  </w:r>
                </w:p>
              </w:tc>
              <w:tc>
                <w:tcPr/>
                <w:p>
                  <w:pPr>
                    <w:pStyle w:val="Compact"/>
                    <w:jc w:val="right"/>
                    <w:jc w:val="center"/>
                  </w:pPr>
                  <w:r>
                    <w:t xml:space="preserve">3</w:t>
                  </w:r>
                </w:p>
              </w:tc>
              <w:tc>
                <w:tcPr/>
                <w:p>
                  <w:pPr>
                    <w:pStyle w:val="Compact"/>
                    <w:jc w:val="right"/>
                    <w:jc w:val="center"/>
                  </w:pPr>
                  <w:r>
                    <w:t xml:space="preserve">151</w:t>
                  </w:r>
                </w:p>
              </w:tc>
              <w:tc>
                <w:tcPr/>
                <w:p>
                  <w:pPr>
                    <w:pStyle w:val="Compact"/>
                    <w:jc w:val="right"/>
                    <w:jc w:val="center"/>
                  </w:pPr>
                  <w:r>
                    <w:t xml:space="preserve">9.0</w:t>
                  </w:r>
                </w:p>
              </w:tc>
              <w:tc>
                <w:tcPr/>
                <w:p>
                  <w:pPr>
                    <w:pStyle w:val="Compact"/>
                    <w:jc w:val="right"/>
                    <w:jc w:val="center"/>
                  </w:pPr>
                  <w:r>
                    <w:t xml:space="preserve">3.0</w:t>
                  </w:r>
                </w:p>
              </w:tc>
            </w:tr>
            <w:tr>
              <w:tc>
                <w:tcPr/>
                <w:p>
                  <w:pPr>
                    <w:pStyle w:val="Compact"/>
                    <w:jc w:val="left"/>
                    <w:jc w:val="center"/>
                  </w:pPr>
                  <w:r>
                    <w:t xml:space="preserve">2026-08-28_02</w:t>
                  </w:r>
                </w:p>
              </w:tc>
              <w:tc>
                <w:tcPr/>
                <w:p>
                  <w:pPr>
                    <w:pStyle w:val="Compact"/>
                    <w:jc w:val="right"/>
                    <w:jc w:val="center"/>
                  </w:pPr>
                  <w:r>
                    <w:t xml:space="preserve">3</w:t>
                  </w:r>
                </w:p>
              </w:tc>
              <w:tc>
                <w:tcPr/>
                <w:p>
                  <w:pPr>
                    <w:pStyle w:val="Compact"/>
                    <w:jc w:val="right"/>
                    <w:jc w:val="center"/>
                  </w:pPr>
                  <w:r>
                    <w:t xml:space="preserve">224</w:t>
                  </w:r>
                </w:p>
              </w:tc>
              <w:tc>
                <w:tcPr/>
                <w:p>
                  <w:pPr>
                    <w:pStyle w:val="Compact"/>
                    <w:jc w:val="right"/>
                    <w:jc w:val="center"/>
                  </w:pPr>
                  <w:r>
                    <w:t xml:space="preserve">8.5</w:t>
                  </w:r>
                </w:p>
              </w:tc>
              <w:tc>
                <w:tcPr/>
                <w:p>
                  <w:pPr>
                    <w:pStyle w:val="Compact"/>
                    <w:jc w:val="right"/>
                    <w:jc w:val="center"/>
                  </w:pPr>
                  <w:r>
                    <w:t xml:space="preserve">2.8</w:t>
                  </w:r>
                </w:p>
              </w:tc>
            </w:tr>
            <w:tr>
              <w:tc>
                <w:tcPr/>
                <w:p>
                  <w:pPr>
                    <w:pStyle w:val="Compact"/>
                    <w:jc w:val="left"/>
                    <w:jc w:val="center"/>
                  </w:pPr>
                  <w:r>
                    <w:t xml:space="preserve">2026-09-03_03</w:t>
                  </w:r>
                </w:p>
              </w:tc>
              <w:tc>
                <w:tcPr/>
                <w:p>
                  <w:pPr>
                    <w:pStyle w:val="Compact"/>
                    <w:jc w:val="right"/>
                    <w:jc w:val="center"/>
                  </w:pPr>
                  <w:r>
                    <w:t xml:space="preserve">7</w:t>
                  </w:r>
                </w:p>
              </w:tc>
              <w:tc>
                <w:tcPr/>
                <w:p>
                  <w:pPr>
                    <w:pStyle w:val="Compact"/>
                    <w:jc w:val="right"/>
                    <w:jc w:val="center"/>
                  </w:pPr>
                  <w:r>
                    <w:t xml:space="preserve">630</w:t>
                  </w:r>
                </w:p>
              </w:tc>
              <w:tc>
                <w:tcPr/>
                <w:p>
                  <w:pPr>
                    <w:pStyle w:val="Compact"/>
                    <w:jc w:val="right"/>
                    <w:jc w:val="center"/>
                  </w:pPr>
                  <w:r>
                    <w:t xml:space="preserve">58.2</w:t>
                  </w:r>
                </w:p>
              </w:tc>
              <w:tc>
                <w:tcPr/>
                <w:p>
                  <w:pPr>
                    <w:pStyle w:val="Compact"/>
                    <w:jc w:val="right"/>
                    <w:jc w:val="center"/>
                  </w:pPr>
                  <w:r>
                    <w:t xml:space="preserve">8.4</w:t>
                  </w:r>
                </w:p>
              </w:tc>
            </w:tr>
            <w:tr>
              <w:tc>
                <w:tcPr/>
                <w:p>
                  <w:pPr>
                    <w:pStyle w:val="Compact"/>
                    <w:jc w:val="left"/>
                    <w:jc w:val="center"/>
                  </w:pPr>
                  <w:r>
                    <w:t xml:space="preserve">2026-09-08_01</w:t>
                  </w:r>
                </w:p>
              </w:tc>
              <w:tc>
                <w:tcPr/>
                <w:p>
                  <w:pPr>
                    <w:pStyle w:val="Compact"/>
                    <w:jc w:val="right"/>
                    <w:jc w:val="center"/>
                  </w:pPr>
                  <w:r>
                    <w:t xml:space="preserve">4</w:t>
                  </w:r>
                </w:p>
              </w:tc>
              <w:tc>
                <w:tcPr/>
                <w:p>
                  <w:pPr>
                    <w:pStyle w:val="Compact"/>
                    <w:jc w:val="right"/>
                    <w:jc w:val="center"/>
                  </w:pPr>
                  <w:r>
                    <w:t xml:space="preserve">377</w:t>
                  </w:r>
                </w:p>
              </w:tc>
              <w:tc>
                <w:tcPr/>
                <w:p>
                  <w:pPr>
                    <w:pStyle w:val="Compact"/>
                    <w:jc w:val="right"/>
                    <w:jc w:val="center"/>
                  </w:pPr>
                  <w:r>
                    <w:t xml:space="preserve">33.4</w:t>
                  </w:r>
                </w:p>
              </w:tc>
              <w:tc>
                <w:tcPr/>
                <w:p>
                  <w:pPr>
                    <w:pStyle w:val="Compact"/>
                    <w:jc w:val="right"/>
                    <w:jc w:val="center"/>
                  </w:pPr>
                  <w:r>
                    <w:t xml:space="preserve">8.4</w:t>
                  </w:r>
                </w:p>
              </w:tc>
            </w:tr>
            <w:tr>
              <w:tc>
                <w:tcPr/>
                <w:p>
                  <w:pPr>
                    <w:pStyle w:val="Compact"/>
                    <w:jc w:val="left"/>
                    <w:jc w:val="center"/>
                  </w:pPr>
                  <w:r>
                    <w:t xml:space="preserve">2026-09-13_03</w:t>
                  </w:r>
                </w:p>
              </w:tc>
              <w:tc>
                <w:tcPr/>
                <w:p>
                  <w:pPr>
                    <w:pStyle w:val="Compact"/>
                    <w:jc w:val="right"/>
                    <w:jc w:val="center"/>
                  </w:pPr>
                  <w:r>
                    <w:t xml:space="preserve">2</w:t>
                  </w:r>
                </w:p>
              </w:tc>
              <w:tc>
                <w:tcPr/>
                <w:p>
                  <w:pPr>
                    <w:pStyle w:val="Compact"/>
                    <w:jc w:val="right"/>
                    <w:jc w:val="center"/>
                  </w:pPr>
                  <w:r>
                    <w:t xml:space="preserve">54</w:t>
                  </w:r>
                </w:p>
              </w:tc>
              <w:tc>
                <w:tcPr/>
                <w:p>
                  <w:pPr>
                    <w:pStyle w:val="Compact"/>
                    <w:jc w:val="right"/>
                    <w:jc w:val="center"/>
                  </w:pPr>
                  <w:r>
                    <w:t xml:space="preserve">2.4</w:t>
                  </w:r>
                </w:p>
              </w:tc>
              <w:tc>
                <w:tcPr/>
                <w:p>
                  <w:pPr>
                    <w:pStyle w:val="Compact"/>
                    <w:jc w:val="right"/>
                    <w:jc w:val="center"/>
                  </w:pPr>
                  <w:r>
                    <w:t xml:space="preserve">1.2</w:t>
                  </w:r>
                </w:p>
              </w:tc>
            </w:tr>
            <w:tr>
              <w:tc>
                <w:tcPr/>
                <w:p>
                  <w:pPr>
                    <w:pStyle w:val="Compact"/>
                    <w:jc w:val="left"/>
                    <w:jc w:val="center"/>
                  </w:pPr>
                  <w:r>
                    <w:t xml:space="preserve">2026-09-13_05</w:t>
                  </w:r>
                </w:p>
              </w:tc>
              <w:tc>
                <w:tcPr/>
                <w:p>
                  <w:pPr>
                    <w:pStyle w:val="Compact"/>
                    <w:jc w:val="right"/>
                    <w:jc w:val="center"/>
                  </w:pPr>
                  <w:r>
                    <w:t xml:space="preserve">2</w:t>
                  </w:r>
                </w:p>
              </w:tc>
              <w:tc>
                <w:tcPr/>
                <w:p>
                  <w:pPr>
                    <w:pStyle w:val="Compact"/>
                    <w:jc w:val="right"/>
                    <w:jc w:val="center"/>
                  </w:pPr>
                  <w:r>
                    <w:t xml:space="preserve">103</w:t>
                  </w:r>
                </w:p>
              </w:tc>
              <w:tc>
                <w:tcPr/>
                <w:p>
                  <w:pPr>
                    <w:pStyle w:val="Compact"/>
                    <w:jc w:val="right"/>
                    <w:jc w:val="center"/>
                  </w:pPr>
                  <w:r>
                    <w:t xml:space="preserve">5.7</w:t>
                  </w:r>
                </w:p>
              </w:tc>
              <w:tc>
                <w:tcPr/>
                <w:p>
                  <w:pPr>
                    <w:pStyle w:val="Compact"/>
                    <w:jc w:val="right"/>
                    <w:jc w:val="center"/>
                  </w:pPr>
                  <w:r>
                    <w:t xml:space="preserve">2.9</w:t>
                  </w:r>
                </w:p>
              </w:tc>
            </w:tr>
            <w:tr>
              <w:tc>
                <w:tcPr/>
                <w:p>
                  <w:pPr>
                    <w:pStyle w:val="Compact"/>
                    <w:jc w:val="left"/>
                    <w:jc w:val="center"/>
                  </w:pPr>
                  <w:r>
                    <w:t xml:space="preserve">2026-09-14_01</w:t>
                  </w:r>
                </w:p>
              </w:tc>
              <w:tc>
                <w:tcPr/>
                <w:p>
                  <w:pPr>
                    <w:pStyle w:val="Compact"/>
                    <w:jc w:val="right"/>
                    <w:jc w:val="center"/>
                  </w:pPr>
                  <w:r>
                    <w:t xml:space="preserve">3</w:t>
                  </w:r>
                </w:p>
              </w:tc>
              <w:tc>
                <w:tcPr/>
                <w:p>
                  <w:pPr>
                    <w:pStyle w:val="Compact"/>
                    <w:jc w:val="right"/>
                    <w:jc w:val="center"/>
                  </w:pPr>
                  <w:r>
                    <w:t xml:space="preserve">92</w:t>
                  </w:r>
                </w:p>
              </w:tc>
              <w:tc>
                <w:tcPr/>
                <w:p>
                  <w:pPr>
                    <w:pStyle w:val="Compact"/>
                    <w:jc w:val="right"/>
                    <w:jc w:val="center"/>
                  </w:pPr>
                  <w:r>
                    <w:t xml:space="preserve">7.9</w:t>
                  </w:r>
                </w:p>
              </w:tc>
              <w:tc>
                <w:tcPr/>
                <w:p>
                  <w:pPr>
                    <w:pStyle w:val="Compact"/>
                    <w:jc w:val="right"/>
                    <w:jc w:val="center"/>
                  </w:pPr>
                  <w:r>
                    <w:t xml:space="preserve">3.2</w:t>
                  </w:r>
                </w:p>
              </w:tc>
            </w:tr>
            <w:tr>
              <w:tc>
                <w:tcPr/>
                <w:p>
                  <w:pPr>
                    <w:pStyle w:val="Compact"/>
                    <w:jc w:val="left"/>
                    <w:jc w:val="center"/>
                  </w:pPr>
                  <w:r>
                    <w:t xml:space="preserve">2026-09-14_02</w:t>
                  </w:r>
                </w:p>
              </w:tc>
              <w:tc>
                <w:tcPr/>
                <w:p>
                  <w:pPr>
                    <w:pStyle w:val="Compact"/>
                    <w:jc w:val="right"/>
                    <w:jc w:val="center"/>
                  </w:pPr>
                  <w:r>
                    <w:t xml:space="preserve">3</w:t>
                  </w:r>
                </w:p>
              </w:tc>
              <w:tc>
                <w:tcPr/>
                <w:p>
                  <w:pPr>
                    <w:pStyle w:val="Compact"/>
                    <w:jc w:val="right"/>
                    <w:jc w:val="center"/>
                  </w:pPr>
                  <w:r>
                    <w:t xml:space="preserve">101</w:t>
                  </w:r>
                </w:p>
              </w:tc>
              <w:tc>
                <w:tcPr/>
                <w:p>
                  <w:pPr>
                    <w:pStyle w:val="Compact"/>
                    <w:jc w:val="right"/>
                    <w:jc w:val="center"/>
                  </w:pPr>
                  <w:r>
                    <w:t xml:space="preserve">13.7</w:t>
                  </w:r>
                </w:p>
              </w:tc>
              <w:tc>
                <w:tcPr/>
                <w:p>
                  <w:pPr>
                    <w:pStyle w:val="Compact"/>
                    <w:jc w:val="right"/>
                    <w:jc w:val="center"/>
                  </w:pPr>
                  <w:r>
                    <w:t xml:space="preserve">4.6</w:t>
                  </w:r>
                </w:p>
              </w:tc>
            </w:tr>
            <w:tr>
              <w:tc>
                <w:tcPr/>
                <w:p>
                  <w:pPr>
                    <w:pStyle w:val="Compact"/>
                    <w:jc w:val="left"/>
                    <w:jc w:val="center"/>
                  </w:pPr>
                  <w:r>
                    <w:t xml:space="preserve">Total</w:t>
                  </w:r>
                </w:p>
              </w:tc>
              <w:tc>
                <w:tcPr/>
                <w:p>
                  <w:pPr>
                    <w:pStyle w:val="Compact"/>
                    <w:jc w:val="right"/>
                    <w:jc w:val="center"/>
                  </w:pPr>
                  <w:r>
                    <w:t xml:space="preserve">19</w:t>
                  </w:r>
                </w:p>
              </w:tc>
              <w:tc>
                <w:tcPr/>
                <w:p>
                  <w:pPr>
                    <w:pStyle w:val="Compact"/>
                    <w:jc w:val="right"/>
                    <w:jc w:val="center"/>
                  </w:pPr>
                  <w:r>
                    <w:t xml:space="preserve">10,784</w:t>
                  </w:r>
                </w:p>
              </w:tc>
              <w:tc>
                <w:tcPr/>
                <w:p>
                  <w:pPr>
                    <w:pStyle w:val="Compact"/>
                    <w:jc w:val="right"/>
                    <w:jc w:val="center"/>
                  </w:pPr>
                  <w:r>
                    <w:t xml:space="preserve">509.0</w:t>
                  </w:r>
                </w:p>
              </w:tc>
              <w:tc>
                <w:tcPr/>
                <w:p>
                  <w:pPr>
                    <w:pStyle w:val="Compact"/>
                    <w:jc w:val="right"/>
                    <w:jc w:val="center"/>
                  </w:pPr>
                  <w:r>
                    <w:t xml:space="preserve">139.4</w:t>
                  </w:r>
                </w:p>
              </w:tc>
            </w:tr>
          </w:tbl>
          <w:bookmarkEnd w:id="25"/>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26"/>
    <w:bookmarkStart w:id="27" w:name="appendix-b-relevant-literature"/>
    <w:p>
      <w:pPr>
        <w:pStyle w:val="Heading1"/>
      </w:pPr>
      <w:r>
        <w:t xml:space="preserve">6. Appendix B: Relevant literature</w:t>
      </w:r>
    </w:p>
    <w:p>
      <w:pPr>
        <w:pStyle w:val="FirstParagraph"/>
      </w:pPr>
      <w:r>
        <w:t xml:space="preserve">The five references in the author’s Zotero library most relevant to this</w:t>
      </w:r>
      <w:r>
        <w:t xml:space="preserve"> </w:t>
      </w:r>
      <w:r>
        <w:t xml:space="preserve">dataset, with one sentence on why each matters here:</w:t>
      </w:r>
    </w:p>
    <w:p>
      <w:pPr>
        <w:pStyle w:val="Compact"/>
        <w:numPr>
          <w:ilvl w:val="0"/>
          <w:numId w:val="1002"/>
        </w:numPr>
      </w:pPr>
      <w:r>
        <w:t xml:space="preserve">Yesaya et al. (2021)</w:t>
      </w:r>
      <w:r>
        <w:t xml:space="preserve"> </w:t>
      </w:r>
      <w:r>
        <w:t xml:space="preserve">apply time-driven activity-based costing to compost</w:t>
      </w:r>
      <w:r>
        <w:t xml:space="preserve"> </w:t>
      </w:r>
      <w:r>
        <w:t xml:space="preserve">production in Blantyre, Malawi, making it the closest methodological</w:t>
      </w:r>
      <w:r>
        <w:t xml:space="preserve"> </w:t>
      </w:r>
      <w:r>
        <w:t xml:space="preserve">precedent for turning task-level timing data like these into activity costs.</w:t>
      </w:r>
    </w:p>
    <w:p>
      <w:pPr>
        <w:pStyle w:val="Compact"/>
        <w:numPr>
          <w:ilvl w:val="0"/>
          <w:numId w:val="1002"/>
        </w:numPr>
      </w:pPr>
      <w:r>
        <w:t xml:space="preserve">Wilcox et al. (2026)</w:t>
      </w:r>
      <w:r>
        <w:t xml:space="preserve"> </w:t>
      </w:r>
      <w:r>
        <w:t xml:space="preserve">analyse the costs of 23 formal manual emptying providers in</w:t>
      </w:r>
      <w:r>
        <w:t xml:space="preserve"> </w:t>
      </w:r>
      <w:r>
        <w:t xml:space="preserve">Malawi and Uganda and find labour is what makes manual emptying expensive,</w:t>
      </w:r>
      <w:r>
        <w:t xml:space="preserve"> </w:t>
      </w:r>
      <w:r>
        <w:t xml:space="preserve">which is why the person-hours measured here are the key input for costing.</w:t>
      </w:r>
    </w:p>
    <w:p>
      <w:pPr>
        <w:pStyle w:val="Compact"/>
        <w:numPr>
          <w:ilvl w:val="0"/>
          <w:numId w:val="1002"/>
        </w:numPr>
      </w:pPr>
      <w:r>
        <w:t xml:space="preserve">Chipeta et al. (2017)</w:t>
      </w:r>
      <w:r>
        <w:t xml:space="preserve"> </w:t>
      </w:r>
      <w:r>
        <w:t xml:space="preserve">designed and tested the pedal-powered Gulper pump in</w:t>
      </w:r>
      <w:r>
        <w:t xml:space="preserve"> </w:t>
      </w:r>
      <w:r>
        <w:t xml:space="preserve">Mzuzu and estimated that a pit can be emptied in 1–2 hours when trash</w:t>
      </w:r>
      <w:r>
        <w:t xml:space="preserve"> </w:t>
      </w:r>
      <w:r>
        <w:t xml:space="preserve">content is low, a benchmark for the job durations recorded here.</w:t>
      </w:r>
    </w:p>
    <w:p>
      <w:pPr>
        <w:pStyle w:val="Compact"/>
        <w:numPr>
          <w:ilvl w:val="0"/>
          <w:numId w:val="1002"/>
        </w:numPr>
      </w:pPr>
      <w:r>
        <w:t xml:space="preserve">Chiposa et al. (2017)</w:t>
      </w:r>
      <w:r>
        <w:t xml:space="preserve"> </w:t>
      </w:r>
      <w:r>
        <w:t xml:space="preserve">characterise pit latrines in peri-urban Mzuzu,</w:t>
      </w:r>
      <w:r>
        <w:t xml:space="preserve"> </w:t>
      </w:r>
      <w:r>
        <w:t xml:space="preserve">reporting that 90 % of households also dispose of domestic waste in their</w:t>
      </w:r>
      <w:r>
        <w:t xml:space="preserve"> </w:t>
      </w:r>
      <w:r>
        <w:t xml:space="preserve">pits, which helps explain the time spent on tasks such as pulling out trash.</w:t>
      </w:r>
    </w:p>
    <w:p>
      <w:pPr>
        <w:pStyle w:val="Compact"/>
        <w:numPr>
          <w:ilvl w:val="0"/>
          <w:numId w:val="1002"/>
        </w:numPr>
      </w:pPr>
      <w:r>
        <w:t xml:space="preserve">Burt et al. (2019)</w:t>
      </w:r>
      <w:r>
        <w:t xml:space="preserve"> </w:t>
      </w:r>
      <w:r>
        <w:t xml:space="preserve">estimate the cost of delivering pit emptying services in</w:t>
      </w:r>
      <w:r>
        <w:t xml:space="preserve"> </w:t>
      </w:r>
      <w:r>
        <w:t xml:space="preserve">Kigali, Rwanda, at different scales, giving a comparison point for costs</w:t>
      </w:r>
      <w:r>
        <w:t xml:space="preserve"> </w:t>
      </w:r>
      <w:r>
        <w:t xml:space="preserve">derived from the labour time reported here.</w:t>
      </w:r>
    </w:p>
    <w:bookmarkEnd w:id="27"/>
    <w:bookmarkStart w:id="39" w:name="references"/>
    <w:p>
      <w:pPr>
        <w:pStyle w:val="Heading1"/>
      </w:pPr>
      <w:r>
        <w:t xml:space="preserve">7. References</w:t>
      </w:r>
    </w:p>
    <w:bookmarkStart w:id="38" w:name="refs"/>
    <w:bookmarkStart w:id="29" w:name="ref-burt2019costs"/>
    <w:p>
      <w:pPr>
        <w:pStyle w:val="Bibliography"/>
      </w:pPr>
      <w:r>
        <w:t xml:space="preserve">Burt, Zachary, Rachel Sklar, and Ashley Murray. 2019.</w:t>
      </w:r>
      <w:r>
        <w:t xml:space="preserve"> </w:t>
      </w:r>
      <w:r>
        <w:t xml:space="preserve">“Costs and Willingness to Pay for Pit Latrine Emptying Services in</w:t>
      </w:r>
      <w:r>
        <w:t xml:space="preserve"> </w:t>
      </w:r>
      <w:r>
        <w:t xml:space="preserve">Kigali</w:t>
      </w:r>
      <w:r>
        <w:t xml:space="preserve">,</w:t>
      </w:r>
      <w:r>
        <w:t xml:space="preserve"> </w:t>
      </w:r>
      <w:r>
        <w:t xml:space="preserve">Rwanda</w:t>
      </w:r>
      <w:r>
        <w:t xml:space="preserve">.”</w:t>
      </w:r>
      <w:r>
        <w:t xml:space="preserve"> </w:t>
      </w:r>
      <w:r>
        <w:rPr>
          <w:i/>
          <w:iCs/>
        </w:rPr>
        <w:t xml:space="preserve">International Journal of Environmental Research and Public Health</w:t>
      </w:r>
      <w:r>
        <w:t xml:space="preserve"> </w:t>
      </w:r>
      <w:r>
        <w:t xml:space="preserve">16 (23): 4738.</w:t>
      </w:r>
      <w:r>
        <w:t xml:space="preserve"> </w:t>
      </w:r>
      <w:hyperlink r:id="rId28">
        <w:r>
          <w:rPr>
            <w:rStyle w:val="Hyperlink"/>
          </w:rPr>
          <w:t xml:space="preserve">https://doi.org/10.3390/ijerph16234738</w:t>
        </w:r>
      </w:hyperlink>
      <w:r>
        <w:t xml:space="preserve">.</w:t>
      </w:r>
    </w:p>
    <w:bookmarkEnd w:id="29"/>
    <w:bookmarkStart w:id="31" w:name="ref-chipeta2017designing"/>
    <w:p>
      <w:pPr>
        <w:pStyle w:val="Bibliography"/>
      </w:pPr>
      <w:r>
        <w:t xml:space="preserve">Chipeta, W. C., R. H. Holm, J. F. Kamanula, W. E. Mtonga, and F. L. de los Reyes. 2017.</w:t>
      </w:r>
      <w:r>
        <w:t xml:space="preserve"> </w:t>
      </w:r>
      <w:r>
        <w:t xml:space="preserve">“Designing Local Solutions for Emptying Pit Latrines in Low-Income Urban Settlements (</w:t>
      </w:r>
      <w:r>
        <w:t xml:space="preserve">Malawi</w:t>
      </w:r>
      <w:r>
        <w:t xml:space="preserve">).”</w:t>
      </w:r>
      <w:r>
        <w:t xml:space="preserve"> </w:t>
      </w:r>
      <w:r>
        <w:rPr>
          <w:i/>
          <w:iCs/>
        </w:rPr>
        <w:t xml:space="preserve">Physics and Chemistry of the Earth, Parts A/B/C</w:t>
      </w:r>
      <w:r>
        <w:t xml:space="preserve"> </w:t>
      </w:r>
      <w:r>
        <w:t xml:space="preserve">100: 336–42.</w:t>
      </w:r>
      <w:r>
        <w:t xml:space="preserve"> </w:t>
      </w:r>
      <w:hyperlink r:id="rId30">
        <w:r>
          <w:rPr>
            <w:rStyle w:val="Hyperlink"/>
          </w:rPr>
          <w:t xml:space="preserve">https://doi.org/10.1016/j.pce.2017.02.012</w:t>
        </w:r>
      </w:hyperlink>
      <w:r>
        <w:t xml:space="preserve">.</w:t>
      </w:r>
    </w:p>
    <w:bookmarkEnd w:id="31"/>
    <w:bookmarkStart w:id="33" w:name="ref-chiposa2017characterization"/>
    <w:p>
      <w:pPr>
        <w:pStyle w:val="Bibliography"/>
      </w:pPr>
      <w:r>
        <w:t xml:space="preserve">Chiposa, Rashid, Rochelle H. Holm, Chimuleke Munthali, Russel C. G. Chidya, and Francis L. de los Reyes III. 2017.</w:t>
      </w:r>
      <w:r>
        <w:t xml:space="preserve"> </w:t>
      </w:r>
      <w:r>
        <w:t xml:space="preserve">“Characterization of Pit Latrines to Support the Design and Selection of Emptying Tools in Peri-Urban</w:t>
      </w:r>
      <w:r>
        <w:t xml:space="preserve"> </w:t>
      </w:r>
      <w:r>
        <w:t xml:space="preserve">Mzuzu</w:t>
      </w:r>
      <w:r>
        <w:t xml:space="preserve">,</w:t>
      </w:r>
      <w:r>
        <w:t xml:space="preserve"> </w:t>
      </w:r>
      <w:r>
        <w:t xml:space="preserve">Malawi</w:t>
      </w:r>
      <w:r>
        <w:t xml:space="preserve">.”</w:t>
      </w:r>
      <w:r>
        <w:t xml:space="preserve"> </w:t>
      </w:r>
      <w:r>
        <w:rPr>
          <w:i/>
          <w:iCs/>
        </w:rPr>
        <w:t xml:space="preserve">Journal of Water, Sanitation and Hygiene for Development</w:t>
      </w:r>
      <w:r>
        <w:t xml:space="preserve"> </w:t>
      </w:r>
      <w:r>
        <w:t xml:space="preserve">7 (1): 151–55.</w:t>
      </w:r>
      <w:r>
        <w:t xml:space="preserve"> </w:t>
      </w:r>
      <w:hyperlink r:id="rId32">
        <w:r>
          <w:rPr>
            <w:rStyle w:val="Hyperlink"/>
          </w:rPr>
          <w:t xml:space="preserve">https://doi.org/10.2166/washdev.2017.096</w:t>
        </w:r>
      </w:hyperlink>
      <w:r>
        <w:t xml:space="preserve">.</w:t>
      </w:r>
    </w:p>
    <w:bookmarkEnd w:id="33"/>
    <w:bookmarkStart w:id="35" w:name="ref-wilcox2026formal"/>
    <w:p>
      <w:pPr>
        <w:pStyle w:val="Bibliography"/>
      </w:pPr>
      <w:r>
        <w:t xml:space="preserve">Wilcox, Jonathan D. T., Carlos E. V. Batarda, Julita C. Chinseu, Yvonne S. Lugali, Jamie K. Bartram, and Barbara E. Evans. 2026.</w:t>
      </w:r>
      <w:r>
        <w:t xml:space="preserve"> </w:t>
      </w:r>
      <w:r>
        <w:t xml:space="preserve">“Formal Manual Fecal Sludge Emptying and Transport Services: Cost Analysis of 23 Service Providers in</w:t>
      </w:r>
      <w:r>
        <w:t xml:space="preserve"> </w:t>
      </w:r>
      <w:r>
        <w:t xml:space="preserve">Malawi</w:t>
      </w:r>
      <w:r>
        <w:t xml:space="preserve"> </w:t>
      </w:r>
      <w:r>
        <w:t xml:space="preserve">and</w:t>
      </w:r>
      <w:r>
        <w:t xml:space="preserve"> </w:t>
      </w:r>
      <w:r>
        <w:t xml:space="preserve">Uganda</w:t>
      </w:r>
      <w:r>
        <w:t xml:space="preserve">.”</w:t>
      </w:r>
      <w:r>
        <w:t xml:space="preserve"> </w:t>
      </w:r>
      <w:r>
        <w:rPr>
          <w:i/>
          <w:iCs/>
        </w:rPr>
        <w:t xml:space="preserve">Environmental Science &amp; Technology</w:t>
      </w:r>
      <w:r>
        <w:t xml:space="preserve"> </w:t>
      </w:r>
      <w:r>
        <w:t xml:space="preserve">60 (21): 15008–19.</w:t>
      </w:r>
      <w:r>
        <w:t xml:space="preserve"> </w:t>
      </w:r>
      <w:hyperlink r:id="rId34">
        <w:r>
          <w:rPr>
            <w:rStyle w:val="Hyperlink"/>
          </w:rPr>
          <w:t xml:space="preserve">https://doi.org/10.1021/acs.est.6c01385</w:t>
        </w:r>
      </w:hyperlink>
      <w:r>
        <w:t xml:space="preserve">.</w:t>
      </w:r>
    </w:p>
    <w:bookmarkEnd w:id="35"/>
    <w:bookmarkStart w:id="37" w:name="ref-yesaya2021cost"/>
    <w:p>
      <w:pPr>
        <w:pStyle w:val="Bibliography"/>
      </w:pPr>
      <w:r>
        <w:t xml:space="preserve">Yesaya, Mabvuto, Wrixon Mpanang’ombe, and Elizabeth Tilley. 2021.</w:t>
      </w:r>
      <w:r>
        <w:t xml:space="preserve"> </w:t>
      </w:r>
      <w:r>
        <w:t xml:space="preserve">“The Cost of Plastics in Compost.”</w:t>
      </w:r>
      <w:r>
        <w:t xml:space="preserve"> </w:t>
      </w:r>
      <w:r>
        <w:rPr>
          <w:i/>
          <w:iCs/>
        </w:rPr>
        <w:t xml:space="preserve">Frontiers in Sustainability</w:t>
      </w:r>
      <w:r>
        <w:t xml:space="preserve"> </w:t>
      </w:r>
      <w:r>
        <w:t xml:space="preserve">2.</w:t>
      </w:r>
      <w:r>
        <w:t xml:space="preserve"> </w:t>
      </w:r>
      <w:hyperlink r:id="rId36">
        <w:r>
          <w:rPr>
            <w:rStyle w:val="Hyperlink"/>
          </w:rPr>
          <w:t xml:space="preserve">https://doi.org/10.3389/frsus.2021.753413</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3" Target="media/rId13.png" /><Relationship Type="http://schemas.openxmlformats.org/officeDocument/2006/relationships/hyperlink" Id="rId9" Target="https://agentsforsci-ghe.github.io/tdabc-mzuzu/index.qmd.html" TargetMode="External" /><Relationship Type="http://schemas.openxmlformats.org/officeDocument/2006/relationships/hyperlink" Id="rId30" Target="https://doi.org/10.1016/j.pce.2017.02.012" TargetMode="External" /><Relationship Type="http://schemas.openxmlformats.org/officeDocument/2006/relationships/hyperlink" Id="rId34" Target="https://doi.org/10.1021/acs.est.6c01385" TargetMode="External" /><Relationship Type="http://schemas.openxmlformats.org/officeDocument/2006/relationships/hyperlink" Id="rId32" Target="https://doi.org/10.2166/washdev.2017.096" TargetMode="External" /><Relationship Type="http://schemas.openxmlformats.org/officeDocument/2006/relationships/hyperlink" Id="rId36" Target="https://doi.org/10.3389/frsus.2021.753413" TargetMode="External" /><Relationship Type="http://schemas.openxmlformats.org/officeDocument/2006/relationships/hyperlink" Id="rId28" Target="https://doi.org/10.3390/ijerph16234738" TargetMode="External" /></Relationships>
</file>

<file path=word/_rels/footnotes.xml.rels><?xml version="1.0" encoding="UTF-8"?><Relationships xmlns="http://schemas.openxmlformats.org/package/2006/relationships"><Relationship Type="http://schemas.openxmlformats.org/officeDocument/2006/relationships/hyperlink" Id="rId9" Target="https://agentsforsci-ghe.github.io/tdabc-mzuzu/index.qmd.html" TargetMode="External" /><Relationship Type="http://schemas.openxmlformats.org/officeDocument/2006/relationships/hyperlink" Id="rId30" Target="https://doi.org/10.1016/j.pce.2017.02.012" TargetMode="External" /><Relationship Type="http://schemas.openxmlformats.org/officeDocument/2006/relationships/hyperlink" Id="rId34" Target="https://doi.org/10.1021/acs.est.6c01385" TargetMode="External" /><Relationship Type="http://schemas.openxmlformats.org/officeDocument/2006/relationships/hyperlink" Id="rId32" Target="https://doi.org/10.2166/washdev.2017.096" TargetMode="External" /><Relationship Type="http://schemas.openxmlformats.org/officeDocument/2006/relationships/hyperlink" Id="rId36" Target="https://doi.org/10.3389/frsus.2021.753413" TargetMode="External" /><Relationship Type="http://schemas.openxmlformats.org/officeDocument/2006/relationships/hyperlink" Id="rId28" Target="https://doi.org/10.3390/ijerph162347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time spent on pit emptying jobs in Mzuzu, Malawi</dc:title>
  <dc:creator>Padraic Casserly</dc:creator>
  <cp:keywords/>
  <dcterms:created xsi:type="dcterms:W3CDTF">2026-09-29T09:27:50Z</dcterms:created>
  <dcterms:modified xsi:type="dcterms:W3CDTF">2026-09-29T09:27:50Z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use task-level timing data recorded with the Gulper Timer app during ridealong observations of manual pit latrine emptying in Mzuzu, Malawi, to quantify the total time spent on pit emptying jobs. Time is reported in two ways: labour time (person-hours, the sum of all task durations across all workers) and elapsed time (clock hours from the first to the last recorded task of each job).</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2026-09-29</vt:lpwstr>
  </property>
  <property fmtid="{D5CDD505-2E9C-101B-9397-08002B2CF9AE}" pid="11" name="engines">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