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FF6AF" w14:textId="71E09D8D" w:rsidR="002D17A4" w:rsidRDefault="002D17A4" w:rsidP="002D17A4">
      <w:pPr>
        <w:pStyle w:val="Heading2"/>
        <w:jc w:val="center"/>
      </w:pPr>
      <w:r>
        <w:t>JavaFX Design and Operability</w:t>
      </w:r>
    </w:p>
    <w:p w14:paraId="6859E195" w14:textId="77777777" w:rsidR="002D17A4" w:rsidRDefault="002D17A4" w:rsidP="002D17A4"/>
    <w:p w14:paraId="4D045DE1" w14:textId="0D55E73E" w:rsidR="002835BB" w:rsidRDefault="002835BB" w:rsidP="00DF4512">
      <w:r>
        <w:t xml:space="preserve">When building dynamic user interfaces in Java, the essential tool to use is JavaFX.  It allows you to build application using Eclipse, </w:t>
      </w:r>
      <w:proofErr w:type="spellStart"/>
      <w:r>
        <w:t>Netbeans</w:t>
      </w:r>
      <w:proofErr w:type="spellEnd"/>
      <w:r>
        <w:t xml:space="preserve">, or IntelliJ IDEA.  JavaFX provides a wide range of UI controls, styles, and options using CSS.  This makes it flexible in a way that you would develop a webpage.  This allows you to leverage a developers existing web development knowledge with building sleek style designs in JavaFX.  The most important aspect in JavaFX is the layout system.  The layout allows a developer to organize items on the screen in a stylistic manner.  Two of the most commonly used panes in JavaFX are </w:t>
      </w:r>
      <w:proofErr w:type="spellStart"/>
      <w:r>
        <w:t>VBox</w:t>
      </w:r>
      <w:proofErr w:type="spellEnd"/>
      <w:r>
        <w:t xml:space="preserve"> and </w:t>
      </w:r>
      <w:proofErr w:type="spellStart"/>
      <w:r>
        <w:t>BorderPane</w:t>
      </w:r>
      <w:proofErr w:type="spellEnd"/>
      <w:r>
        <w:t>.  These layout mangers are necessary for arranging your objects in a vertical or structured fashion in your application.  During this research paper, you will learn more about using t</w:t>
      </w:r>
      <w:r w:rsidR="00121686">
        <w:t>hese two tools in order to improve your application.</w:t>
      </w:r>
    </w:p>
    <w:p w14:paraId="760B7085" w14:textId="6B983CE9" w:rsidR="00121686" w:rsidRDefault="00121686" w:rsidP="00DF4512">
      <w:r>
        <w:t xml:space="preserve">The </w:t>
      </w:r>
      <w:proofErr w:type="spellStart"/>
      <w:r>
        <w:t>VBox</w:t>
      </w:r>
      <w:proofErr w:type="spellEnd"/>
      <w:r w:rsidR="00E264E6">
        <w:t xml:space="preserve"> was introduced in JavaFX 2.0 back in October 2011.  It marked a shift in the major development style which made it more accessible for Java developers.  Before it was introduced, you would need to design your applications using Swing and AWT layout managers.   </w:t>
      </w:r>
    </w:p>
    <w:p w14:paraId="3758E04B" w14:textId="5C8C8438" w:rsidR="00E264E6" w:rsidRDefault="00E264E6" w:rsidP="00DF4512">
      <w:r>
        <w:t xml:space="preserve">To use </w:t>
      </w:r>
      <w:proofErr w:type="spellStart"/>
      <w:r>
        <w:t>VBox</w:t>
      </w:r>
      <w:proofErr w:type="spellEnd"/>
      <w:r>
        <w:t xml:space="preserve"> you have </w:t>
      </w:r>
      <w:r w:rsidR="00BC1F75">
        <w:t>to</w:t>
      </w:r>
      <w:r>
        <w:t xml:space="preserve"> instantiate it and add child objects using the </w:t>
      </w:r>
      <w:proofErr w:type="spellStart"/>
      <w:r>
        <w:t>getChilderen</w:t>
      </w:r>
      <w:proofErr w:type="spellEnd"/>
      <w:r>
        <w:t xml:space="preserve">().add() method.  This gives your application the ability to set spacing, alignment with the center or left panel of the application.  </w:t>
      </w:r>
    </w:p>
    <w:p w14:paraId="63871E81" w14:textId="5C8C131C" w:rsidR="00E264E6" w:rsidRDefault="00E264E6" w:rsidP="00E264E6">
      <w:r>
        <w:t xml:space="preserve">In October 2011, </w:t>
      </w:r>
      <w:proofErr w:type="spellStart"/>
      <w:r>
        <w:t>BorderPane</w:t>
      </w:r>
      <w:proofErr w:type="spellEnd"/>
      <w:r>
        <w:t xml:space="preserve"> was also introduced in JavaFX 2.0 giving developers a range of design tools.  </w:t>
      </w:r>
      <w:proofErr w:type="spellStart"/>
      <w:r>
        <w:t>BorderPane</w:t>
      </w:r>
      <w:proofErr w:type="spellEnd"/>
      <w:r>
        <w:t xml:space="preserve"> is helpful for designing a dashboard style application.   This provides your application UI persistent navigation and </w:t>
      </w:r>
      <w:proofErr w:type="spellStart"/>
      <w:r>
        <w:t>toolbards</w:t>
      </w:r>
      <w:proofErr w:type="spellEnd"/>
      <w:r>
        <w:t xml:space="preserve">.  Unlike </w:t>
      </w:r>
      <w:proofErr w:type="spellStart"/>
      <w:r>
        <w:t>VBox</w:t>
      </w:r>
      <w:proofErr w:type="spellEnd"/>
      <w:r>
        <w:t xml:space="preserve">, </w:t>
      </w:r>
      <w:proofErr w:type="spellStart"/>
      <w:r>
        <w:t>BorderPane</w:t>
      </w:r>
      <w:proofErr w:type="spellEnd"/>
      <w:r>
        <w:t xml:space="preserve"> is more flexible and powerful for general layout needs.  The best strength of </w:t>
      </w:r>
      <w:proofErr w:type="spellStart"/>
      <w:r>
        <w:t>BoarderPane</w:t>
      </w:r>
      <w:proofErr w:type="spellEnd"/>
      <w:r>
        <w:t xml:space="preserve"> is the ability to integrate </w:t>
      </w:r>
      <w:proofErr w:type="spellStart"/>
      <w:r>
        <w:t>with out</w:t>
      </w:r>
      <w:proofErr w:type="spellEnd"/>
      <w:r>
        <w:t xml:space="preserve"> </w:t>
      </w:r>
      <w:r w:rsidR="00692D21">
        <w:t>panes</w:t>
      </w:r>
      <w:r>
        <w:t xml:space="preserve"> in its region.  </w:t>
      </w:r>
      <w:proofErr w:type="spellStart"/>
      <w:r>
        <w:t>BorderPane</w:t>
      </w:r>
      <w:proofErr w:type="spellEnd"/>
      <w:r>
        <w:t xml:space="preserve">, nodes are added using the </w:t>
      </w:r>
      <w:proofErr w:type="spellStart"/>
      <w:r>
        <w:t>setTop</w:t>
      </w:r>
      <w:proofErr w:type="spellEnd"/>
      <w:r>
        <w:t xml:space="preserve">(), </w:t>
      </w:r>
      <w:proofErr w:type="spellStart"/>
      <w:r>
        <w:t>setBottom</w:t>
      </w:r>
      <w:proofErr w:type="spellEnd"/>
      <w:r>
        <w:t xml:space="preserve">(), </w:t>
      </w:r>
      <w:proofErr w:type="spellStart"/>
      <w:r>
        <w:t>setLeft</w:t>
      </w:r>
      <w:proofErr w:type="spellEnd"/>
      <w:r>
        <w:t xml:space="preserve">(), </w:t>
      </w:r>
      <w:proofErr w:type="spellStart"/>
      <w:r>
        <w:t>setRight</w:t>
      </w:r>
      <w:proofErr w:type="spellEnd"/>
      <w:r>
        <w:t xml:space="preserve">(), and </w:t>
      </w:r>
      <w:proofErr w:type="spellStart"/>
      <w:r>
        <w:t>setCenter</w:t>
      </w:r>
      <w:proofErr w:type="spellEnd"/>
      <w:r>
        <w:t xml:space="preserve">() methods.  For example, you can place a menu at the top and a </w:t>
      </w:r>
      <w:proofErr w:type="spellStart"/>
      <w:r>
        <w:t>VBox</w:t>
      </w:r>
      <w:proofErr w:type="spellEnd"/>
      <w:r>
        <w:t xml:space="preserve"> navigation panel at the left </w:t>
      </w:r>
      <w:r w:rsidR="00D51B19">
        <w:t>or bottom</w:t>
      </w:r>
      <w:r>
        <w:t xml:space="preserve">.  Using this feature allows you to have a modern design. </w:t>
      </w:r>
    </w:p>
    <w:p w14:paraId="4A5B418B" w14:textId="77777777" w:rsidR="00D51B19" w:rsidRPr="00D51B19" w:rsidRDefault="00D51B19" w:rsidP="00D51B19">
      <w:r w:rsidRPr="00D51B19">
        <w:t xml:space="preserve">One of </w:t>
      </w:r>
      <w:proofErr w:type="spellStart"/>
      <w:r w:rsidRPr="00D51B19">
        <w:t>BorderPane’s</w:t>
      </w:r>
      <w:proofErr w:type="spellEnd"/>
      <w:r w:rsidRPr="00D51B19">
        <w:t xml:space="preserve"> greatest advantages is its ability to keep navigation, toolbars, and content areas visually separate while still integrated into one responsive interface. For example, you could use a </w:t>
      </w:r>
      <w:proofErr w:type="spellStart"/>
      <w:r w:rsidRPr="00D51B19">
        <w:t>VBox</w:t>
      </w:r>
      <w:proofErr w:type="spellEnd"/>
      <w:r w:rsidRPr="00D51B19">
        <w:t xml:space="preserve"> for a navigation panel in the left region and combine it with a </w:t>
      </w:r>
      <w:proofErr w:type="spellStart"/>
      <w:r w:rsidRPr="00D51B19">
        <w:t>StackPane</w:t>
      </w:r>
      <w:proofErr w:type="spellEnd"/>
      <w:r w:rsidRPr="00D51B19">
        <w:t xml:space="preserve"> or </w:t>
      </w:r>
      <w:proofErr w:type="spellStart"/>
      <w:r w:rsidRPr="00D51B19">
        <w:t>ScrollPane</w:t>
      </w:r>
      <w:proofErr w:type="spellEnd"/>
      <w:r w:rsidRPr="00D51B19">
        <w:t xml:space="preserve"> in the center to manage the primary content. This flexibility makes </w:t>
      </w:r>
      <w:proofErr w:type="spellStart"/>
      <w:r w:rsidRPr="00D51B19">
        <w:t>BorderPane</w:t>
      </w:r>
      <w:proofErr w:type="spellEnd"/>
      <w:r w:rsidRPr="00D51B19">
        <w:t xml:space="preserve"> perfect for building dashboards, email clients, admin portals, or any layout where different zones are clearly needed.</w:t>
      </w:r>
    </w:p>
    <w:p w14:paraId="29EE5DD8" w14:textId="77777777" w:rsidR="00D51B19" w:rsidRPr="00D51B19" w:rsidRDefault="00D51B19" w:rsidP="00D51B19">
      <w:r w:rsidRPr="00D51B19">
        <w:lastRenderedPageBreak/>
        <w:t xml:space="preserve">Together, </w:t>
      </w:r>
      <w:proofErr w:type="spellStart"/>
      <w:r w:rsidRPr="00D51B19">
        <w:t>VBox</w:t>
      </w:r>
      <w:proofErr w:type="spellEnd"/>
      <w:r w:rsidRPr="00D51B19">
        <w:t xml:space="preserve"> and </w:t>
      </w:r>
      <w:proofErr w:type="spellStart"/>
      <w:r w:rsidRPr="00D51B19">
        <w:t>BorderPane</w:t>
      </w:r>
      <w:proofErr w:type="spellEnd"/>
      <w:r w:rsidRPr="00D51B19">
        <w:t xml:space="preserve"> are often used in combination. You might see a </w:t>
      </w:r>
      <w:proofErr w:type="spellStart"/>
      <w:r w:rsidRPr="00D51B19">
        <w:t>VBox</w:t>
      </w:r>
      <w:proofErr w:type="spellEnd"/>
      <w:r w:rsidRPr="00D51B19">
        <w:t xml:space="preserve"> placed inside the left region of a </w:t>
      </w:r>
      <w:proofErr w:type="spellStart"/>
      <w:r w:rsidRPr="00D51B19">
        <w:t>BorderPane</w:t>
      </w:r>
      <w:proofErr w:type="spellEnd"/>
      <w:r w:rsidRPr="00D51B19">
        <w:t xml:space="preserve"> to act as a vertical navigation menu, while the main content changes dynamically in the center region. This modular structure supports modern interface principles and simplifies future changes or scaling of the app.</w:t>
      </w:r>
    </w:p>
    <w:p w14:paraId="23D750CE" w14:textId="07E143F5" w:rsidR="00DF4512" w:rsidRDefault="00D51B19" w:rsidP="00DF4512">
      <w:r w:rsidRPr="00D51B19">
        <w:t xml:space="preserve">In conclusion, </w:t>
      </w:r>
      <w:proofErr w:type="spellStart"/>
      <w:r w:rsidRPr="00D51B19">
        <w:t>VBox</w:t>
      </w:r>
      <w:proofErr w:type="spellEnd"/>
      <w:r w:rsidRPr="00D51B19">
        <w:t xml:space="preserve"> and </w:t>
      </w:r>
      <w:proofErr w:type="spellStart"/>
      <w:r w:rsidRPr="00D51B19">
        <w:t>BorderPane</w:t>
      </w:r>
      <w:proofErr w:type="spellEnd"/>
      <w:r w:rsidRPr="00D51B19">
        <w:t xml:space="preserve"> are essential layout panes in JavaFX that every developer should understand and master. </w:t>
      </w:r>
      <w:proofErr w:type="spellStart"/>
      <w:r w:rsidRPr="00D51B19">
        <w:t>VBox</w:t>
      </w:r>
      <w:proofErr w:type="spellEnd"/>
      <w:r w:rsidRPr="00D51B19">
        <w:t xml:space="preserve"> provides a clean and straightforward way to vertically align components, making it ideal for forms and lists. </w:t>
      </w:r>
      <w:proofErr w:type="spellStart"/>
      <w:r w:rsidRPr="00D51B19">
        <w:t>BorderPane</w:t>
      </w:r>
      <w:proofErr w:type="spellEnd"/>
      <w:r w:rsidRPr="00D51B19">
        <w:t xml:space="preserve"> provides a structured, regional layout that helps separate major sections of a user interface. Using them together results in professional, modern interfaces that are easy to maintain and extend. These layouts allow developers to build applications that are not only functional but also visually appealing and responsive. Understanding how and when to use </w:t>
      </w:r>
      <w:proofErr w:type="spellStart"/>
      <w:r w:rsidRPr="00D51B19">
        <w:t>VBox</w:t>
      </w:r>
      <w:proofErr w:type="spellEnd"/>
      <w:r w:rsidRPr="00D51B19">
        <w:t xml:space="preserve"> and </w:t>
      </w:r>
      <w:proofErr w:type="spellStart"/>
      <w:r w:rsidRPr="00D51B19">
        <w:t>BorderPane</w:t>
      </w:r>
      <w:proofErr w:type="spellEnd"/>
      <w:r w:rsidRPr="00D51B19">
        <w:t xml:space="preserve"> gives developers the foundation needed to create advanced JavaFX applications that meet modern UI standards.</w:t>
      </w:r>
    </w:p>
    <w:p w14:paraId="2D9ABFEE" w14:textId="77777777" w:rsidR="00D51B19" w:rsidRDefault="00D51B19" w:rsidP="00DF4512">
      <w:pPr>
        <w:rPr>
          <w:b/>
          <w:bCs/>
        </w:rPr>
      </w:pPr>
    </w:p>
    <w:p w14:paraId="3DB93196" w14:textId="2BBD1911" w:rsidR="00DF4512" w:rsidRDefault="00DF4512" w:rsidP="00DF4512">
      <w:pPr>
        <w:rPr>
          <w:b/>
          <w:bCs/>
        </w:rPr>
      </w:pPr>
      <w:r>
        <w:rPr>
          <w:b/>
          <w:bCs/>
        </w:rPr>
        <w:t>References:</w:t>
      </w:r>
    </w:p>
    <w:p w14:paraId="4FF11A11" w14:textId="42BA0A27" w:rsidR="00DF4512" w:rsidRDefault="00DF4512" w:rsidP="00DF4512">
      <w:proofErr w:type="spellStart"/>
      <w:r>
        <w:t>VBox</w:t>
      </w:r>
      <w:proofErr w:type="spellEnd"/>
      <w:r>
        <w:t xml:space="preserve"> Reference: </w:t>
      </w:r>
      <w:hyperlink r:id="rId7" w:history="1">
        <w:r w:rsidR="00087E97" w:rsidRPr="00154DCD">
          <w:rPr>
            <w:rStyle w:val="Hyperlink"/>
          </w:rPr>
          <w:t>https://www.geeksforgeeks.org/java/javafx-vbox-class/</w:t>
        </w:r>
      </w:hyperlink>
    </w:p>
    <w:p w14:paraId="206019B1" w14:textId="68C80FAF" w:rsidR="00DF4512" w:rsidRDefault="00DF4512" w:rsidP="00DF4512">
      <w:r>
        <w:t xml:space="preserve">Border Pane Reference: </w:t>
      </w:r>
      <w:hyperlink r:id="rId8" w:history="1">
        <w:r w:rsidRPr="00154DCD">
          <w:rPr>
            <w:rStyle w:val="Hyperlink"/>
          </w:rPr>
          <w:t>https://www.geeksforgeeks.org/java/javafx-titledpane-class/</w:t>
        </w:r>
      </w:hyperlink>
    </w:p>
    <w:p w14:paraId="3EAEC18B" w14:textId="77777777" w:rsidR="00DF4512" w:rsidRDefault="00DF4512" w:rsidP="00DF4512"/>
    <w:p w14:paraId="4584AEDD" w14:textId="77777777" w:rsidR="00DF4512" w:rsidRPr="002D17A4" w:rsidRDefault="00DF4512" w:rsidP="00DF4512"/>
    <w:sectPr w:rsidR="00DF4512" w:rsidRPr="002D17A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8667F" w14:textId="77777777" w:rsidR="00D02F46" w:rsidRDefault="00D02F46" w:rsidP="002D17A4">
      <w:pPr>
        <w:spacing w:after="0" w:line="240" w:lineRule="auto"/>
      </w:pPr>
      <w:r>
        <w:separator/>
      </w:r>
    </w:p>
  </w:endnote>
  <w:endnote w:type="continuationSeparator" w:id="0">
    <w:p w14:paraId="5023BF21" w14:textId="77777777" w:rsidR="00D02F46" w:rsidRDefault="00D02F46" w:rsidP="002D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8E972" w14:textId="77777777" w:rsidR="00D02F46" w:rsidRDefault="00D02F46" w:rsidP="002D17A4">
      <w:pPr>
        <w:spacing w:after="0" w:line="240" w:lineRule="auto"/>
      </w:pPr>
      <w:r>
        <w:separator/>
      </w:r>
    </w:p>
  </w:footnote>
  <w:footnote w:type="continuationSeparator" w:id="0">
    <w:p w14:paraId="511B1630" w14:textId="77777777" w:rsidR="00D02F46" w:rsidRDefault="00D02F46" w:rsidP="002D1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55F03" w14:textId="2EFCB0C7" w:rsidR="002D17A4" w:rsidRDefault="002D17A4" w:rsidP="002D17A4">
    <w:r>
      <w:t>Jelani Jenkins</w:t>
    </w:r>
    <w:r>
      <w:br/>
      <w:t xml:space="preserve">Date: </w:t>
    </w:r>
    <w:r>
      <w:t>07/20/2025</w:t>
    </w:r>
    <w:r>
      <w:br/>
      <w:t xml:space="preserve">CSD-325 Module </w:t>
    </w:r>
    <w: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97BF0"/>
    <w:multiLevelType w:val="multilevel"/>
    <w:tmpl w:val="F22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056E4"/>
    <w:multiLevelType w:val="multilevel"/>
    <w:tmpl w:val="81D2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F2627"/>
    <w:multiLevelType w:val="multilevel"/>
    <w:tmpl w:val="E062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3078D"/>
    <w:multiLevelType w:val="multilevel"/>
    <w:tmpl w:val="A2F8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37685"/>
    <w:multiLevelType w:val="multilevel"/>
    <w:tmpl w:val="2388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557462">
    <w:abstractNumId w:val="2"/>
  </w:num>
  <w:num w:numId="2" w16cid:durableId="1506438108">
    <w:abstractNumId w:val="4"/>
  </w:num>
  <w:num w:numId="3" w16cid:durableId="911158063">
    <w:abstractNumId w:val="3"/>
  </w:num>
  <w:num w:numId="4" w16cid:durableId="783691448">
    <w:abstractNumId w:val="1"/>
  </w:num>
  <w:num w:numId="5" w16cid:durableId="57181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A4"/>
    <w:rsid w:val="00087E97"/>
    <w:rsid w:val="00121686"/>
    <w:rsid w:val="002835BB"/>
    <w:rsid w:val="002D17A4"/>
    <w:rsid w:val="00692D21"/>
    <w:rsid w:val="00A90F63"/>
    <w:rsid w:val="00BC1F75"/>
    <w:rsid w:val="00D02F46"/>
    <w:rsid w:val="00D51B19"/>
    <w:rsid w:val="00DF4512"/>
    <w:rsid w:val="00E2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7A37"/>
  <w15:chartTrackingRefBased/>
  <w15:docId w15:val="{C9DF0469-A78F-485F-92A9-EFE34C1E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1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1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7A4"/>
    <w:rPr>
      <w:rFonts w:eastAsiaTheme="majorEastAsia" w:cstheme="majorBidi"/>
      <w:color w:val="272727" w:themeColor="text1" w:themeTint="D8"/>
    </w:rPr>
  </w:style>
  <w:style w:type="paragraph" w:styleId="Title">
    <w:name w:val="Title"/>
    <w:basedOn w:val="Normal"/>
    <w:next w:val="Normal"/>
    <w:link w:val="TitleChar"/>
    <w:uiPriority w:val="10"/>
    <w:qFormat/>
    <w:rsid w:val="002D1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7A4"/>
    <w:pPr>
      <w:spacing w:before="160"/>
      <w:jc w:val="center"/>
    </w:pPr>
    <w:rPr>
      <w:i/>
      <w:iCs/>
      <w:color w:val="404040" w:themeColor="text1" w:themeTint="BF"/>
    </w:rPr>
  </w:style>
  <w:style w:type="character" w:customStyle="1" w:styleId="QuoteChar">
    <w:name w:val="Quote Char"/>
    <w:basedOn w:val="DefaultParagraphFont"/>
    <w:link w:val="Quote"/>
    <w:uiPriority w:val="29"/>
    <w:rsid w:val="002D17A4"/>
    <w:rPr>
      <w:i/>
      <w:iCs/>
      <w:color w:val="404040" w:themeColor="text1" w:themeTint="BF"/>
    </w:rPr>
  </w:style>
  <w:style w:type="paragraph" w:styleId="ListParagraph">
    <w:name w:val="List Paragraph"/>
    <w:basedOn w:val="Normal"/>
    <w:uiPriority w:val="34"/>
    <w:qFormat/>
    <w:rsid w:val="002D17A4"/>
    <w:pPr>
      <w:ind w:left="720"/>
      <w:contextualSpacing/>
    </w:pPr>
  </w:style>
  <w:style w:type="character" w:styleId="IntenseEmphasis">
    <w:name w:val="Intense Emphasis"/>
    <w:basedOn w:val="DefaultParagraphFont"/>
    <w:uiPriority w:val="21"/>
    <w:qFormat/>
    <w:rsid w:val="002D17A4"/>
    <w:rPr>
      <w:i/>
      <w:iCs/>
      <w:color w:val="0F4761" w:themeColor="accent1" w:themeShade="BF"/>
    </w:rPr>
  </w:style>
  <w:style w:type="paragraph" w:styleId="IntenseQuote">
    <w:name w:val="Intense Quote"/>
    <w:basedOn w:val="Normal"/>
    <w:next w:val="Normal"/>
    <w:link w:val="IntenseQuoteChar"/>
    <w:uiPriority w:val="30"/>
    <w:qFormat/>
    <w:rsid w:val="002D1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7A4"/>
    <w:rPr>
      <w:i/>
      <w:iCs/>
      <w:color w:val="0F4761" w:themeColor="accent1" w:themeShade="BF"/>
    </w:rPr>
  </w:style>
  <w:style w:type="character" w:styleId="IntenseReference">
    <w:name w:val="Intense Reference"/>
    <w:basedOn w:val="DefaultParagraphFont"/>
    <w:uiPriority w:val="32"/>
    <w:qFormat/>
    <w:rsid w:val="002D17A4"/>
    <w:rPr>
      <w:b/>
      <w:bCs/>
      <w:smallCaps/>
      <w:color w:val="0F4761" w:themeColor="accent1" w:themeShade="BF"/>
      <w:spacing w:val="5"/>
    </w:rPr>
  </w:style>
  <w:style w:type="paragraph" w:styleId="Header">
    <w:name w:val="header"/>
    <w:basedOn w:val="Normal"/>
    <w:link w:val="HeaderChar"/>
    <w:uiPriority w:val="99"/>
    <w:unhideWhenUsed/>
    <w:rsid w:val="002D1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7A4"/>
  </w:style>
  <w:style w:type="paragraph" w:styleId="Footer">
    <w:name w:val="footer"/>
    <w:basedOn w:val="Normal"/>
    <w:link w:val="FooterChar"/>
    <w:uiPriority w:val="99"/>
    <w:unhideWhenUsed/>
    <w:rsid w:val="002D1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7A4"/>
  </w:style>
  <w:style w:type="character" w:styleId="Hyperlink">
    <w:name w:val="Hyperlink"/>
    <w:basedOn w:val="DefaultParagraphFont"/>
    <w:uiPriority w:val="99"/>
    <w:unhideWhenUsed/>
    <w:rsid w:val="00DF4512"/>
    <w:rPr>
      <w:color w:val="467886" w:themeColor="hyperlink"/>
      <w:u w:val="single"/>
    </w:rPr>
  </w:style>
  <w:style w:type="character" w:styleId="UnresolvedMention">
    <w:name w:val="Unresolved Mention"/>
    <w:basedOn w:val="DefaultParagraphFont"/>
    <w:uiPriority w:val="99"/>
    <w:semiHidden/>
    <w:unhideWhenUsed/>
    <w:rsid w:val="00DF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4629">
      <w:bodyDiv w:val="1"/>
      <w:marLeft w:val="0"/>
      <w:marRight w:val="0"/>
      <w:marTop w:val="0"/>
      <w:marBottom w:val="0"/>
      <w:divBdr>
        <w:top w:val="none" w:sz="0" w:space="0" w:color="auto"/>
        <w:left w:val="none" w:sz="0" w:space="0" w:color="auto"/>
        <w:bottom w:val="none" w:sz="0" w:space="0" w:color="auto"/>
        <w:right w:val="none" w:sz="0" w:space="0" w:color="auto"/>
      </w:divBdr>
    </w:div>
    <w:div w:id="65108269">
      <w:bodyDiv w:val="1"/>
      <w:marLeft w:val="0"/>
      <w:marRight w:val="0"/>
      <w:marTop w:val="0"/>
      <w:marBottom w:val="0"/>
      <w:divBdr>
        <w:top w:val="none" w:sz="0" w:space="0" w:color="auto"/>
        <w:left w:val="none" w:sz="0" w:space="0" w:color="auto"/>
        <w:bottom w:val="none" w:sz="0" w:space="0" w:color="auto"/>
        <w:right w:val="none" w:sz="0" w:space="0" w:color="auto"/>
      </w:divBdr>
    </w:div>
    <w:div w:id="126705466">
      <w:bodyDiv w:val="1"/>
      <w:marLeft w:val="0"/>
      <w:marRight w:val="0"/>
      <w:marTop w:val="0"/>
      <w:marBottom w:val="0"/>
      <w:divBdr>
        <w:top w:val="none" w:sz="0" w:space="0" w:color="auto"/>
        <w:left w:val="none" w:sz="0" w:space="0" w:color="auto"/>
        <w:bottom w:val="none" w:sz="0" w:space="0" w:color="auto"/>
        <w:right w:val="none" w:sz="0" w:space="0" w:color="auto"/>
      </w:divBdr>
    </w:div>
    <w:div w:id="347872964">
      <w:bodyDiv w:val="1"/>
      <w:marLeft w:val="0"/>
      <w:marRight w:val="0"/>
      <w:marTop w:val="0"/>
      <w:marBottom w:val="0"/>
      <w:divBdr>
        <w:top w:val="none" w:sz="0" w:space="0" w:color="auto"/>
        <w:left w:val="none" w:sz="0" w:space="0" w:color="auto"/>
        <w:bottom w:val="none" w:sz="0" w:space="0" w:color="auto"/>
        <w:right w:val="none" w:sz="0" w:space="0" w:color="auto"/>
      </w:divBdr>
    </w:div>
    <w:div w:id="766272303">
      <w:bodyDiv w:val="1"/>
      <w:marLeft w:val="0"/>
      <w:marRight w:val="0"/>
      <w:marTop w:val="0"/>
      <w:marBottom w:val="0"/>
      <w:divBdr>
        <w:top w:val="none" w:sz="0" w:space="0" w:color="auto"/>
        <w:left w:val="none" w:sz="0" w:space="0" w:color="auto"/>
        <w:bottom w:val="none" w:sz="0" w:space="0" w:color="auto"/>
        <w:right w:val="none" w:sz="0" w:space="0" w:color="auto"/>
      </w:divBdr>
    </w:div>
    <w:div w:id="777914191">
      <w:bodyDiv w:val="1"/>
      <w:marLeft w:val="0"/>
      <w:marRight w:val="0"/>
      <w:marTop w:val="0"/>
      <w:marBottom w:val="0"/>
      <w:divBdr>
        <w:top w:val="none" w:sz="0" w:space="0" w:color="auto"/>
        <w:left w:val="none" w:sz="0" w:space="0" w:color="auto"/>
        <w:bottom w:val="none" w:sz="0" w:space="0" w:color="auto"/>
        <w:right w:val="none" w:sz="0" w:space="0" w:color="auto"/>
      </w:divBdr>
    </w:div>
    <w:div w:id="985624711">
      <w:bodyDiv w:val="1"/>
      <w:marLeft w:val="0"/>
      <w:marRight w:val="0"/>
      <w:marTop w:val="0"/>
      <w:marBottom w:val="0"/>
      <w:divBdr>
        <w:top w:val="none" w:sz="0" w:space="0" w:color="auto"/>
        <w:left w:val="none" w:sz="0" w:space="0" w:color="auto"/>
        <w:bottom w:val="none" w:sz="0" w:space="0" w:color="auto"/>
        <w:right w:val="none" w:sz="0" w:space="0" w:color="auto"/>
      </w:divBdr>
    </w:div>
    <w:div w:id="1174954523">
      <w:bodyDiv w:val="1"/>
      <w:marLeft w:val="0"/>
      <w:marRight w:val="0"/>
      <w:marTop w:val="0"/>
      <w:marBottom w:val="0"/>
      <w:divBdr>
        <w:top w:val="none" w:sz="0" w:space="0" w:color="auto"/>
        <w:left w:val="none" w:sz="0" w:space="0" w:color="auto"/>
        <w:bottom w:val="none" w:sz="0" w:space="0" w:color="auto"/>
        <w:right w:val="none" w:sz="0" w:space="0" w:color="auto"/>
      </w:divBdr>
    </w:div>
    <w:div w:id="1217283623">
      <w:bodyDiv w:val="1"/>
      <w:marLeft w:val="0"/>
      <w:marRight w:val="0"/>
      <w:marTop w:val="0"/>
      <w:marBottom w:val="0"/>
      <w:divBdr>
        <w:top w:val="none" w:sz="0" w:space="0" w:color="auto"/>
        <w:left w:val="none" w:sz="0" w:space="0" w:color="auto"/>
        <w:bottom w:val="none" w:sz="0" w:space="0" w:color="auto"/>
        <w:right w:val="none" w:sz="0" w:space="0" w:color="auto"/>
      </w:divBdr>
    </w:div>
    <w:div w:id="1597902157">
      <w:bodyDiv w:val="1"/>
      <w:marLeft w:val="0"/>
      <w:marRight w:val="0"/>
      <w:marTop w:val="0"/>
      <w:marBottom w:val="0"/>
      <w:divBdr>
        <w:top w:val="none" w:sz="0" w:space="0" w:color="auto"/>
        <w:left w:val="none" w:sz="0" w:space="0" w:color="auto"/>
        <w:bottom w:val="none" w:sz="0" w:space="0" w:color="auto"/>
        <w:right w:val="none" w:sz="0" w:space="0" w:color="auto"/>
      </w:divBdr>
    </w:div>
    <w:div w:id="1611738906">
      <w:bodyDiv w:val="1"/>
      <w:marLeft w:val="0"/>
      <w:marRight w:val="0"/>
      <w:marTop w:val="0"/>
      <w:marBottom w:val="0"/>
      <w:divBdr>
        <w:top w:val="none" w:sz="0" w:space="0" w:color="auto"/>
        <w:left w:val="none" w:sz="0" w:space="0" w:color="auto"/>
        <w:bottom w:val="none" w:sz="0" w:space="0" w:color="auto"/>
        <w:right w:val="none" w:sz="0" w:space="0" w:color="auto"/>
      </w:divBdr>
    </w:div>
    <w:div w:id="1703675606">
      <w:bodyDiv w:val="1"/>
      <w:marLeft w:val="0"/>
      <w:marRight w:val="0"/>
      <w:marTop w:val="0"/>
      <w:marBottom w:val="0"/>
      <w:divBdr>
        <w:top w:val="none" w:sz="0" w:space="0" w:color="auto"/>
        <w:left w:val="none" w:sz="0" w:space="0" w:color="auto"/>
        <w:bottom w:val="none" w:sz="0" w:space="0" w:color="auto"/>
        <w:right w:val="none" w:sz="0" w:space="0" w:color="auto"/>
      </w:divBdr>
    </w:div>
    <w:div w:id="1709640320">
      <w:bodyDiv w:val="1"/>
      <w:marLeft w:val="0"/>
      <w:marRight w:val="0"/>
      <w:marTop w:val="0"/>
      <w:marBottom w:val="0"/>
      <w:divBdr>
        <w:top w:val="none" w:sz="0" w:space="0" w:color="auto"/>
        <w:left w:val="none" w:sz="0" w:space="0" w:color="auto"/>
        <w:bottom w:val="none" w:sz="0" w:space="0" w:color="auto"/>
        <w:right w:val="none" w:sz="0" w:space="0" w:color="auto"/>
      </w:divBdr>
    </w:div>
    <w:div w:id="175335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javafx-titledpane-class/" TargetMode="External"/><Relationship Id="rId3" Type="http://schemas.openxmlformats.org/officeDocument/2006/relationships/settings" Target="settings.xml"/><Relationship Id="rId7" Type="http://schemas.openxmlformats.org/officeDocument/2006/relationships/hyperlink" Target="https://www.geeksforgeeks.org/java/javafx-vbox-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jenkins</dc:creator>
  <cp:keywords/>
  <dc:description/>
  <cp:lastModifiedBy>jelani jenkins</cp:lastModifiedBy>
  <cp:revision>10</cp:revision>
  <dcterms:created xsi:type="dcterms:W3CDTF">2025-07-21T01:50:00Z</dcterms:created>
  <dcterms:modified xsi:type="dcterms:W3CDTF">2025-07-21T02:22:00Z</dcterms:modified>
</cp:coreProperties>
</file>