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0"/>
      </w:pPr>
      <w:r>
        <w:t xml:space="preserve"/>
      </w: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Koog Agent Editor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Produkt-Roadmap &amp; MVP-Konzept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Stand: März 2026  ·  Framework: JetBrains Koog (Kotlin)</w:t>
      </w:r>
    </w:p>
    <w:p>
      <w:pPr>
        <w:pBdr>
          <w:bottom w:val="single" w:color="1A3C5E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🎯  Produktvision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Ein visueller Editor, der Entwicklern erlaubt, Koog-basierte AI-Agenten und deren Elemente (Tools, Workflows, Sub-Agents, Memory) grafisch zu modellieren, zu konfigurieren und direkt als Kotlin-Code zu exportieren – ohne tiefen Framework-Boilerplate schreiben zu müssen.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Zielgruppe: Kotlin-Entwickler, die AI-Agenten mit Koog bauen und deren Komplexität strukturiert abbilden wollen – von einfachen Single-Agents bis zu enterprise-ready Multi-Agent-Systemen.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3C5E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💡  Kern-Ideen &amp; Differenzierung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Was macht diesen Editor besonders?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Canvas-basierte Graph-Modellierung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Workflows sind nativ graph-basiert — der Editor spiegelt die interne Struktur 1:1 wider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Live Kotlin-Code-Generierung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Jede Änderung im Canvas erzeugt sofort validen Koog-Kotlin-Code — kein Boilerplate mehr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Tool Registry Builder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Tools visuell definieren (Name, Parameter, Handler-Typ) und direkt in die ToolRegistry exportieren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Sub-Agent Delegation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Hierarchische Agent-Bäume visuell aufbauen und Delegation-Strategien konfigurieren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MCP-Integration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MCP-Server aus dem Editor heraus verbinden und Tools automatisch importieren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Validierung &amp; Linting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Fehlkonfigurationen (z. B. fehlende Tools, zyklische Graphen) in Echtzeit erkennen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E8449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🚀  MVP — Phase 0 (Wochen 1–6)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Das MVP beweist den Kernnutzen: visuell ein Koog-Agent modellieren und als Kotlin-Code exportieren. Alles andere ist Nice-to-have.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Canvas Engine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Interaktive Node-basierte Zeichenfläche (z. B. auf Compose Desktop oder React+Kotlin/JS). Nodes: Agent, Tool, Input, Output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Agent-Node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Name, System-Prompt, LLM-Modell (OpenAI / Anthropic / Google) konfigurierbar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Tool-Node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Tool-Name, Parameter (Typ + Beschreibung) definieren, direkt mit Agent verbinden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Kotlin-Export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Ein-Klick-Export: generiert vollständigen, kompilierbaren Koog-Kotlin-Code inkl. ToolRegistry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Graph-Validierung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Fehlermeldung bei ungültigen Verbindungen (z. B. Tool ohne Agent)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Einfache Persistenz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Projektstand als JSON lokal speichern und wieder laden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LLM-Provider Auswahl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Dropdown für OpenAI, Anthropic (Claude), Google — generiert den richtigen Executor-Code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Mittel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MVP-Ziel: Ein Entwickler öffnet den Editor, zieht 3 Nodes auf die Canvas (Agent + 2 Tools), verbindet sie, klickt Export — und hat in &lt; 5 Minuten laufenden Kotlin-Code.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3C5E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📅  Roadmap — Alle Phasen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MVP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Wochen 1–6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Zeitraum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Aufgabe / Feature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Woche 1–2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Canvas Engine aufsetzen (Node/Edge Rendering, Drag &amp; Drop)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Compose Desktop / React+K/JS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Woche 2–3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Agent-Node &amp; Tool-Node mit Properties Panel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DSL Analyse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Woche 3–4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Kotlin-Code-Generator (AIAgent + ToolRegistry)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Kotlin Code Generation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Woche 4–5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Graph-Validierung &amp; Fehleranzeige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Static Analysis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Woche 5–6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Lokale Persistenz (JSON), Export-Dialog, UI-Polish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Kotlinx Serialization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354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Beta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Monat 2–3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Zeitraum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Aufgabe / Feature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2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Graph-Workflow-Editor: Nodes, Loops, Branches, Fallbacks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Graph API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2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Sub-Agent-Node: Hierarchische Agent-Bäume &amp; Delegation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Sub-Agents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2–3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MCP-Server verbinden: Tool-Import per Protokoll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Kotlin MCP SDK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3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Live-Preview: Agent direkt aus dem Editor starten &amp; testen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Runtime Embedding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3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Undo/Redo, Copy/Paste von Nodes, Gruppen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Canvas State Management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3C9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Production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Monat 4–5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Zeitraum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Aufgabe / Feature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4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Memory &amp; RAG-Node: Vector Store, Embedding-Provider konfigurieren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Memory API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4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Prompt-Template-Editor mit Variablen &amp; Vorschau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UI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4–5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Spring Boot / Ktor Integrations-Export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Integrations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5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Observability Dashboard: OpenTelemetry-Config im Editor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OTel / Langfuse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5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Template-Bibliothek: vorgefertigte Agent-Patterns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Beispiele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Advanced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Monat 6+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Zeitraum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Aufgabe / Feature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6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A2A-Protokoll-Support: Agent-zu-Agent-Kommunikation modellieren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A2A (v0.5+)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6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Kollaborativer Modus (Multi-User Canvas)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WebSocket / CRDT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6+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IntelliJ-Plugin: Editor direkt in der IDE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IntelliJ Platform SDK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6+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CI/CD-Integration: Agent-Workflows direkt deployen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Gradle Plugin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Monat 6+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AI-gestützte Agent-Vorschläge im Editor (Meta-AI)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API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3C5E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🛠  Empfohlener Tech Stack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UI (Desktop)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Compose Multiplatform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Kotlin-nativ, JVM-kompatibel, kein JS-Bridge-Overhead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UI (Web-Option)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Kotlin/JS + React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Falls Browser-Zugang gewünscht, KMP ermöglicht Code-Sharing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Agent-Framework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JetBrains Koog (≥ 0.5)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 Kotlin, graph-basiert, MCP + A2A Support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Serialisierung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Kotlinx Serialization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im Kotlin-Ökosystem, JSON-Persistenz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LLM-Provider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Anthropic Claude / OpenAI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Beide von Koog nativ unterstützt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OpenTelemetry + Langfuse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 Built-in Support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Gradle (KMP)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für Kotlin Multiplatform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3C5E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⚠️  Risiken &amp; Mitigationen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Koog-API ändert sich (noch junges Framework)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Mittel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Adapter-Layer zwischen Editor-Model und Koog-DSL einbauen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Canvas-Komplexität unterschätzt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Hoch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Bestehende Canvas-Lib verwenden (z. B. JGraph, React Flow)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Kotlin/JS Performance für große Graphen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Mittel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Pagination / Virtualisierung für große Agent-Bäume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Zu breiter Scope führt zu Feature-Creep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Hoch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Strikte MVP-Grenze halten — erst beweisen, dann erweitern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3C5E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📊  Erfolgskriterien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MVP-Erfolg: Ein neuer Entwickler kann in &lt; 10 Minuten einen vollständigen Koog-Agenten mit 2+ Tools visuell modellieren und als kompilierbaren Kotlin-Code exportieren.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MVP-Ziel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Langfrist-Ziel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Time-to-first-Agent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&lt; 10 Minuten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&lt; 3 Minuten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Code-Qualität des Exports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Kompilierbar ohne Änderungen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Produktionsreif + Tests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Unterstützte Node-Typen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 (Agent, Tool, I/O)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12+ inkl. Memory, MCP, Sub-Agent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Validierungsfehler erkannt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Basis (fehlende Verbindungen)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Vollständiges Linting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DC3C7"/>
          <w:sz w:val="18"/>
          <w:szCs w:val="18"/>
        </w:rPr>
        <w:t xml:space="preserve">Koog Agent Editor  ·  März 2026  ·  Vertraulich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spacing w:before="80"/>
      <w:jc w:val="center"/>
    </w:pPr>
    <w:r>
      <w:rPr>
        <w:rFonts w:ascii="Arial" w:cs="Arial" w:eastAsia="Arial" w:hAnsi="Arial"/>
        <w:color w:val="BDC3C7"/>
        <w:sz w:val="18"/>
        <w:szCs w:val="18"/>
      </w:rPr>
      <w:t xml:space="preserve">Koog Agent Editor Roadmap  |  März 2026  |  Seite </w:t>
    </w:r>
    <w:r>
      <w:rPr>
        <w:rFonts w:ascii="Arial" w:cs="Arial" w:eastAsia="Arial" w:hAnsi="Arial"/>
        <w:color w:val="BDC3C7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C5E" w:val="clear"/>
          <w:tcMar>
            <w:top w:type="dxa" w:w="80"/>
            <w:left w:type="dxa" w:w="18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  Koog Agent Editor — Produkt-Roadmap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C5E" w:val="clear"/>
          <w:tcMar>
            <w:top w:type="dxa" w:w="80"/>
            <w:left w:type="dxa" w:w="0"/>
            <w:bottom w:type="dxa" w:w="80"/>
            <w:right w:type="dxa" w:w="18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FFFFFF"/>
              <w:sz w:val="18"/>
              <w:szCs w:val="18"/>
            </w:rPr>
            <w:t xml:space="preserve">Vertraulich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2026-03-23T05:28:52.843Z</dcterms:created>
  <dcterms:modified xsi:type="dcterms:W3CDTF">2026-03-23T05:28:52.843Z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