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Créer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Acteur : Utilisateur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cas commence lorsque le client clique sur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Créer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Scénario principal :</w:t>
      </w:r>
    </w:p>
    <w:p w:rsidR="00000000" w:rsidDel="00000000" w:rsidP="00000000" w:rsidRDefault="00000000" w:rsidRPr="00000000" w14:paraId="00000005">
      <w:pPr>
        <w:rPr>
          <w:color w:val="70ad47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 : </w:t>
      </w:r>
      <w:r w:rsidDel="00000000" w:rsidR="00000000" w:rsidRPr="00000000">
        <w:rPr>
          <w:color w:val="70ad47"/>
          <w:sz w:val="32"/>
          <w:szCs w:val="32"/>
          <w:rtl w:val="0"/>
        </w:rPr>
        <w:t xml:space="preserve">Déclenchement du cas s’identifier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 : Fin du cas s’identifier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 : Déclenchement du cas renseigner un titre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 : Fin du cas renseigner un titre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5.1 : L’objet est une liste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Déclenchement du cas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créer une liste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5.2 : L’objet est une Carte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Déclenchement du cas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créer une carte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Scénario Alternatif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5.1.a L’utilisateur choisi aussi de créer une carte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Le scénario retourne à l'étape 5.2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5.2.a L’utilisateur choisi de renseigner une tâche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800515" cy="400256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515" cy="400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Consultation d’une carte </w:t>
      </w:r>
    </w:p>
    <w:p w:rsidR="00000000" w:rsidDel="00000000" w:rsidP="00000000" w:rsidRDefault="00000000" w:rsidRPr="00000000" w14:paraId="00000015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Acteur: Utilisateur</w:t>
      </w:r>
    </w:p>
    <w:p w:rsidR="00000000" w:rsidDel="00000000" w:rsidP="00000000" w:rsidRDefault="00000000" w:rsidRPr="00000000" w14:paraId="00000016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cas commence lorsque le client clique sur &lt;&lt;</w:t>
      </w:r>
      <w:r w:rsidDel="00000000" w:rsidR="00000000" w:rsidRPr="00000000">
        <w:rPr>
          <w:i w:val="1"/>
          <w:sz w:val="32"/>
          <w:szCs w:val="32"/>
          <w:rtl w:val="0"/>
        </w:rPr>
        <w:t xml:space="preserve"> Consulter la carte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17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: Déclenchement du cas s’identifier</w:t>
      </w:r>
    </w:p>
    <w:p w:rsidR="00000000" w:rsidDel="00000000" w:rsidP="00000000" w:rsidRDefault="00000000" w:rsidRPr="00000000" w14:paraId="0000001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: Fin du cas s’identifier</w:t>
      </w:r>
    </w:p>
    <w:p w:rsidR="00000000" w:rsidDel="00000000" w:rsidP="00000000" w:rsidRDefault="00000000" w:rsidRPr="00000000" w14:paraId="0000001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: Déclenchement du cas pour voir les informations</w:t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: Fin du cas de visualisation des informations</w:t>
      </w:r>
    </w:p>
    <w:p w:rsidR="00000000" w:rsidDel="00000000" w:rsidP="00000000" w:rsidRDefault="00000000" w:rsidRPr="00000000" w14:paraId="0000001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- 1er Scénario Alternatif</w:t>
      </w:r>
    </w:p>
    <w:p w:rsidR="00000000" w:rsidDel="00000000" w:rsidP="00000000" w:rsidRDefault="00000000" w:rsidRPr="00000000" w14:paraId="0000001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: L’utilisateur à choisi de supprimer la carte</w:t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Déclenchement du cas de &lt;&lt;</w:t>
      </w:r>
      <w:r w:rsidDel="00000000" w:rsidR="00000000" w:rsidRPr="00000000">
        <w:rPr>
          <w:i w:val="1"/>
          <w:sz w:val="32"/>
          <w:szCs w:val="32"/>
          <w:rtl w:val="0"/>
        </w:rPr>
        <w:t xml:space="preserve"> suppression d’une carte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1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- 2eme Scénario Alternatif</w:t>
      </w:r>
    </w:p>
    <w:p w:rsidR="00000000" w:rsidDel="00000000" w:rsidP="00000000" w:rsidRDefault="00000000" w:rsidRPr="00000000" w14:paraId="0000001F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: L’utilisateur à choisi de modifier les informations de celle-ci</w:t>
      </w:r>
    </w:p>
    <w:p w:rsidR="00000000" w:rsidDel="00000000" w:rsidP="00000000" w:rsidRDefault="00000000" w:rsidRPr="00000000" w14:paraId="0000002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Déclenchement du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modifications des informations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2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6041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Consultation d’une liste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Acteur: Utilisateur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cas commence lorsque le client clique sur &lt;&lt;</w:t>
      </w:r>
      <w:r w:rsidDel="00000000" w:rsidR="00000000" w:rsidRPr="00000000">
        <w:rPr>
          <w:i w:val="1"/>
          <w:sz w:val="32"/>
          <w:szCs w:val="32"/>
          <w:rtl w:val="0"/>
        </w:rPr>
        <w:t xml:space="preserve"> Consulter la carte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: Déclenchement du cas s’identifier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: Fin du cas s’identifier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: Déclenchement du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visualisation des cartes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: Fin du cas de visualisation des cartes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- 1er Scénario Alternatif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: Le client choisi de supprimer cette liste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Déclenchement du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suppression de liste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- 2eme Scénario Alternatif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Déclenchement du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modification du titre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60410" cy="426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Enregistrement d’un utilisateur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Acteur: Utilisateur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cas commence lorsque le client clique sur &lt;&lt;</w:t>
      </w:r>
      <w:r w:rsidDel="00000000" w:rsidR="00000000" w:rsidRPr="00000000">
        <w:rPr>
          <w:i w:val="1"/>
          <w:sz w:val="32"/>
          <w:szCs w:val="32"/>
          <w:rtl w:val="0"/>
        </w:rPr>
        <w:t xml:space="preserve"> s’enregistrer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: Déclenchement du cas s’identifier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: Fin du cas s’identifier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: Déclenchement du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saisi de mail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: Fin de cas de saisi de mail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: Déclenchement de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saisi de mot de passe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: Fin de cas de saisi de mot de passe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Scénario Alternatif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: Déclenchement du cas d’&lt;&lt;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erreur</w:t>
      </w:r>
      <w:r w:rsidDel="00000000" w:rsidR="00000000" w:rsidRPr="00000000">
        <w:rPr>
          <w:sz w:val="32"/>
          <w:szCs w:val="32"/>
          <w:rtl w:val="0"/>
        </w:rPr>
        <w:t xml:space="preserve"> &gt;&gt; SI l’utilisateur insère un mauvais mail ou mot de passe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7.1 : Affichage d’un message indique l’erreur correspondante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60410" cy="4076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Identification d’un utilisateur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Acteur: Utilisateur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cas commence lorsque le client clique sur &lt;&lt;</w:t>
      </w:r>
      <w:r w:rsidDel="00000000" w:rsidR="00000000" w:rsidRPr="00000000">
        <w:rPr>
          <w:i w:val="1"/>
          <w:sz w:val="32"/>
          <w:szCs w:val="32"/>
          <w:rtl w:val="0"/>
        </w:rPr>
        <w:t xml:space="preserve"> s’enregistrer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: Déclenchement du cas s’identifier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: Fin du cas s’identifier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: Déclenchement du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vérification de mail </w:t>
      </w:r>
      <w:r w:rsidDel="00000000" w:rsidR="00000000" w:rsidRPr="00000000">
        <w:rPr>
          <w:sz w:val="32"/>
          <w:szCs w:val="32"/>
          <w:rtl w:val="0"/>
        </w:rPr>
        <w:t xml:space="preserve">&gt;&gt;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: Fin de cas de saisi de mail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: Déclenchement de cas de 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vérification de mot de passe</w:t>
      </w:r>
      <w:r w:rsidDel="00000000" w:rsidR="00000000" w:rsidRPr="00000000">
        <w:rPr>
          <w:sz w:val="32"/>
          <w:szCs w:val="32"/>
          <w:rtl w:val="0"/>
        </w:rPr>
        <w:t xml:space="preserve"> &gt;&gt;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: Fin de cas de saisi de mot de passe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 Scénario Alternatif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: Déclenchement du cas d’&lt;&lt; </w:t>
      </w:r>
      <w:r w:rsidDel="00000000" w:rsidR="00000000" w:rsidRPr="00000000">
        <w:rPr>
          <w:i w:val="1"/>
          <w:sz w:val="32"/>
          <w:szCs w:val="32"/>
          <w:rtl w:val="0"/>
        </w:rPr>
        <w:t xml:space="preserve">erreur</w:t>
      </w:r>
      <w:r w:rsidDel="00000000" w:rsidR="00000000" w:rsidRPr="00000000">
        <w:rPr>
          <w:sz w:val="32"/>
          <w:szCs w:val="32"/>
          <w:rtl w:val="0"/>
        </w:rPr>
        <w:t xml:space="preserve"> &gt;&gt; SI l’utilisateur insère un mauvais mail ou mot de passe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7.1 : Affichage d’un message indique l’erreur correspondante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60410" cy="397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f4qPMxOyYZmol6ZBFUDVn4hkPA==">AMUW2mXQ3TG7tjvmtWoHr/4fbh+Z8uKfl8dp2T/EzlPAYLdkC9IJBv712yLk9g1rrlRB58MQesal+iwfKjH8MJwMbO8cR7Hd5tU+HTD2Cn93suGJS1DtiIE=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2023-01-03T12:53:00Z</dcterms:created>
  <dc:creator>Olivier mathoul</dc:creator>
</cp:coreProperties>
</file>