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81974" w14:textId="77777777" w:rsidR="009F24F8" w:rsidRDefault="009F24F8" w:rsidP="009F24F8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C05776C" w14:textId="77777777" w:rsidR="009F24F8" w:rsidRDefault="009F24F8" w:rsidP="009F24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8C33397" w14:textId="77777777" w:rsidR="009F24F8" w:rsidRDefault="009F24F8" w:rsidP="009F24F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39EFB07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751106D8" w14:textId="77777777" w:rsidR="009F24F8" w:rsidRDefault="009F24F8" w:rsidP="009F24F8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07B5D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29C97208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30286F2E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1A3DFC20" w14:textId="6EC3C86B" w:rsidR="009F24F8" w:rsidRDefault="00EF7622" w:rsidP="009F24F8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доклад</w:t>
      </w:r>
      <w:r w:rsidR="009F24F8">
        <w:rPr>
          <w:rFonts w:ascii="Times New Roman" w:hAnsi="Times New Roman" w:cs="Times New Roman"/>
          <w:caps/>
          <w:sz w:val="32"/>
        </w:rPr>
        <w:t xml:space="preserve"> </w:t>
      </w:r>
    </w:p>
    <w:p w14:paraId="56FE04E1" w14:textId="33BA5D3C" w:rsidR="009F24F8" w:rsidRPr="00951676" w:rsidRDefault="00EF7622" w:rsidP="00EF7622">
      <w:pPr>
        <w:pStyle w:val="WW-"/>
        <w:ind w:firstLine="0"/>
      </w:pPr>
      <w:r>
        <w:t>По теме: «</w:t>
      </w:r>
      <w:r w:rsidRPr="00EF7622">
        <w:t xml:space="preserve">Модель заражения </w:t>
      </w:r>
      <w:r w:rsidRPr="00EF7622">
        <w:rPr>
          <w:lang w:val="en-US"/>
        </w:rPr>
        <w:t>SIR</w:t>
      </w:r>
      <w:r>
        <w:t>»</w:t>
      </w:r>
    </w:p>
    <w:p w14:paraId="6A0E20D9" w14:textId="6E10EE56" w:rsidR="009F24F8" w:rsidRDefault="009F24F8" w:rsidP="009F24F8">
      <w:pPr>
        <w:pStyle w:val="a7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</w:t>
      </w:r>
      <w:r w:rsidRPr="00985974">
        <w:rPr>
          <w:rFonts w:ascii="Times New Roman" w:hAnsi="Times New Roman" w:cs="Times New Roman"/>
          <w:sz w:val="32"/>
          <w:u w:val="single"/>
        </w:rPr>
        <w:t>:</w:t>
      </w:r>
      <w:r w:rsidRPr="00985974">
        <w:rPr>
          <w:u w:val="single"/>
        </w:rPr>
        <w:t xml:space="preserve"> </w:t>
      </w:r>
      <w:r w:rsidR="00EF7622">
        <w:rPr>
          <w:rFonts w:ascii="Times New Roman" w:hAnsi="Times New Roman" w:cs="Times New Roman"/>
          <w:sz w:val="32"/>
          <w:u w:val="single"/>
        </w:rPr>
        <w:t>Математическое моделирование</w:t>
      </w:r>
    </w:p>
    <w:p w14:paraId="3B0F215D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4E7FC247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164D014D" w14:textId="77777777" w:rsidR="009F24F8" w:rsidRDefault="009F24F8" w:rsidP="009F24F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337A2D8" w14:textId="77777777" w:rsidR="009F24F8" w:rsidRDefault="009F24F8" w:rsidP="009F24F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86EF0F7" w14:textId="77777777" w:rsidR="009F24F8" w:rsidRDefault="009F24F8" w:rsidP="009F24F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31F0BEC" w14:textId="77777777" w:rsidR="009F24F8" w:rsidRDefault="009F24F8" w:rsidP="009F24F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9192E8F" w14:textId="77777777" w:rsidR="009F24F8" w:rsidRDefault="009F24F8" w:rsidP="009F24F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61BE4E9" w14:textId="77777777" w:rsidR="009F24F8" w:rsidRDefault="009F24F8" w:rsidP="009F24F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729AAFE" w14:textId="77777777" w:rsidR="009F24F8" w:rsidRDefault="009F24F8" w:rsidP="009F24F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4919EEE" w14:textId="77777777" w:rsidR="009F24F8" w:rsidRDefault="009F24F8" w:rsidP="009F24F8">
      <w:pPr>
        <w:tabs>
          <w:tab w:val="left" w:pos="5220"/>
          <w:tab w:val="left" w:pos="5895"/>
        </w:tabs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Еременко А.Г.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618ABCF7" w14:textId="77777777" w:rsidR="009F24F8" w:rsidRDefault="009F24F8" w:rsidP="009F24F8">
      <w:pPr>
        <w:tabs>
          <w:tab w:val="left" w:pos="5220"/>
          <w:tab w:val="left" w:pos="9177"/>
        </w:tabs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2804BE4" w14:textId="77777777" w:rsidR="009F24F8" w:rsidRDefault="009F24F8" w:rsidP="009F24F8">
      <w:pPr>
        <w:tabs>
          <w:tab w:val="left" w:pos="0"/>
        </w:tabs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Pr="00985974">
        <w:rPr>
          <w:rFonts w:ascii="Times New Roman" w:hAnsi="Times New Roman" w:cs="Times New Roman"/>
          <w:bCs/>
          <w:sz w:val="26"/>
          <w:szCs w:val="26"/>
          <w:u w:val="single"/>
        </w:rPr>
        <w:t>НПИбд-01-18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EEC1C7B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330D6C6E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25059852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62B14BE4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50177E3E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3053032A" w14:textId="77777777" w:rsidR="009F24F8" w:rsidRDefault="009F24F8" w:rsidP="009F24F8">
      <w:pPr>
        <w:jc w:val="center"/>
        <w:rPr>
          <w:rFonts w:ascii="Times New Roman" w:hAnsi="Times New Roman" w:cs="Times New Roman"/>
        </w:rPr>
      </w:pPr>
    </w:p>
    <w:p w14:paraId="7DDEDC21" w14:textId="77777777" w:rsidR="009F24F8" w:rsidRDefault="009F24F8" w:rsidP="009F24F8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E383805" w14:textId="19EEDAEE" w:rsidR="009F24F8" w:rsidRPr="009F24F8" w:rsidRDefault="009F24F8" w:rsidP="009F24F8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  <w:szCs w:val="26"/>
        </w:rPr>
        <w:t>2021 г.</w:t>
      </w:r>
    </w:p>
    <w:p w14:paraId="1BCDA11F" w14:textId="67100CDC" w:rsidR="00EF7622" w:rsidRPr="00CA4680" w:rsidRDefault="00CA4680" w:rsidP="00EF7622">
      <w:pPr>
        <w:pStyle w:val="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>ЦЕЛЬ РАБОТЫ</w:t>
      </w:r>
    </w:p>
    <w:p w14:paraId="4649ABAB" w14:textId="67949DA4" w:rsidR="00EF7622" w:rsidRPr="00CA4680" w:rsidRDefault="00EF7622" w:rsidP="00EF7622">
      <w:pPr>
        <w:rPr>
          <w:rFonts w:ascii="Times New Roman" w:hAnsi="Times New Roman" w:cs="Times New Roman"/>
          <w:sz w:val="28"/>
          <w:szCs w:val="28"/>
        </w:rPr>
      </w:pPr>
      <w:r w:rsidRPr="00CA4680">
        <w:rPr>
          <w:rFonts w:ascii="Times New Roman" w:hAnsi="Times New Roman" w:cs="Times New Roman"/>
          <w:sz w:val="28"/>
          <w:szCs w:val="28"/>
        </w:rPr>
        <w:t xml:space="preserve">Сделать обзор эпидемиологической модели </w:t>
      </w:r>
      <w:r w:rsidRPr="00CA4680">
        <w:rPr>
          <w:rFonts w:ascii="Times New Roman" w:hAnsi="Times New Roman" w:cs="Times New Roman"/>
          <w:sz w:val="28"/>
          <w:szCs w:val="28"/>
          <w:lang w:val="en-US"/>
        </w:rPr>
        <w:t>SIR</w:t>
      </w:r>
    </w:p>
    <w:p w14:paraId="134BA2A1" w14:textId="77777777" w:rsidR="00EF7622" w:rsidRPr="00CA4680" w:rsidRDefault="00EF7622" w:rsidP="00EF7622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  <w:r w:rsidRPr="00CA4680">
        <w:rPr>
          <w:rFonts w:ascii="Times New Roman" w:hAnsi="Times New Roman" w:cs="Times New Roman"/>
          <w:color w:val="auto"/>
          <w:sz w:val="44"/>
          <w:szCs w:val="44"/>
        </w:rPr>
        <w:t>Выполнение работы</w:t>
      </w:r>
    </w:p>
    <w:p w14:paraId="7D71C1BC" w14:textId="6FB585E7" w:rsidR="00EF7622" w:rsidRPr="00CA4680" w:rsidRDefault="00EF7622">
      <w:pPr>
        <w:rPr>
          <w:rFonts w:ascii="Times New Roman" w:hAnsi="Times New Roman" w:cs="Times New Roman"/>
          <w:color w:val="303238"/>
          <w:sz w:val="44"/>
          <w:szCs w:val="44"/>
          <w:shd w:val="clear" w:color="auto" w:fill="FFFFFF"/>
        </w:rPr>
      </w:pPr>
    </w:p>
    <w:p w14:paraId="31C92721" w14:textId="1BC9C0FE" w:rsidR="00EF7622" w:rsidRPr="00623F0F" w:rsidRDefault="00EF7622" w:rsidP="00EF7622">
      <w:pPr>
        <w:shd w:val="clear" w:color="auto" w:fill="FFFFFF"/>
        <w:spacing w:after="300" w:line="540" w:lineRule="atLeast"/>
        <w:outlineLvl w:val="2"/>
        <w:rPr>
          <w:rFonts w:ascii="Arial" w:eastAsia="Times New Roman" w:hAnsi="Arial" w:cs="Arial"/>
          <w:color w:val="303238"/>
          <w:sz w:val="45"/>
          <w:szCs w:val="45"/>
          <w:lang w:eastAsia="ru-RU"/>
        </w:rPr>
      </w:pPr>
      <w:r w:rsidRPr="00EF7622">
        <w:rPr>
          <w:rFonts w:ascii="Arial" w:eastAsia="Times New Roman" w:hAnsi="Arial" w:cs="Arial"/>
          <w:color w:val="303238"/>
          <w:sz w:val="45"/>
          <w:szCs w:val="45"/>
          <w:lang w:eastAsia="ru-RU"/>
        </w:rPr>
        <w:t>ВВЕДЕНИЕ</w:t>
      </w:r>
    </w:p>
    <w:p w14:paraId="7AA2590A" w14:textId="67ECAB3A" w:rsidR="002A03CF" w:rsidRPr="00373BBA" w:rsidRDefault="00623F0F">
      <w:pPr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</w:pPr>
      <w:r w:rsidRPr="00373BBA"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  <w:t>Эпидемии издавна угрожали человечеству, и только в ХХ веке были разработаны эффективные средства борьбы с инфекциями. К числу этих средств принадлежат и системы дифференциальных уравнений — математика помогает моделировать распространение эпидемий и помогает понять, как следует с ними бороться.</w:t>
      </w:r>
    </w:p>
    <w:p w14:paraId="01681AD6" w14:textId="77777777" w:rsidR="00623F0F" w:rsidRPr="00373BBA" w:rsidRDefault="00623F0F" w:rsidP="00623F0F">
      <w:pPr>
        <w:pStyle w:val="a3"/>
        <w:shd w:val="clear" w:color="auto" w:fill="FFFFFF"/>
        <w:spacing w:before="0" w:beforeAutospacing="0" w:after="225" w:afterAutospacing="0"/>
        <w:rPr>
          <w:color w:val="303238"/>
          <w:sz w:val="28"/>
          <w:szCs w:val="28"/>
        </w:rPr>
      </w:pPr>
      <w:r w:rsidRPr="00373BBA">
        <w:rPr>
          <w:color w:val="303238"/>
          <w:sz w:val="28"/>
          <w:szCs w:val="28"/>
        </w:rPr>
        <w:t>Изучение механизмов развития и распространения эпидемий является важным способом борьбы с заболеваниями наряду с поиском новых лекарств, вакцинацией и профилактическими мерами. На помощь медикам пришли математики — для этого им пришлось объединить дифференциальные уравнения и теорию вероятности.</w:t>
      </w:r>
    </w:p>
    <w:p w14:paraId="11DA2F47" w14:textId="77777777" w:rsidR="00623F0F" w:rsidRPr="00373BBA" w:rsidRDefault="00623F0F" w:rsidP="00623F0F">
      <w:pPr>
        <w:pStyle w:val="a3"/>
        <w:shd w:val="clear" w:color="auto" w:fill="FFFFFF"/>
        <w:spacing w:before="0" w:beforeAutospacing="0" w:after="225" w:afterAutospacing="0"/>
        <w:rPr>
          <w:color w:val="303238"/>
          <w:sz w:val="28"/>
          <w:szCs w:val="28"/>
        </w:rPr>
      </w:pPr>
      <w:r w:rsidRPr="00373BBA">
        <w:rPr>
          <w:color w:val="303238"/>
          <w:sz w:val="28"/>
          <w:szCs w:val="28"/>
        </w:rPr>
        <w:t>Первую попытку использовать математический аппарат для исследования механизмов распространения заболеваний предпринял Даниил Бернулли, ранее открывший первые законы гидродинамики. Следующий шаг сделал Уильям Фарр, применивший в 1840 году нормальное распределение к анализу смертности от оспы.</w:t>
      </w:r>
    </w:p>
    <w:p w14:paraId="5E43C021" w14:textId="1399507F" w:rsidR="00623F0F" w:rsidRPr="00373BBA" w:rsidRDefault="00623F0F" w:rsidP="00623F0F">
      <w:pPr>
        <w:pStyle w:val="a3"/>
        <w:shd w:val="clear" w:color="auto" w:fill="FFFFFF"/>
        <w:spacing w:before="0" w:beforeAutospacing="0" w:after="225" w:afterAutospacing="0"/>
        <w:rPr>
          <w:color w:val="303238"/>
          <w:sz w:val="28"/>
          <w:szCs w:val="28"/>
        </w:rPr>
      </w:pPr>
      <w:r w:rsidRPr="00373BBA">
        <w:rPr>
          <w:color w:val="303238"/>
          <w:sz w:val="28"/>
          <w:szCs w:val="28"/>
        </w:rPr>
        <w:t xml:space="preserve">Наконец, опираясь на работы большого числа предшественников, британские ученые </w:t>
      </w:r>
      <w:r w:rsidR="00AC6C3A" w:rsidRPr="00AC6C3A">
        <w:rPr>
          <w:color w:val="303238"/>
          <w:sz w:val="28"/>
          <w:szCs w:val="28"/>
        </w:rPr>
        <w:t xml:space="preserve">Уильям Кермак </w:t>
      </w:r>
      <w:r w:rsidRPr="00373BBA">
        <w:rPr>
          <w:color w:val="303238"/>
          <w:sz w:val="28"/>
          <w:szCs w:val="28"/>
        </w:rPr>
        <w:t xml:space="preserve">и </w:t>
      </w:r>
      <w:r w:rsidR="00AC6C3A" w:rsidRPr="00AC6C3A">
        <w:rPr>
          <w:color w:val="303238"/>
          <w:sz w:val="28"/>
          <w:szCs w:val="28"/>
        </w:rPr>
        <w:t>Андерсон Грей МакКендрик</w:t>
      </w:r>
      <w:r w:rsidR="00AC6C3A">
        <w:rPr>
          <w:color w:val="303238"/>
          <w:sz w:val="28"/>
          <w:szCs w:val="28"/>
        </w:rPr>
        <w:t xml:space="preserve"> </w:t>
      </w:r>
      <w:r w:rsidRPr="00373BBA">
        <w:rPr>
          <w:color w:val="303238"/>
          <w:sz w:val="28"/>
          <w:szCs w:val="28"/>
        </w:rPr>
        <w:t>разработали широко применяемую сегодня модель SIR. Эта аббревиатура происходит от английских слов </w:t>
      </w:r>
      <w:r w:rsidRPr="00373BBA">
        <w:rPr>
          <w:i/>
          <w:iCs/>
          <w:color w:val="303238"/>
          <w:sz w:val="28"/>
          <w:szCs w:val="28"/>
        </w:rPr>
        <w:t>Susceptible — Infected — Recovered</w:t>
      </w:r>
      <w:r w:rsidRPr="00373BBA">
        <w:rPr>
          <w:color w:val="303238"/>
          <w:sz w:val="28"/>
          <w:szCs w:val="28"/>
        </w:rPr>
        <w:t>, буквально означающих «восприимчивые — инфицированные — выздоровевшие». Под «восприимчивыми» тут подразумеваются еще не инфицированные организмы.</w:t>
      </w:r>
      <w:r w:rsidR="004E41C5">
        <w:rPr>
          <w:color w:val="303238"/>
          <w:sz w:val="28"/>
          <w:szCs w:val="28"/>
        </w:rPr>
        <w:t xml:space="preserve"> Под «выздоровевшими» подразумеваются люди, у которых сформировался устойчивый иммунитет. </w:t>
      </w:r>
    </w:p>
    <w:p w14:paraId="682E9BB6" w14:textId="77777777" w:rsidR="00623F0F" w:rsidRPr="00373BBA" w:rsidRDefault="00623F0F" w:rsidP="00623F0F">
      <w:pPr>
        <w:pStyle w:val="a3"/>
        <w:shd w:val="clear" w:color="auto" w:fill="FFFFFF"/>
        <w:spacing w:before="0" w:beforeAutospacing="0" w:after="225" w:afterAutospacing="0"/>
        <w:rPr>
          <w:color w:val="303238"/>
          <w:sz w:val="28"/>
          <w:szCs w:val="28"/>
        </w:rPr>
      </w:pPr>
      <w:r w:rsidRPr="00373BBA">
        <w:rPr>
          <w:color w:val="303238"/>
          <w:sz w:val="28"/>
          <w:szCs w:val="28"/>
        </w:rPr>
        <w:t>В рамках этой модели с помощью систем дифференциальных уравнений (при условии непрерывности времени и большой популяции) или разностных уравнений (при дискретном времени и ограниченной популяции) описывается динамика распространения заболевания.</w:t>
      </w:r>
    </w:p>
    <w:p w14:paraId="2EEDE1E5" w14:textId="77777777" w:rsidR="00623F0F" w:rsidRPr="00623F0F" w:rsidRDefault="00623F0F" w:rsidP="00623F0F">
      <w:pPr>
        <w:shd w:val="clear" w:color="auto" w:fill="FFFFFF"/>
        <w:spacing w:after="300" w:line="540" w:lineRule="atLeast"/>
        <w:outlineLvl w:val="2"/>
        <w:rPr>
          <w:rFonts w:ascii="Arial" w:eastAsia="Times New Roman" w:hAnsi="Arial" w:cs="Arial"/>
          <w:color w:val="303238"/>
          <w:sz w:val="45"/>
          <w:szCs w:val="45"/>
          <w:lang w:eastAsia="ru-RU"/>
        </w:rPr>
      </w:pPr>
      <w:r w:rsidRPr="00623F0F">
        <w:rPr>
          <w:rFonts w:ascii="Arial" w:eastAsia="Times New Roman" w:hAnsi="Arial" w:cs="Arial"/>
          <w:color w:val="303238"/>
          <w:sz w:val="45"/>
          <w:szCs w:val="45"/>
          <w:lang w:eastAsia="ru-RU"/>
        </w:rPr>
        <w:t>Модель SIR</w:t>
      </w:r>
    </w:p>
    <w:p w14:paraId="76FFCFFA" w14:textId="77777777" w:rsidR="00623F0F" w:rsidRP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lastRenderedPageBreak/>
        <w:t>SIR–модель получила заслуженную популярность в силу простоты построения и использования. Ее применение позволяет точно моделировать эпидемии гриппа и других заболеваний в больших городах, вводить новые параметры и анализировать разные сценарии.</w:t>
      </w:r>
    </w:p>
    <w:p w14:paraId="4EDA9617" w14:textId="64EE18D4" w:rsid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Система уравнений SIR:</w:t>
      </w:r>
    </w:p>
    <w:p w14:paraId="1D3B6F6F" w14:textId="0FA59511" w:rsidR="00C65306" w:rsidRPr="00C65306" w:rsidRDefault="007E6A20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i/>
          <w:color w:val="303238"/>
          <w:sz w:val="28"/>
          <w:szCs w:val="28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val="en-US" w:eastAsia="ru-RU"/>
                </w:rPr>
                <m:t>S</m:t>
              </m:r>
            </m:e>
          </m:acc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>=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βIS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N</m:t>
              </m:r>
            </m:den>
          </m:f>
        </m:oMath>
      </m:oMathPara>
    </w:p>
    <w:p w14:paraId="47630172" w14:textId="040279B4" w:rsidR="00C65306" w:rsidRPr="00C65306" w:rsidRDefault="007E6A20" w:rsidP="00C6530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i/>
          <w:color w:val="303238"/>
          <w:sz w:val="28"/>
          <w:szCs w:val="28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val="en-US" w:eastAsia="ru-RU"/>
                </w:rPr>
                <m:t>I</m:t>
              </m:r>
            </m:e>
          </m:acc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βIS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>-γI</m:t>
          </m:r>
        </m:oMath>
      </m:oMathPara>
    </w:p>
    <w:p w14:paraId="4E98186D" w14:textId="506E5933" w:rsidR="00623F0F" w:rsidRPr="00C65306" w:rsidRDefault="007E6A20" w:rsidP="00C6530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i/>
          <w:color w:val="303238"/>
          <w:sz w:val="28"/>
          <w:szCs w:val="28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val="en-US" w:eastAsia="ru-RU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>= γI</m:t>
          </m:r>
        </m:oMath>
      </m:oMathPara>
    </w:p>
    <w:p w14:paraId="7747B17C" w14:textId="6B8F3DD1" w:rsidR="00623F0F" w:rsidRDefault="00623F0F"/>
    <w:p w14:paraId="061FDDF0" w14:textId="77777777" w:rsidR="00623F0F" w:rsidRP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где</w:t>
      </w:r>
    </w:p>
    <w:p w14:paraId="0F91FA2F" w14:textId="77777777" w:rsidR="00623F0F" w:rsidRPr="00623F0F" w:rsidRDefault="00623F0F" w:rsidP="0062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S(t)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численность восприимчивых индивидов в момент времени </w:t>
      </w: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t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;</w:t>
      </w:r>
    </w:p>
    <w:p w14:paraId="6E37A72D" w14:textId="77777777" w:rsidR="00623F0F" w:rsidRPr="00623F0F" w:rsidRDefault="00623F0F" w:rsidP="0062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I(t)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численность инфицированных индивидов в момент времени </w:t>
      </w: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t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;</w:t>
      </w:r>
    </w:p>
    <w:p w14:paraId="68155BD6" w14:textId="77777777" w:rsidR="00623F0F" w:rsidRPr="00623F0F" w:rsidRDefault="00623F0F" w:rsidP="0062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R(t)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численность переболевших индивидов в момент времени </w:t>
      </w: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t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;</w:t>
      </w:r>
    </w:p>
    <w:p w14:paraId="16710F90" w14:textId="77777777" w:rsidR="00623F0F" w:rsidRPr="00623F0F" w:rsidRDefault="00623F0F" w:rsidP="0062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β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коэффициент интенсивности контактов индивидов с последующим инфицированием;</w:t>
      </w:r>
    </w:p>
    <w:p w14:paraId="0A6ED398" w14:textId="12F705D7" w:rsidR="00623F0F" w:rsidRDefault="00623F0F" w:rsidP="0062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γ</w:t>
      </w: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коэффициент интенсивности выздоровления инфицированных индивидов.</w:t>
      </w:r>
    </w:p>
    <w:p w14:paraId="29A7D742" w14:textId="2BF0B6B5" w:rsidR="001D7F39" w:rsidRPr="00623F0F" w:rsidRDefault="001D7F39" w:rsidP="0062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1D7F39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N — общее количество индивидуумов в популяции.</w:t>
      </w:r>
    </w:p>
    <w:p w14:paraId="58B81E3F" w14:textId="77777777" w:rsidR="00623F0F" w:rsidRP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Первое уравнение системы означает, что изменение числа здоровых (и при этом восприимчивых к заболеванию) индивидуумов уменьшается со временем пропорционально числу контактов с инфицированными. После контакта происходит заражение, восприимчивый переходит в состояние инфицированного.</w:t>
      </w:r>
    </w:p>
    <w:p w14:paraId="2A6D4149" w14:textId="77777777" w:rsidR="00623F0F" w:rsidRP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Второе уравнение показывает, что скорость увеличения числа заразившихся растет пропорционально числу контактов здоровых и инфицированных и уменьшается по мере выздоровления последних.</w:t>
      </w:r>
    </w:p>
    <w:p w14:paraId="3C6E64A9" w14:textId="77777777" w:rsidR="00623F0F" w:rsidRP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Третье уравнение демонстрирует, что число выздоровевших в единицу времени пропорционально числу инфицированных. Иначе говоря, каждый заболевший через некоторое время должен поправиться.</w:t>
      </w:r>
    </w:p>
    <w:p w14:paraId="72188ABF" w14:textId="3460D923" w:rsid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Таким образом, мы видим, что заболевание в модели SIR развивается по схеме «восприимчивые становятся инфицированными, потом выздоравливают». Условие</w:t>
      </w:r>
    </w:p>
    <w:p w14:paraId="3F219AEC" w14:textId="76A8DB48" w:rsidR="00C65306" w:rsidRPr="00C65306" w:rsidRDefault="00C65306" w:rsidP="00C6530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i/>
          <w:color w:val="303238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w:lastRenderedPageBreak/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>= 0</m:t>
          </m:r>
        </m:oMath>
      </m:oMathPara>
    </w:p>
    <w:p w14:paraId="0276E4DE" w14:textId="1043DB7A" w:rsidR="00C65306" w:rsidRPr="00623F0F" w:rsidRDefault="00C65306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1303F531" w14:textId="357E969E" w:rsid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описывает неизменность численности популяции (и не учитывает случаи смерти от заболевания).</w:t>
      </w:r>
    </w:p>
    <w:p w14:paraId="5464F0C8" w14:textId="46F353DF" w:rsidR="00FD02FC" w:rsidRDefault="00FD02FC" w:rsidP="00623F0F">
      <w:pPr>
        <w:shd w:val="clear" w:color="auto" w:fill="FFFFFF"/>
        <w:spacing w:after="225" w:line="240" w:lineRule="auto"/>
        <w:rPr>
          <w:color w:val="303238"/>
          <w:sz w:val="28"/>
          <w:szCs w:val="28"/>
        </w:rPr>
      </w:pPr>
      <w:r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Я написал программу на я</w:t>
      </w:r>
      <w:r w:rsid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зыке </w:t>
      </w:r>
      <w:r w:rsid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Julia</w:t>
      </w:r>
      <w:r w:rsid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, чтобы смоделировать изменение численности каждого типа индивидов из модели </w:t>
      </w:r>
      <w:r w:rsid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SIR</w:t>
      </w:r>
      <w:r w:rsidR="00D07BBB"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 </w:t>
      </w:r>
      <w:r w:rsid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: </w:t>
      </w:r>
      <w:r w:rsidR="00D07BBB" w:rsidRPr="00373BBA">
        <w:rPr>
          <w:color w:val="303238"/>
          <w:sz w:val="28"/>
          <w:szCs w:val="28"/>
        </w:rPr>
        <w:t>восприимчивые</w:t>
      </w:r>
      <w:r w:rsidR="00D07BBB">
        <w:rPr>
          <w:color w:val="303238"/>
          <w:sz w:val="28"/>
          <w:szCs w:val="28"/>
        </w:rPr>
        <w:t>,</w:t>
      </w:r>
      <w:r w:rsidR="00D07BBB" w:rsidRPr="00373BBA">
        <w:rPr>
          <w:color w:val="303238"/>
          <w:sz w:val="28"/>
          <w:szCs w:val="28"/>
        </w:rPr>
        <w:t xml:space="preserve"> инфицированные</w:t>
      </w:r>
      <w:r w:rsidR="00D07BBB">
        <w:rPr>
          <w:color w:val="303238"/>
          <w:sz w:val="28"/>
          <w:szCs w:val="28"/>
        </w:rPr>
        <w:t xml:space="preserve">, </w:t>
      </w:r>
      <w:r w:rsidR="00D07BBB" w:rsidRPr="00373BBA">
        <w:rPr>
          <w:color w:val="303238"/>
          <w:sz w:val="28"/>
          <w:szCs w:val="28"/>
        </w:rPr>
        <w:t>выздоровевшие</w:t>
      </w:r>
      <w:r w:rsidR="00D07BBB">
        <w:rPr>
          <w:color w:val="303238"/>
          <w:sz w:val="28"/>
          <w:szCs w:val="28"/>
        </w:rPr>
        <w:t>.</w:t>
      </w:r>
    </w:p>
    <w:p w14:paraId="4CCDEA46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```julia</w:t>
      </w:r>
    </w:p>
    <w:p w14:paraId="12A16BDB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using DifferentialEquations, Plots</w:t>
      </w:r>
    </w:p>
    <w:p w14:paraId="55B35DAA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</w:p>
    <w:p w14:paraId="5D1D29EF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N = 100 #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численность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 xml:space="preserve"> 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населения</w:t>
      </w:r>
    </w:p>
    <w:p w14:paraId="42DE943C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S0 = N #начальная численность восприимчивых индивидов</w:t>
      </w:r>
    </w:p>
    <w:p w14:paraId="6FE9968A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I0 = 5 #начальная численность инфицированных индивидов</w:t>
      </w:r>
    </w:p>
    <w:p w14:paraId="6F4116AE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R0 = 0 #начальная численность переболевших индивидов</w:t>
      </w:r>
    </w:p>
    <w:p w14:paraId="2F0FF671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126E0FD1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b = 0.24 #коэффициент интенсивности контактов индивидов с последующим инфицированием</w:t>
      </w:r>
    </w:p>
    <w:p w14:paraId="23617256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g = 0.1 # коэффициент интенсивности выздоровления инфицированных индивидов</w:t>
      </w:r>
    </w:p>
    <w:p w14:paraId="6C6C0390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06D19F9B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t0 = 0.0 #начальный момент времени</w:t>
      </w:r>
    </w:p>
    <w:p w14:paraId="32E4AD30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tmax = 100.0 #предельный момент времени</w:t>
      </w:r>
    </w:p>
    <w:p w14:paraId="09D4E6E7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t = (t0,tmax)</w:t>
      </w:r>
    </w:p>
    <w:p w14:paraId="47AAE4F0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v0 = [S0,I0, R0] #Вектор начальных условий</w:t>
      </w:r>
    </w:p>
    <w:p w14:paraId="021DADCC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47A12015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#Функция расчёта по модели SIR</w:t>
      </w:r>
    </w:p>
    <w:p w14:paraId="0B58AF95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function SIR(du,u,p,t)</w:t>
      </w:r>
    </w:p>
    <w:p w14:paraId="6454AB76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  b,g,N = p</w:t>
      </w:r>
    </w:p>
    <w:p w14:paraId="1F42C0E2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lastRenderedPageBreak/>
        <w:t xml:space="preserve">  y1,y2,y3 = u</w:t>
      </w:r>
    </w:p>
    <w:p w14:paraId="5EEE70F8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  du[1] = -(b*y2*y1)/N #изменение численности восприимчивых индивидов во времени </w:t>
      </w:r>
    </w:p>
    <w:p w14:paraId="7C70D63F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  du[2] = (b*y2*y1)/N - g*y2 #изменение численности инфицированных индивидов во времени </w:t>
      </w:r>
    </w:p>
    <w:p w14:paraId="0FD82E45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 xml:space="preserve">  du[3] = g*y2 #изменение численности переболевших индивидов во времени</w:t>
      </w:r>
    </w:p>
    <w:p w14:paraId="7373B872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end</w:t>
      </w:r>
    </w:p>
    <w:p w14:paraId="3977F423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49DDACF8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58418028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par = [b,g,N] #массив коэффициентов</w:t>
      </w:r>
    </w:p>
    <w:p w14:paraId="63DE651B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65D9B032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#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Решение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 xml:space="preserve"> 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системы</w:t>
      </w:r>
    </w:p>
    <w:p w14:paraId="6B4963E0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prob = ODEProblem(SIR,v0,t,par)</w:t>
      </w:r>
    </w:p>
    <w:p w14:paraId="79896FEC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sol = solve(prob)</w:t>
      </w:r>
    </w:p>
    <w:p w14:paraId="2897B223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5E99B6DD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#Построение графиков решений</w:t>
      </w:r>
    </w:p>
    <w:p w14:paraId="4A09276F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plot(sol,xlabel = "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Время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",ylabel = "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Численность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", title = "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График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 xml:space="preserve"> 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решения</w:t>
      </w: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  <w:t>", label = ["Susceptible" "Infected" "Recovered"])</w:t>
      </w:r>
    </w:p>
    <w:p w14:paraId="5C3A9D6C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val="en-US" w:eastAsia="ru-RU"/>
        </w:rPr>
      </w:pPr>
    </w:p>
    <w:p w14:paraId="4FB618BE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```</w:t>
      </w:r>
    </w:p>
    <w:p w14:paraId="17E00911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08C89511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120B5005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5709950D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25A7E745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![svg](output_0_0.svg)</w:t>
      </w:r>
    </w:p>
    <w:p w14:paraId="356009D9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4066A41F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3CB30E61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3C3B8644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529AAF2D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```julia</w:t>
      </w:r>
    </w:p>
    <w:p w14:paraId="133F2E56" w14:textId="77777777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</w:p>
    <w:p w14:paraId="7FE56301" w14:textId="79E15CAD" w:rsidR="00D07BBB" w:rsidRPr="00D07BBB" w:rsidRDefault="00D07BBB" w:rsidP="00D07BB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D07BBB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```</w:t>
      </w:r>
    </w:p>
    <w:p w14:paraId="19E2242E" w14:textId="647C4FA4" w:rsidR="00623F0F" w:rsidRPr="00373BBA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График решения выглядят так</w:t>
      </w:r>
    </w:p>
    <w:p w14:paraId="08669A7D" w14:textId="4EFD880C" w:rsidR="004A0AD7" w:rsidRPr="00373BBA" w:rsidRDefault="00E1608C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59231A" wp14:editId="49A4881E">
            <wp:extent cx="5715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993D" w14:textId="77777777" w:rsidR="00623F0F" w:rsidRP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Здесь синяя линия — число восприимчивых индивидов, красная — инфицированных, зеленая — переболевших.</w:t>
      </w:r>
    </w:p>
    <w:p w14:paraId="11F98F08" w14:textId="32A4FFB0" w:rsidR="00623F0F" w:rsidRDefault="00623F0F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623F0F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Красный график интенсивности эпидемии, показывающей количество одномоментно болеющих индивидов, определяется параметром:</w:t>
      </w:r>
    </w:p>
    <w:p w14:paraId="7EF1DF19" w14:textId="4862033B" w:rsidR="005F3937" w:rsidRPr="005F3937" w:rsidRDefault="007E6A20" w:rsidP="00623F0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i/>
          <w:color w:val="303238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303238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23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β</m:t>
              </m:r>
            </m:num>
            <m:den>
              <m:r>
                <w:rPr>
                  <w:rFonts w:ascii="Cambria Math" w:eastAsia="Times New Roman" w:hAnsi="Cambria Math" w:cs="Times New Roman"/>
                  <w:color w:val="303238"/>
                  <w:sz w:val="28"/>
                  <w:szCs w:val="28"/>
                  <w:lang w:eastAsia="ru-RU"/>
                </w:rPr>
                <m:t>γ</m:t>
              </m:r>
            </m:den>
          </m:f>
        </m:oMath>
      </m:oMathPara>
    </w:p>
    <w:p w14:paraId="3CA087FA" w14:textId="488A847C" w:rsidR="00623F0F" w:rsidRPr="00373BBA" w:rsidRDefault="00623F0F">
      <w:pPr>
        <w:rPr>
          <w:rFonts w:ascii="Times New Roman" w:hAnsi="Times New Roman" w:cs="Times New Roman"/>
          <w:sz w:val="28"/>
          <w:szCs w:val="28"/>
        </w:rPr>
      </w:pPr>
    </w:p>
    <w:p w14:paraId="3117EDC2" w14:textId="608E4CC8" w:rsidR="009458FC" w:rsidRPr="00373BBA" w:rsidRDefault="009458FC">
      <w:pPr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</w:pPr>
      <w:r w:rsidRPr="00373BBA"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  <w:t>Эта величина получила название «базовый коэффициент воспроизведения».</w:t>
      </w:r>
      <w:r w:rsidR="00A54B06"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  <w:t xml:space="preserve"> Данное </w:t>
      </w:r>
      <w:r w:rsidR="00A54B06" w:rsidRPr="00A54B06"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  <w:t>соотношение рассчитывается как ожидаемое количество новых инфекций (эти новые инфекции иногда называют вторичными инфекциями) от одной инфекции в популяции, где все субъекты восприимчивы.</w:t>
      </w:r>
    </w:p>
    <w:p w14:paraId="0EAFFBE2" w14:textId="17A3EDA6" w:rsidR="009458FC" w:rsidRDefault="009458FC">
      <w:pPr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</w:pPr>
    </w:p>
    <w:p w14:paraId="66BAAE5B" w14:textId="7824C1D1" w:rsidR="007E6A20" w:rsidRPr="00623F0F" w:rsidRDefault="007E6A20" w:rsidP="007E6A20">
      <w:pPr>
        <w:shd w:val="clear" w:color="auto" w:fill="FFFFFF"/>
        <w:spacing w:after="300" w:line="540" w:lineRule="atLeast"/>
        <w:outlineLvl w:val="2"/>
        <w:rPr>
          <w:rFonts w:ascii="Arial" w:eastAsia="Times New Roman" w:hAnsi="Arial" w:cs="Arial"/>
          <w:color w:val="303238"/>
          <w:sz w:val="45"/>
          <w:szCs w:val="45"/>
          <w:lang w:eastAsia="ru-RU"/>
        </w:rPr>
      </w:pPr>
      <w:r>
        <w:rPr>
          <w:rFonts w:ascii="Arial" w:eastAsia="Times New Roman" w:hAnsi="Arial" w:cs="Arial"/>
          <w:color w:val="303238"/>
          <w:sz w:val="45"/>
          <w:szCs w:val="45"/>
          <w:lang w:eastAsia="ru-RU"/>
        </w:rPr>
        <w:lastRenderedPageBreak/>
        <w:t>ЗАКЛЮЧЕНИЕ</w:t>
      </w:r>
    </w:p>
    <w:p w14:paraId="1E81BA44" w14:textId="326E2FF6" w:rsidR="009458FC" w:rsidRPr="00373BBA" w:rsidRDefault="009458FC">
      <w:pPr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</w:pPr>
      <w:r w:rsidRPr="00373BBA"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  <w:t>SIR-модель перестает работать в случае необходимости учитывать неоднородность популяции (например, различную плотность населения в разных районах), разные пути передачи инфекции и факторы случайности, значимые в малых популяциях и на начальной фазе распространения заболевания.</w:t>
      </w:r>
    </w:p>
    <w:p w14:paraId="66CF6A4E" w14:textId="77777777" w:rsidR="009458FC" w:rsidRPr="009458FC" w:rsidRDefault="009458FC" w:rsidP="009458FC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9458FC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Развитием модели SIR стали, в частности, следующие модели:</w:t>
      </w:r>
    </w:p>
    <w:p w14:paraId="3E2E1A69" w14:textId="77777777" w:rsidR="009458FC" w:rsidRPr="009458FC" w:rsidRDefault="009458FC" w:rsidP="009458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9458FC">
        <w:rPr>
          <w:rFonts w:ascii="Times New Roman" w:eastAsia="Times New Roman" w:hAnsi="Times New Roman" w:cs="Times New Roman"/>
          <w:b/>
          <w:bCs/>
          <w:color w:val="303238"/>
          <w:sz w:val="28"/>
          <w:szCs w:val="28"/>
          <w:lang w:eastAsia="ru-RU"/>
        </w:rPr>
        <w:t>SIRS</w:t>
      </w:r>
      <w:r w:rsidRPr="009458FC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«восприимчивые — инфицированные — выздоровевшие — восприимчивые»: модель описания динамики заболеваний c временным иммунитетом (выздоровевшие индивиды со временем снова становятся восприимчивыми);</w:t>
      </w:r>
    </w:p>
    <w:p w14:paraId="09B81374" w14:textId="77777777" w:rsidR="009458FC" w:rsidRPr="009458FC" w:rsidRDefault="009458FC" w:rsidP="009458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9458FC">
        <w:rPr>
          <w:rFonts w:ascii="Times New Roman" w:eastAsia="Times New Roman" w:hAnsi="Times New Roman" w:cs="Times New Roman"/>
          <w:b/>
          <w:bCs/>
          <w:color w:val="303238"/>
          <w:sz w:val="28"/>
          <w:szCs w:val="28"/>
          <w:lang w:eastAsia="ru-RU"/>
        </w:rPr>
        <w:t>SEIR</w:t>
      </w:r>
      <w:r w:rsidRPr="009458FC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«восприимчивые — контактные (</w:t>
      </w:r>
      <w:r w:rsidRPr="009458FC">
        <w:rPr>
          <w:rFonts w:ascii="Times New Roman" w:eastAsia="Times New Roman" w:hAnsi="Times New Roman" w:cs="Times New Roman"/>
          <w:i/>
          <w:iCs/>
          <w:color w:val="303238"/>
          <w:sz w:val="28"/>
          <w:szCs w:val="28"/>
          <w:lang w:eastAsia="ru-RU"/>
        </w:rPr>
        <w:t>Exposed</w:t>
      </w:r>
      <w:r w:rsidRPr="009458FC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) — инфицированные — выздоровевшие»: модель для описания распространения заболеваний с инкубационным периодом;</w:t>
      </w:r>
    </w:p>
    <w:p w14:paraId="75CEEC6E" w14:textId="77777777" w:rsidR="009458FC" w:rsidRPr="009458FC" w:rsidRDefault="009458FC" w:rsidP="009458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9458FC">
        <w:rPr>
          <w:rFonts w:ascii="Times New Roman" w:eastAsia="Times New Roman" w:hAnsi="Times New Roman" w:cs="Times New Roman"/>
          <w:b/>
          <w:bCs/>
          <w:color w:val="303238"/>
          <w:sz w:val="28"/>
          <w:szCs w:val="28"/>
          <w:lang w:eastAsia="ru-RU"/>
        </w:rPr>
        <w:t>SIS</w:t>
      </w:r>
      <w:r w:rsidRPr="009458FC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«восприимчивые — инфицированные — восприимчивые»: модель для распространения заболевания, к которому не вырабатывается иммунитет;</w:t>
      </w:r>
    </w:p>
    <w:p w14:paraId="1E512702" w14:textId="77777777" w:rsidR="009458FC" w:rsidRPr="009458FC" w:rsidRDefault="009458FC" w:rsidP="009458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</w:pPr>
      <w:r w:rsidRPr="009458FC">
        <w:rPr>
          <w:rFonts w:ascii="Times New Roman" w:eastAsia="Times New Roman" w:hAnsi="Times New Roman" w:cs="Times New Roman"/>
          <w:b/>
          <w:bCs/>
          <w:color w:val="303238"/>
          <w:sz w:val="28"/>
          <w:szCs w:val="28"/>
          <w:lang w:eastAsia="ru-RU"/>
        </w:rPr>
        <w:t>MSEIR</w:t>
      </w:r>
      <w:r w:rsidRPr="009458FC">
        <w:rPr>
          <w:rFonts w:ascii="Times New Roman" w:eastAsia="Times New Roman" w:hAnsi="Times New Roman" w:cs="Times New Roman"/>
          <w:color w:val="303238"/>
          <w:sz w:val="28"/>
          <w:szCs w:val="28"/>
          <w:lang w:eastAsia="ru-RU"/>
        </w:rPr>
        <w:t> — «наделенные иммунитетом от рождения (Maternally derived immunity) — восприимчивые — контактные — инфицированные — выздоровевшие»: модель, учитывающая иммунитет детей, приобретенный внутриутробно.</w:t>
      </w:r>
    </w:p>
    <w:p w14:paraId="4832ABC9" w14:textId="31CD3AAD" w:rsidR="009458FC" w:rsidRDefault="009458FC"/>
    <w:p w14:paraId="2950D923" w14:textId="192FC18A" w:rsidR="003023A2" w:rsidRPr="007E6A20" w:rsidRDefault="007E6A20" w:rsidP="007E6A20">
      <w:pPr>
        <w:shd w:val="clear" w:color="auto" w:fill="FFFFFF"/>
        <w:spacing w:after="300" w:line="540" w:lineRule="atLeast"/>
        <w:outlineLvl w:val="2"/>
        <w:rPr>
          <w:rFonts w:ascii="Arial" w:eastAsia="Times New Roman" w:hAnsi="Arial" w:cs="Arial"/>
          <w:color w:val="303238"/>
          <w:sz w:val="45"/>
          <w:szCs w:val="45"/>
          <w:lang w:eastAsia="ru-RU"/>
        </w:rPr>
      </w:pPr>
      <w:r>
        <w:rPr>
          <w:rFonts w:ascii="Arial" w:eastAsia="Times New Roman" w:hAnsi="Arial" w:cs="Arial"/>
          <w:color w:val="303238"/>
          <w:sz w:val="45"/>
          <w:szCs w:val="45"/>
          <w:lang w:eastAsia="ru-RU"/>
        </w:rPr>
        <w:t>ИСТОЧНИКИ</w:t>
      </w:r>
    </w:p>
    <w:p w14:paraId="4A3F0478" w14:textId="0F7FEB76" w:rsidR="003023A2" w:rsidRPr="00D05271" w:rsidRDefault="002A2757" w:rsidP="002A275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5271">
        <w:rPr>
          <w:rFonts w:ascii="Times New Roman" w:hAnsi="Times New Roman" w:cs="Times New Roman"/>
          <w:sz w:val="28"/>
          <w:szCs w:val="28"/>
          <w:lang w:val="en-US"/>
        </w:rPr>
        <w:t xml:space="preserve">Compartmental models in epidemiology </w:t>
      </w:r>
      <w:hyperlink r:id="rId8" w:anchor="Bio-mathematical_deterministic_treatment_of_the_SIR_model" w:history="1">
        <w:r w:rsidR="00D05271" w:rsidRPr="00D0527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https://en.wikipedia.org/wiki/Compartmental_models_in_epidemiology#Bio-mathematical_deterministic_treatment_of_the_SIR_model</w:t>
        </w:r>
      </w:hyperlink>
    </w:p>
    <w:p w14:paraId="58BBB025" w14:textId="77777777" w:rsidR="00D05271" w:rsidRPr="00D05271" w:rsidRDefault="00D05271" w:rsidP="00D0527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271">
        <w:rPr>
          <w:rFonts w:ascii="Times New Roman" w:hAnsi="Times New Roman" w:cs="Times New Roman"/>
          <w:sz w:val="28"/>
          <w:szCs w:val="28"/>
        </w:rPr>
        <w:t xml:space="preserve">Моделирование эпидемий: модель </w:t>
      </w:r>
      <w:r w:rsidRPr="00D05271">
        <w:rPr>
          <w:rFonts w:ascii="Times New Roman" w:hAnsi="Times New Roman" w:cs="Times New Roman"/>
          <w:sz w:val="28"/>
          <w:szCs w:val="28"/>
          <w:lang w:val="en-US"/>
        </w:rPr>
        <w:t>SIR</w:t>
      </w:r>
      <w:r w:rsidRPr="00D05271">
        <w:rPr>
          <w:rFonts w:ascii="Times New Roman" w:hAnsi="Times New Roman" w:cs="Times New Roman"/>
          <w:sz w:val="28"/>
          <w:szCs w:val="28"/>
        </w:rPr>
        <w:t>.</w:t>
      </w:r>
      <w:r w:rsidRPr="00D05271">
        <w:rPr>
          <w:rFonts w:ascii="Times New Roman" w:hAnsi="Times New Roman" w:cs="Times New Roman"/>
          <w:sz w:val="28"/>
          <w:szCs w:val="28"/>
        </w:rPr>
        <w:br/>
        <w:t xml:space="preserve"> </w:t>
      </w:r>
      <w:hyperlink r:id="rId9" w:history="1">
        <w:r w:rsidRPr="00D0527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polit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</w:rPr>
          <w:t>/2020/05/06/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sir</w:t>
        </w:r>
        <w:r w:rsidRPr="00D052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14:paraId="5AAC6F6D" w14:textId="77777777" w:rsidR="00D05271" w:rsidRPr="00D05271" w:rsidRDefault="00D05271" w:rsidP="00D05271">
      <w:pPr>
        <w:pStyle w:val="a4"/>
        <w:ind w:left="643"/>
      </w:pPr>
    </w:p>
    <w:sectPr w:rsidR="00D05271" w:rsidRPr="00D05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C1B50"/>
    <w:multiLevelType w:val="hybridMultilevel"/>
    <w:tmpl w:val="1F38EF32"/>
    <w:lvl w:ilvl="0" w:tplc="EC88A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E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B8F3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0F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8C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18E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346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7E8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02C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F1302"/>
    <w:multiLevelType w:val="hybridMultilevel"/>
    <w:tmpl w:val="BD58748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7CB5730"/>
    <w:multiLevelType w:val="multilevel"/>
    <w:tmpl w:val="276E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76C61"/>
    <w:multiLevelType w:val="multilevel"/>
    <w:tmpl w:val="2F3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52"/>
    <w:rsid w:val="00155059"/>
    <w:rsid w:val="001D7F39"/>
    <w:rsid w:val="002A2757"/>
    <w:rsid w:val="002E771F"/>
    <w:rsid w:val="003023A2"/>
    <w:rsid w:val="00373BBA"/>
    <w:rsid w:val="003E1F52"/>
    <w:rsid w:val="00466604"/>
    <w:rsid w:val="004A0AD7"/>
    <w:rsid w:val="004E41C5"/>
    <w:rsid w:val="005F3937"/>
    <w:rsid w:val="00623F0F"/>
    <w:rsid w:val="007E6A20"/>
    <w:rsid w:val="00850E7D"/>
    <w:rsid w:val="009458FC"/>
    <w:rsid w:val="009F24F8"/>
    <w:rsid w:val="00A54B06"/>
    <w:rsid w:val="00AC6C3A"/>
    <w:rsid w:val="00B914E2"/>
    <w:rsid w:val="00C65306"/>
    <w:rsid w:val="00CA4680"/>
    <w:rsid w:val="00CB529B"/>
    <w:rsid w:val="00D05271"/>
    <w:rsid w:val="00D07BBB"/>
    <w:rsid w:val="00E1608C"/>
    <w:rsid w:val="00EF7622"/>
    <w:rsid w:val="00F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CAF0"/>
  <w15:chartTrackingRefBased/>
  <w15:docId w15:val="{110CAF71-774D-403F-8CF4-35258AC6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23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3F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2A27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D052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5271"/>
    <w:rPr>
      <w:color w:val="605E5C"/>
      <w:shd w:val="clear" w:color="auto" w:fill="E1DFDD"/>
    </w:rPr>
  </w:style>
  <w:style w:type="paragraph" w:customStyle="1" w:styleId="WW-">
    <w:name w:val="WW-Заголовок"/>
    <w:basedOn w:val="a"/>
    <w:next w:val="a7"/>
    <w:qFormat/>
    <w:rsid w:val="009F24F8"/>
    <w:pPr>
      <w:widowControl w:val="0"/>
      <w:suppressAutoHyphens/>
      <w:spacing w:after="0" w:line="360" w:lineRule="auto"/>
      <w:ind w:firstLine="567"/>
      <w:jc w:val="center"/>
    </w:pPr>
    <w:rPr>
      <w:rFonts w:ascii="Liberation Serif;Times New Roma" w:eastAsia="Droid Sans Fallback" w:hAnsi="Liberation Serif;Times New Roma" w:cs="FreeSans"/>
      <w:b/>
      <w:kern w:val="2"/>
      <w:sz w:val="30"/>
      <w:szCs w:val="24"/>
      <w:lang w:eastAsia="zh-CN" w:bidi="hi-IN"/>
    </w:rPr>
  </w:style>
  <w:style w:type="paragraph" w:styleId="a7">
    <w:name w:val="Subtitle"/>
    <w:basedOn w:val="a"/>
    <w:next w:val="a8"/>
    <w:link w:val="a9"/>
    <w:uiPriority w:val="11"/>
    <w:qFormat/>
    <w:rsid w:val="009F24F8"/>
    <w:pPr>
      <w:widowControl w:val="0"/>
      <w:suppressAutoHyphens/>
      <w:spacing w:after="0" w:line="360" w:lineRule="auto"/>
      <w:ind w:firstLine="709"/>
      <w:jc w:val="center"/>
    </w:pPr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eastAsia="zh-CN" w:bidi="hi-IN"/>
    </w:rPr>
  </w:style>
  <w:style w:type="character" w:customStyle="1" w:styleId="a9">
    <w:name w:val="Подзаголовок Знак"/>
    <w:basedOn w:val="a0"/>
    <w:link w:val="a7"/>
    <w:uiPriority w:val="11"/>
    <w:rsid w:val="009F24F8"/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eastAsia="zh-CN" w:bidi="hi-IN"/>
    </w:rPr>
  </w:style>
  <w:style w:type="paragraph" w:styleId="a8">
    <w:name w:val="Body Text"/>
    <w:basedOn w:val="a"/>
    <w:link w:val="aa"/>
    <w:uiPriority w:val="99"/>
    <w:semiHidden/>
    <w:unhideWhenUsed/>
    <w:rsid w:val="009F24F8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9F24F8"/>
  </w:style>
  <w:style w:type="character" w:styleId="ab">
    <w:name w:val="Placeholder Text"/>
    <w:basedOn w:val="a0"/>
    <w:uiPriority w:val="99"/>
    <w:semiHidden/>
    <w:rsid w:val="00C65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artmental_models_in_epidemiology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lit.ru/article/2020/05/06/si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17EA-0545-4410-9B35-909B08E8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Еременко Артем Геннадьевич</dc:creator>
  <cp:keywords/>
  <dc:description/>
  <cp:lastModifiedBy>Еременко Артем Геннадьевич</cp:lastModifiedBy>
  <cp:revision>9</cp:revision>
  <dcterms:created xsi:type="dcterms:W3CDTF">2021-03-02T12:34:00Z</dcterms:created>
  <dcterms:modified xsi:type="dcterms:W3CDTF">2021-03-04T06:25:00Z</dcterms:modified>
</cp:coreProperties>
</file>