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C8A0E" w14:textId="599A8FC5" w:rsidR="00EF6C97" w:rsidRDefault="004946FE">
      <w:pPr>
        <w:sectPr w:rsidR="00EF6C97" w:rsidSect="00897F59">
          <w:footerReference w:type="default" r:id="rId8"/>
          <w:pgSz w:w="20160" w:h="12240" w:orient="landscape" w:code="5"/>
          <w:pgMar w:top="720" w:right="720" w:bottom="720" w:left="720" w:header="720" w:footer="720" w:gutter="0"/>
          <w:cols w:space="720"/>
          <w:docGrid w:linePitch="360"/>
        </w:sectPr>
      </w:pPr>
      <w:r>
        <w:rPr>
          <w:noProof/>
        </w:rPr>
        <w:drawing>
          <wp:anchor distT="0" distB="0" distL="114300" distR="114300" simplePos="0" relativeHeight="251658240" behindDoc="0" locked="0" layoutInCell="1" allowOverlap="1" wp14:anchorId="6C641CB6" wp14:editId="7E66C05C">
            <wp:simplePos x="0" y="0"/>
            <wp:positionH relativeFrom="margin">
              <wp:align>center</wp:align>
            </wp:positionH>
            <wp:positionV relativeFrom="margin">
              <wp:align>center</wp:align>
            </wp:positionV>
            <wp:extent cx="4037965" cy="32664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7965" cy="3266440"/>
                    </a:xfrm>
                    <a:prstGeom prst="rect">
                      <a:avLst/>
                    </a:prstGeom>
                    <a:noFill/>
                    <a:ln>
                      <a:noFill/>
                    </a:ln>
                  </pic:spPr>
                </pic:pic>
              </a:graphicData>
            </a:graphic>
          </wp:anchor>
        </w:drawing>
      </w:r>
    </w:p>
    <w:p w14:paraId="6397C357" w14:textId="65F17C64" w:rsidR="00EF6C97" w:rsidRDefault="00D07DAD" w:rsidP="00EF6C97">
      <w:pPr>
        <w:pStyle w:val="Title"/>
        <w:jc w:val="center"/>
      </w:pPr>
      <w:r>
        <w:lastRenderedPageBreak/>
        <w:t>LITE Functional Review</w:t>
      </w:r>
    </w:p>
    <w:p w14:paraId="06FD2495" w14:textId="7B56CC56" w:rsidR="00EF6C97" w:rsidRPr="00EF6C97" w:rsidRDefault="00D07DAD" w:rsidP="000C0D9E">
      <w:pPr>
        <w:pStyle w:val="Subtitle"/>
        <w:jc w:val="center"/>
        <w:sectPr w:rsidR="00EF6C97" w:rsidRPr="00EF6C97" w:rsidSect="004946FE">
          <w:pgSz w:w="20160" w:h="12240" w:orient="landscape" w:code="5"/>
          <w:pgMar w:top="720" w:right="720" w:bottom="720" w:left="720" w:header="720" w:footer="720" w:gutter="0"/>
          <w:cols w:space="720"/>
          <w:vAlign w:val="center"/>
          <w:docGrid w:linePitch="360"/>
        </w:sectPr>
      </w:pPr>
      <w:r>
        <w:t>Detailed Analysis of Services, Workflows and Processes</w:t>
      </w:r>
      <w:r w:rsidR="00EF6C97">
        <w:br/>
      </w:r>
      <w:r>
        <w:t>Robert Taylor</w:t>
      </w:r>
      <w:r w:rsidR="00EF6C97">
        <w:br/>
      </w:r>
      <w:r w:rsidR="00011B1A">
        <w:t>November</w:t>
      </w:r>
      <w:r>
        <w:t xml:space="preserve"> </w:t>
      </w:r>
      <w:r w:rsidR="00011B1A">
        <w:t>14</w:t>
      </w:r>
      <w:r w:rsidR="00011B1A" w:rsidRPr="00011B1A">
        <w:rPr>
          <w:vertAlign w:val="superscript"/>
        </w:rPr>
        <w:t>th</w:t>
      </w:r>
      <w:r>
        <w:t>, 2020</w:t>
      </w:r>
    </w:p>
    <w:sdt>
      <w:sdtPr>
        <w:rPr>
          <w:rFonts w:ascii="Roboto" w:eastAsiaTheme="minorEastAsia" w:hAnsi="Roboto" w:cstheme="minorBidi"/>
          <w:b w:val="0"/>
          <w:bCs w:val="0"/>
          <w:smallCaps w:val="0"/>
          <w:color w:val="auto"/>
          <w:sz w:val="22"/>
          <w:szCs w:val="22"/>
        </w:rPr>
        <w:id w:val="-297377445"/>
        <w:docPartObj>
          <w:docPartGallery w:val="Table of Contents"/>
          <w:docPartUnique/>
        </w:docPartObj>
      </w:sdtPr>
      <w:sdtEndPr>
        <w:rPr>
          <w:rFonts w:ascii="Obliqua Sans" w:hAnsi="Obliqua Sans"/>
          <w:noProof/>
        </w:rPr>
      </w:sdtEndPr>
      <w:sdtContent>
        <w:p w14:paraId="46F43D68" w14:textId="2372689B" w:rsidR="00D87703" w:rsidRDefault="00D87703">
          <w:pPr>
            <w:pStyle w:val="TOCHeading"/>
          </w:pPr>
          <w:r>
            <w:t>Contents</w:t>
          </w:r>
        </w:p>
        <w:p w14:paraId="26E03DE1" w14:textId="72BAE0CA" w:rsidR="00846FD9" w:rsidRDefault="00D87703">
          <w:pPr>
            <w:pStyle w:val="TOC1"/>
            <w:tabs>
              <w:tab w:val="left" w:pos="440"/>
              <w:tab w:val="right" w:leader="dot" w:pos="8990"/>
            </w:tabs>
            <w:rPr>
              <w:rFonts w:asciiTheme="minorHAnsi" w:hAnsiTheme="minorHAnsi"/>
              <w:noProof/>
              <w:lang w:eastAsia="zh-CN"/>
            </w:rPr>
          </w:pPr>
          <w:r>
            <w:fldChar w:fldCharType="begin"/>
          </w:r>
          <w:r>
            <w:instrText xml:space="preserve"> TOC \o "1-3" \h \z \u </w:instrText>
          </w:r>
          <w:r>
            <w:fldChar w:fldCharType="separate"/>
          </w:r>
          <w:hyperlink w:anchor="_Toc57701402" w:history="1">
            <w:r w:rsidR="00846FD9" w:rsidRPr="00E01EE4">
              <w:rPr>
                <w:rStyle w:val="Hyperlink"/>
                <w:noProof/>
              </w:rPr>
              <w:t>1</w:t>
            </w:r>
            <w:r w:rsidR="00846FD9">
              <w:rPr>
                <w:rFonts w:asciiTheme="minorHAnsi" w:hAnsiTheme="minorHAnsi"/>
                <w:noProof/>
                <w:lang w:eastAsia="zh-CN"/>
              </w:rPr>
              <w:tab/>
            </w:r>
            <w:r w:rsidR="00846FD9" w:rsidRPr="00E01EE4">
              <w:rPr>
                <w:rStyle w:val="Hyperlink"/>
                <w:noProof/>
              </w:rPr>
              <w:t>Executive Summary</w:t>
            </w:r>
            <w:r w:rsidR="00846FD9">
              <w:rPr>
                <w:noProof/>
                <w:webHidden/>
              </w:rPr>
              <w:tab/>
            </w:r>
            <w:r w:rsidR="00846FD9">
              <w:rPr>
                <w:noProof/>
                <w:webHidden/>
              </w:rPr>
              <w:fldChar w:fldCharType="begin"/>
            </w:r>
            <w:r w:rsidR="00846FD9">
              <w:rPr>
                <w:noProof/>
                <w:webHidden/>
              </w:rPr>
              <w:instrText xml:space="preserve"> PAGEREF _Toc57701402 \h </w:instrText>
            </w:r>
            <w:r w:rsidR="00846FD9">
              <w:rPr>
                <w:noProof/>
                <w:webHidden/>
              </w:rPr>
            </w:r>
            <w:r w:rsidR="00846FD9">
              <w:rPr>
                <w:noProof/>
                <w:webHidden/>
              </w:rPr>
              <w:fldChar w:fldCharType="separate"/>
            </w:r>
            <w:r w:rsidR="00846FD9">
              <w:rPr>
                <w:noProof/>
                <w:webHidden/>
              </w:rPr>
              <w:t>4</w:t>
            </w:r>
            <w:r w:rsidR="00846FD9">
              <w:rPr>
                <w:noProof/>
                <w:webHidden/>
              </w:rPr>
              <w:fldChar w:fldCharType="end"/>
            </w:r>
          </w:hyperlink>
        </w:p>
        <w:p w14:paraId="03B2A693" w14:textId="13A2F607" w:rsidR="00846FD9" w:rsidRDefault="00846FD9">
          <w:pPr>
            <w:pStyle w:val="TOC2"/>
            <w:tabs>
              <w:tab w:val="left" w:pos="880"/>
              <w:tab w:val="right" w:leader="dot" w:pos="8990"/>
            </w:tabs>
            <w:rPr>
              <w:noProof/>
            </w:rPr>
          </w:pPr>
          <w:hyperlink w:anchor="_Toc57701403" w:history="1">
            <w:r w:rsidRPr="00E01EE4">
              <w:rPr>
                <w:rStyle w:val="Hyperlink"/>
                <w:noProof/>
              </w:rPr>
              <w:t>1.1</w:t>
            </w:r>
            <w:r>
              <w:rPr>
                <w:noProof/>
              </w:rPr>
              <w:tab/>
            </w:r>
            <w:r w:rsidRPr="00E01EE4">
              <w:rPr>
                <w:rStyle w:val="Hyperlink"/>
                <w:noProof/>
              </w:rPr>
              <w:t>Original Charter</w:t>
            </w:r>
            <w:r>
              <w:rPr>
                <w:noProof/>
                <w:webHidden/>
              </w:rPr>
              <w:tab/>
            </w:r>
            <w:r>
              <w:rPr>
                <w:noProof/>
                <w:webHidden/>
              </w:rPr>
              <w:fldChar w:fldCharType="begin"/>
            </w:r>
            <w:r>
              <w:rPr>
                <w:noProof/>
                <w:webHidden/>
              </w:rPr>
              <w:instrText xml:space="preserve"> PAGEREF _Toc57701403 \h </w:instrText>
            </w:r>
            <w:r>
              <w:rPr>
                <w:noProof/>
                <w:webHidden/>
              </w:rPr>
            </w:r>
            <w:r>
              <w:rPr>
                <w:noProof/>
                <w:webHidden/>
              </w:rPr>
              <w:fldChar w:fldCharType="separate"/>
            </w:r>
            <w:r>
              <w:rPr>
                <w:noProof/>
                <w:webHidden/>
              </w:rPr>
              <w:t>4</w:t>
            </w:r>
            <w:r>
              <w:rPr>
                <w:noProof/>
                <w:webHidden/>
              </w:rPr>
              <w:fldChar w:fldCharType="end"/>
            </w:r>
          </w:hyperlink>
        </w:p>
        <w:p w14:paraId="77AD13F7" w14:textId="71FE0D99" w:rsidR="00846FD9" w:rsidRDefault="00846FD9">
          <w:pPr>
            <w:pStyle w:val="TOC1"/>
            <w:tabs>
              <w:tab w:val="left" w:pos="440"/>
              <w:tab w:val="right" w:leader="dot" w:pos="8990"/>
            </w:tabs>
            <w:rPr>
              <w:rFonts w:asciiTheme="minorHAnsi" w:hAnsiTheme="minorHAnsi"/>
              <w:noProof/>
              <w:lang w:eastAsia="zh-CN"/>
            </w:rPr>
          </w:pPr>
          <w:hyperlink w:anchor="_Toc57701404" w:history="1">
            <w:r w:rsidRPr="00E01EE4">
              <w:rPr>
                <w:rStyle w:val="Hyperlink"/>
                <w:noProof/>
              </w:rPr>
              <w:t>2</w:t>
            </w:r>
            <w:r>
              <w:rPr>
                <w:rFonts w:asciiTheme="minorHAnsi" w:hAnsiTheme="minorHAnsi"/>
                <w:noProof/>
                <w:lang w:eastAsia="zh-CN"/>
              </w:rPr>
              <w:tab/>
            </w:r>
            <w:r w:rsidRPr="00E01EE4">
              <w:rPr>
                <w:rStyle w:val="Hyperlink"/>
                <w:noProof/>
              </w:rPr>
              <w:t>Analysis</w:t>
            </w:r>
            <w:r>
              <w:rPr>
                <w:noProof/>
                <w:webHidden/>
              </w:rPr>
              <w:tab/>
            </w:r>
            <w:r>
              <w:rPr>
                <w:noProof/>
                <w:webHidden/>
              </w:rPr>
              <w:fldChar w:fldCharType="begin"/>
            </w:r>
            <w:r>
              <w:rPr>
                <w:noProof/>
                <w:webHidden/>
              </w:rPr>
              <w:instrText xml:space="preserve"> PAGEREF _Toc57701404 \h </w:instrText>
            </w:r>
            <w:r>
              <w:rPr>
                <w:noProof/>
                <w:webHidden/>
              </w:rPr>
            </w:r>
            <w:r>
              <w:rPr>
                <w:noProof/>
                <w:webHidden/>
              </w:rPr>
              <w:fldChar w:fldCharType="separate"/>
            </w:r>
            <w:r>
              <w:rPr>
                <w:noProof/>
                <w:webHidden/>
              </w:rPr>
              <w:t>4</w:t>
            </w:r>
            <w:r>
              <w:rPr>
                <w:noProof/>
                <w:webHidden/>
              </w:rPr>
              <w:fldChar w:fldCharType="end"/>
            </w:r>
          </w:hyperlink>
        </w:p>
        <w:p w14:paraId="45E3DE45" w14:textId="12800E45" w:rsidR="00846FD9" w:rsidRDefault="00846FD9">
          <w:pPr>
            <w:pStyle w:val="TOC2"/>
            <w:tabs>
              <w:tab w:val="left" w:pos="880"/>
              <w:tab w:val="right" w:leader="dot" w:pos="8990"/>
            </w:tabs>
            <w:rPr>
              <w:noProof/>
            </w:rPr>
          </w:pPr>
          <w:hyperlink w:anchor="_Toc57701405" w:history="1">
            <w:r w:rsidRPr="00E01EE4">
              <w:rPr>
                <w:rStyle w:val="Hyperlink"/>
                <w:noProof/>
              </w:rPr>
              <w:t>2.1</w:t>
            </w:r>
            <w:r>
              <w:rPr>
                <w:noProof/>
              </w:rPr>
              <w:tab/>
            </w:r>
            <w:r w:rsidRPr="00E01EE4">
              <w:rPr>
                <w:rStyle w:val="Hyperlink"/>
                <w:noProof/>
              </w:rPr>
              <w:t>System Level</w:t>
            </w:r>
            <w:r>
              <w:rPr>
                <w:noProof/>
                <w:webHidden/>
              </w:rPr>
              <w:tab/>
            </w:r>
            <w:r>
              <w:rPr>
                <w:noProof/>
                <w:webHidden/>
              </w:rPr>
              <w:fldChar w:fldCharType="begin"/>
            </w:r>
            <w:r>
              <w:rPr>
                <w:noProof/>
                <w:webHidden/>
              </w:rPr>
              <w:instrText xml:space="preserve"> PAGEREF _Toc57701405 \h </w:instrText>
            </w:r>
            <w:r>
              <w:rPr>
                <w:noProof/>
                <w:webHidden/>
              </w:rPr>
            </w:r>
            <w:r>
              <w:rPr>
                <w:noProof/>
                <w:webHidden/>
              </w:rPr>
              <w:fldChar w:fldCharType="separate"/>
            </w:r>
            <w:r>
              <w:rPr>
                <w:noProof/>
                <w:webHidden/>
              </w:rPr>
              <w:t>4</w:t>
            </w:r>
            <w:r>
              <w:rPr>
                <w:noProof/>
                <w:webHidden/>
              </w:rPr>
              <w:fldChar w:fldCharType="end"/>
            </w:r>
          </w:hyperlink>
        </w:p>
        <w:p w14:paraId="51D2DA80" w14:textId="54C609C1" w:rsidR="00846FD9" w:rsidRDefault="00846FD9">
          <w:pPr>
            <w:pStyle w:val="TOC2"/>
            <w:tabs>
              <w:tab w:val="left" w:pos="880"/>
              <w:tab w:val="right" w:leader="dot" w:pos="8990"/>
            </w:tabs>
            <w:rPr>
              <w:noProof/>
            </w:rPr>
          </w:pPr>
          <w:hyperlink w:anchor="_Toc57701406" w:history="1">
            <w:r w:rsidRPr="00E01EE4">
              <w:rPr>
                <w:rStyle w:val="Hyperlink"/>
                <w:noProof/>
              </w:rPr>
              <w:t>2.2</w:t>
            </w:r>
            <w:r>
              <w:rPr>
                <w:noProof/>
              </w:rPr>
              <w:tab/>
            </w:r>
            <w:r w:rsidRPr="00E01EE4">
              <w:rPr>
                <w:rStyle w:val="Hyperlink"/>
                <w:noProof/>
              </w:rPr>
              <w:t>Example Use Case – Simple Upload</w:t>
            </w:r>
            <w:r>
              <w:rPr>
                <w:noProof/>
                <w:webHidden/>
              </w:rPr>
              <w:tab/>
            </w:r>
            <w:r>
              <w:rPr>
                <w:noProof/>
                <w:webHidden/>
              </w:rPr>
              <w:fldChar w:fldCharType="begin"/>
            </w:r>
            <w:r>
              <w:rPr>
                <w:noProof/>
                <w:webHidden/>
              </w:rPr>
              <w:instrText xml:space="preserve"> PAGEREF _Toc57701406 \h </w:instrText>
            </w:r>
            <w:r>
              <w:rPr>
                <w:noProof/>
                <w:webHidden/>
              </w:rPr>
            </w:r>
            <w:r>
              <w:rPr>
                <w:noProof/>
                <w:webHidden/>
              </w:rPr>
              <w:fldChar w:fldCharType="separate"/>
            </w:r>
            <w:r>
              <w:rPr>
                <w:noProof/>
                <w:webHidden/>
              </w:rPr>
              <w:t>4</w:t>
            </w:r>
            <w:r>
              <w:rPr>
                <w:noProof/>
                <w:webHidden/>
              </w:rPr>
              <w:fldChar w:fldCharType="end"/>
            </w:r>
          </w:hyperlink>
        </w:p>
        <w:p w14:paraId="21154DBF" w14:textId="673D12E8" w:rsidR="00846FD9" w:rsidRDefault="00846FD9">
          <w:pPr>
            <w:pStyle w:val="TOC2"/>
            <w:tabs>
              <w:tab w:val="left" w:pos="880"/>
              <w:tab w:val="right" w:leader="dot" w:pos="8990"/>
            </w:tabs>
            <w:rPr>
              <w:noProof/>
            </w:rPr>
          </w:pPr>
          <w:hyperlink w:anchor="_Toc57701407" w:history="1">
            <w:r w:rsidRPr="00E01EE4">
              <w:rPr>
                <w:rStyle w:val="Hyperlink"/>
                <w:noProof/>
              </w:rPr>
              <w:t>2.3</w:t>
            </w:r>
            <w:r>
              <w:rPr>
                <w:noProof/>
              </w:rPr>
              <w:tab/>
            </w:r>
            <w:r w:rsidRPr="00E01EE4">
              <w:rPr>
                <w:rStyle w:val="Hyperlink"/>
                <w:noProof/>
              </w:rPr>
              <w:t>HL7 + PACS Image Linking</w:t>
            </w:r>
            <w:r>
              <w:rPr>
                <w:noProof/>
                <w:webHidden/>
              </w:rPr>
              <w:tab/>
            </w:r>
            <w:r>
              <w:rPr>
                <w:noProof/>
                <w:webHidden/>
              </w:rPr>
              <w:fldChar w:fldCharType="begin"/>
            </w:r>
            <w:r>
              <w:rPr>
                <w:noProof/>
                <w:webHidden/>
              </w:rPr>
              <w:instrText xml:space="preserve"> PAGEREF _Toc57701407 \h </w:instrText>
            </w:r>
            <w:r>
              <w:rPr>
                <w:noProof/>
                <w:webHidden/>
              </w:rPr>
            </w:r>
            <w:r>
              <w:rPr>
                <w:noProof/>
                <w:webHidden/>
              </w:rPr>
              <w:fldChar w:fldCharType="separate"/>
            </w:r>
            <w:r>
              <w:rPr>
                <w:noProof/>
                <w:webHidden/>
              </w:rPr>
              <w:t>4</w:t>
            </w:r>
            <w:r>
              <w:rPr>
                <w:noProof/>
                <w:webHidden/>
              </w:rPr>
              <w:fldChar w:fldCharType="end"/>
            </w:r>
          </w:hyperlink>
        </w:p>
        <w:p w14:paraId="49546BC8" w14:textId="1DFE8186" w:rsidR="00846FD9" w:rsidRDefault="00846FD9">
          <w:pPr>
            <w:pStyle w:val="TOC3"/>
            <w:tabs>
              <w:tab w:val="left" w:pos="1320"/>
              <w:tab w:val="right" w:leader="dot" w:pos="8990"/>
            </w:tabs>
            <w:rPr>
              <w:noProof/>
            </w:rPr>
          </w:pPr>
          <w:hyperlink w:anchor="_Toc57701408" w:history="1">
            <w:r w:rsidRPr="00E01EE4">
              <w:rPr>
                <w:rStyle w:val="Hyperlink"/>
                <w:noProof/>
              </w:rPr>
              <w:t>2.3.1</w:t>
            </w:r>
            <w:r>
              <w:rPr>
                <w:noProof/>
              </w:rPr>
              <w:tab/>
            </w:r>
            <w:r w:rsidRPr="00E01EE4">
              <w:rPr>
                <w:rStyle w:val="Hyperlink"/>
                <w:noProof/>
              </w:rPr>
              <w:t>Breaking Condition – HL7 + PACS Image Timing Problem</w:t>
            </w:r>
            <w:r>
              <w:rPr>
                <w:noProof/>
                <w:webHidden/>
              </w:rPr>
              <w:tab/>
            </w:r>
            <w:r>
              <w:rPr>
                <w:noProof/>
                <w:webHidden/>
              </w:rPr>
              <w:fldChar w:fldCharType="begin"/>
            </w:r>
            <w:r>
              <w:rPr>
                <w:noProof/>
                <w:webHidden/>
              </w:rPr>
              <w:instrText xml:space="preserve"> PAGEREF _Toc57701408 \h </w:instrText>
            </w:r>
            <w:r>
              <w:rPr>
                <w:noProof/>
                <w:webHidden/>
              </w:rPr>
            </w:r>
            <w:r>
              <w:rPr>
                <w:noProof/>
                <w:webHidden/>
              </w:rPr>
              <w:fldChar w:fldCharType="separate"/>
            </w:r>
            <w:r>
              <w:rPr>
                <w:noProof/>
                <w:webHidden/>
              </w:rPr>
              <w:t>4</w:t>
            </w:r>
            <w:r>
              <w:rPr>
                <w:noProof/>
                <w:webHidden/>
              </w:rPr>
              <w:fldChar w:fldCharType="end"/>
            </w:r>
          </w:hyperlink>
        </w:p>
        <w:p w14:paraId="46B7B7DD" w14:textId="7CC751C7" w:rsidR="00846FD9" w:rsidRDefault="00846FD9">
          <w:pPr>
            <w:pStyle w:val="TOC1"/>
            <w:tabs>
              <w:tab w:val="left" w:pos="440"/>
              <w:tab w:val="right" w:leader="dot" w:pos="8990"/>
            </w:tabs>
            <w:rPr>
              <w:rFonts w:asciiTheme="minorHAnsi" w:hAnsiTheme="minorHAnsi"/>
              <w:noProof/>
              <w:lang w:eastAsia="zh-CN"/>
            </w:rPr>
          </w:pPr>
          <w:hyperlink w:anchor="_Toc57701409" w:history="1">
            <w:r w:rsidRPr="00E01EE4">
              <w:rPr>
                <w:rStyle w:val="Hyperlink"/>
                <w:noProof/>
              </w:rPr>
              <w:t>3</w:t>
            </w:r>
            <w:r>
              <w:rPr>
                <w:rFonts w:asciiTheme="minorHAnsi" w:hAnsiTheme="minorHAnsi"/>
                <w:noProof/>
                <w:lang w:eastAsia="zh-CN"/>
              </w:rPr>
              <w:tab/>
            </w:r>
            <w:r w:rsidRPr="00E01EE4">
              <w:rPr>
                <w:rStyle w:val="Hyperlink"/>
                <w:noProof/>
              </w:rPr>
              <w:t>Unknowns</w:t>
            </w:r>
            <w:r>
              <w:rPr>
                <w:noProof/>
                <w:webHidden/>
              </w:rPr>
              <w:tab/>
            </w:r>
            <w:r>
              <w:rPr>
                <w:noProof/>
                <w:webHidden/>
              </w:rPr>
              <w:fldChar w:fldCharType="begin"/>
            </w:r>
            <w:r>
              <w:rPr>
                <w:noProof/>
                <w:webHidden/>
              </w:rPr>
              <w:instrText xml:space="preserve"> PAGEREF _Toc57701409 \h </w:instrText>
            </w:r>
            <w:r>
              <w:rPr>
                <w:noProof/>
                <w:webHidden/>
              </w:rPr>
            </w:r>
            <w:r>
              <w:rPr>
                <w:noProof/>
                <w:webHidden/>
              </w:rPr>
              <w:fldChar w:fldCharType="separate"/>
            </w:r>
            <w:r>
              <w:rPr>
                <w:noProof/>
                <w:webHidden/>
              </w:rPr>
              <w:t>11</w:t>
            </w:r>
            <w:r>
              <w:rPr>
                <w:noProof/>
                <w:webHidden/>
              </w:rPr>
              <w:fldChar w:fldCharType="end"/>
            </w:r>
          </w:hyperlink>
        </w:p>
        <w:p w14:paraId="11157BD2" w14:textId="320EC2C4" w:rsidR="00846FD9" w:rsidRDefault="00846FD9">
          <w:pPr>
            <w:pStyle w:val="TOC1"/>
            <w:tabs>
              <w:tab w:val="left" w:pos="440"/>
              <w:tab w:val="right" w:leader="dot" w:pos="8990"/>
            </w:tabs>
            <w:rPr>
              <w:rFonts w:asciiTheme="minorHAnsi" w:hAnsiTheme="minorHAnsi"/>
              <w:noProof/>
              <w:lang w:eastAsia="zh-CN"/>
            </w:rPr>
          </w:pPr>
          <w:hyperlink w:anchor="_Toc57701410" w:history="1">
            <w:r w:rsidRPr="00E01EE4">
              <w:rPr>
                <w:rStyle w:val="Hyperlink"/>
                <w:noProof/>
              </w:rPr>
              <w:t>4</w:t>
            </w:r>
            <w:r>
              <w:rPr>
                <w:rFonts w:asciiTheme="minorHAnsi" w:hAnsiTheme="minorHAnsi"/>
                <w:noProof/>
                <w:lang w:eastAsia="zh-CN"/>
              </w:rPr>
              <w:tab/>
            </w:r>
            <w:r w:rsidRPr="00E01EE4">
              <w:rPr>
                <w:rStyle w:val="Hyperlink"/>
                <w:noProof/>
              </w:rPr>
              <w:t>Glossary of Terms</w:t>
            </w:r>
            <w:r>
              <w:rPr>
                <w:noProof/>
                <w:webHidden/>
              </w:rPr>
              <w:tab/>
            </w:r>
            <w:r>
              <w:rPr>
                <w:noProof/>
                <w:webHidden/>
              </w:rPr>
              <w:fldChar w:fldCharType="begin"/>
            </w:r>
            <w:r>
              <w:rPr>
                <w:noProof/>
                <w:webHidden/>
              </w:rPr>
              <w:instrText xml:space="preserve"> PAGEREF _Toc57701410 \h </w:instrText>
            </w:r>
            <w:r>
              <w:rPr>
                <w:noProof/>
                <w:webHidden/>
              </w:rPr>
            </w:r>
            <w:r>
              <w:rPr>
                <w:noProof/>
                <w:webHidden/>
              </w:rPr>
              <w:fldChar w:fldCharType="separate"/>
            </w:r>
            <w:r>
              <w:rPr>
                <w:noProof/>
                <w:webHidden/>
              </w:rPr>
              <w:t>11</w:t>
            </w:r>
            <w:r>
              <w:rPr>
                <w:noProof/>
                <w:webHidden/>
              </w:rPr>
              <w:fldChar w:fldCharType="end"/>
            </w:r>
          </w:hyperlink>
        </w:p>
        <w:p w14:paraId="17D610B5" w14:textId="003BD54D" w:rsidR="00D87703" w:rsidRDefault="00D87703" w:rsidP="00D87703">
          <w:pPr>
            <w:rPr>
              <w:b/>
              <w:bCs/>
              <w:noProof/>
            </w:rPr>
          </w:pPr>
          <w:r>
            <w:rPr>
              <w:b/>
              <w:bCs/>
              <w:noProof/>
            </w:rPr>
            <w:fldChar w:fldCharType="end"/>
          </w:r>
        </w:p>
      </w:sdtContent>
    </w:sdt>
    <w:p w14:paraId="368D0D54" w14:textId="59D6512C" w:rsidR="006B77F8" w:rsidRDefault="00D87703" w:rsidP="00D87703">
      <w:r>
        <w:br/>
      </w:r>
    </w:p>
    <w:p w14:paraId="0DF4E9EB" w14:textId="77777777" w:rsidR="006B77F8" w:rsidRDefault="006B77F8">
      <w:r>
        <w:br w:type="page"/>
      </w:r>
    </w:p>
    <w:p w14:paraId="1A9EF8D3" w14:textId="77777777" w:rsidR="00446E40" w:rsidRDefault="00446E40" w:rsidP="00DD472E">
      <w:pPr>
        <w:pStyle w:val="Heading1"/>
        <w:sectPr w:rsidR="00446E40" w:rsidSect="0095424D">
          <w:footerReference w:type="default" r:id="rId10"/>
          <w:pgSz w:w="20160" w:h="12240" w:orient="landscape" w:code="5"/>
          <w:pgMar w:top="720" w:right="720" w:bottom="720" w:left="720" w:header="720" w:footer="432" w:gutter="0"/>
          <w:cols w:num="2" w:space="720"/>
          <w:docGrid w:linePitch="360"/>
        </w:sectPr>
      </w:pPr>
    </w:p>
    <w:p w14:paraId="6253240D" w14:textId="0150FA4C" w:rsidR="00DD472E" w:rsidRDefault="00446E40" w:rsidP="00DD472E">
      <w:pPr>
        <w:pStyle w:val="Heading1"/>
      </w:pPr>
      <w:bookmarkStart w:id="0" w:name="_Toc57701402"/>
      <w:r>
        <w:lastRenderedPageBreak/>
        <w:t>Executive Summary</w:t>
      </w:r>
      <w:bookmarkEnd w:id="0"/>
    </w:p>
    <w:p w14:paraId="42A4E9B7" w14:textId="51DD3397" w:rsidR="00FB18F9" w:rsidRDefault="00446E40" w:rsidP="006B6803">
      <w:r>
        <w:t>LITE is an application that is critical to the transferring of data between systems for Life Image. This analysis will be conducted for the purposes of understanding the underlying business processes and procedures.</w:t>
      </w:r>
    </w:p>
    <w:p w14:paraId="2E110152" w14:textId="2B07C19D" w:rsidR="00FF4C9D" w:rsidRDefault="00FF4C9D" w:rsidP="00FF4C9D">
      <w:pPr>
        <w:pStyle w:val="Heading2"/>
      </w:pPr>
      <w:bookmarkStart w:id="1" w:name="_Toc57701403"/>
      <w:r>
        <w:t>Original Charter</w:t>
      </w:r>
      <w:bookmarkEnd w:id="1"/>
    </w:p>
    <w:p w14:paraId="639B5E07" w14:textId="27A7DA2F" w:rsidR="00FF4C9D" w:rsidRDefault="00FF4C9D" w:rsidP="00FF4C9D">
      <w:r>
        <w:t>To understand and analyze the existing functional implementations of the workload.</w:t>
      </w:r>
      <w:r w:rsidR="00B26675">
        <w:t xml:space="preserve"> The objective of this documentation is to outline the existing processes and highlight any weak areas in the functional implementation.</w:t>
      </w:r>
    </w:p>
    <w:p w14:paraId="172915EB" w14:textId="3B89EEEA" w:rsidR="0025515C" w:rsidRDefault="0025515C" w:rsidP="0025515C">
      <w:pPr>
        <w:pStyle w:val="Heading1"/>
      </w:pPr>
      <w:bookmarkStart w:id="2" w:name="_Toc57701404"/>
      <w:r>
        <w:t>Analysis</w:t>
      </w:r>
      <w:bookmarkEnd w:id="2"/>
    </w:p>
    <w:p w14:paraId="64F09F50" w14:textId="797B9987" w:rsidR="00C130F4" w:rsidRDefault="00366535" w:rsidP="00D609A2">
      <w:r>
        <w:t>The main purpose of the system is to interconnect data systems from RIS, HIS, EMR and EHR data systems. LITE is configured to handle HL7 and DICOM data formats between these systems, and then upload that data into Life Image’s Cloud service.</w:t>
      </w:r>
      <w:r w:rsidR="00C130F4">
        <w:t xml:space="preserve"> The interconnectedness can operate in both directions, where manipulations and annotations performed on the Cloud service can also be pushed back into the PACS or RIS systems.</w:t>
      </w:r>
    </w:p>
    <w:p w14:paraId="214FED3C" w14:textId="43F031A8" w:rsidR="00D609A2" w:rsidRDefault="00D609A2" w:rsidP="00D609A2">
      <w:pPr>
        <w:pStyle w:val="Heading2"/>
      </w:pPr>
      <w:bookmarkStart w:id="3" w:name="_Toc57701405"/>
      <w:r>
        <w:t>System Level</w:t>
      </w:r>
      <w:bookmarkEnd w:id="3"/>
    </w:p>
    <w:p w14:paraId="185547E6" w14:textId="61472008" w:rsidR="00D609A2" w:rsidRDefault="00D609A2" w:rsidP="00D609A2">
      <w:r>
        <w:t>The LITE agent is installed on a target system that is hosted by the customer. The system can be Linux or Windows based, as long as it is able to operate a .NET service. The intended design of the system is to be able to operate under the following conditions.</w:t>
      </w:r>
    </w:p>
    <w:p w14:paraId="00A4B91D" w14:textId="002A0392" w:rsidR="00D609A2" w:rsidRDefault="00D609A2" w:rsidP="00D609A2">
      <w:pPr>
        <w:pStyle w:val="ListParagraph"/>
        <w:numPr>
          <w:ilvl w:val="0"/>
          <w:numId w:val="12"/>
        </w:numPr>
      </w:pPr>
      <w:r>
        <w:t>LITE must be able to run on shared resources in a single system</w:t>
      </w:r>
    </w:p>
    <w:p w14:paraId="66D7B16F" w14:textId="307EB524" w:rsidR="00D609A2" w:rsidRDefault="00D609A2" w:rsidP="00D609A2">
      <w:pPr>
        <w:pStyle w:val="ListParagraph"/>
        <w:numPr>
          <w:ilvl w:val="0"/>
          <w:numId w:val="12"/>
        </w:numPr>
      </w:pPr>
      <w:r>
        <w:t>LITE can be tuned to operate in more performant systems</w:t>
      </w:r>
    </w:p>
    <w:p w14:paraId="07F7FF3F" w14:textId="09ACDA0D" w:rsidR="00D609A2" w:rsidRDefault="00D609A2" w:rsidP="00D609A2">
      <w:pPr>
        <w:pStyle w:val="ListParagraph"/>
        <w:numPr>
          <w:ilvl w:val="0"/>
          <w:numId w:val="12"/>
        </w:numPr>
      </w:pPr>
      <w:r>
        <w:t xml:space="preserve">LITE should </w:t>
      </w:r>
      <w:r w:rsidR="00F52721">
        <w:t>be able to run multiple instances at the same time, each configured with their own profiles</w:t>
      </w:r>
    </w:p>
    <w:p w14:paraId="4735E191" w14:textId="0D236745" w:rsidR="00FE530F" w:rsidRDefault="00FE530F" w:rsidP="00D609A2">
      <w:pPr>
        <w:pStyle w:val="ListParagraph"/>
        <w:numPr>
          <w:ilvl w:val="0"/>
          <w:numId w:val="12"/>
        </w:numPr>
      </w:pPr>
      <w:r>
        <w:t>LITE should run as a background service</w:t>
      </w:r>
    </w:p>
    <w:p w14:paraId="15688700" w14:textId="54E0D6FE" w:rsidR="00155D37" w:rsidRDefault="00FE530F" w:rsidP="00155D37">
      <w:r>
        <w:t xml:space="preserve">Beyond these capabilities, issues such as networking and systems configuration are up to the customer to manage. The customer may engage a Life Image Deployment Support Engineer to perform the initial configurations in conjunction with a </w:t>
      </w:r>
      <w:r w:rsidR="00A30069">
        <w:t>customer</w:t>
      </w:r>
      <w:r>
        <w:t xml:space="preserve"> IT administrator.</w:t>
      </w:r>
    </w:p>
    <w:p w14:paraId="50A4BB98" w14:textId="752B216F" w:rsidR="00902D26" w:rsidRPr="004469DA" w:rsidRDefault="00902D26" w:rsidP="00155D37">
      <w:r>
        <w:t xml:space="preserve">In </w:t>
      </w:r>
      <w:r>
        <w:rPr>
          <w:b/>
          <w:bCs/>
        </w:rPr>
        <w:t>Figure 1</w:t>
      </w:r>
      <w:r>
        <w:t>, the general overview of the system is outlined, in which the LITE agent is installed in the client site and is configured to connect to a designated Life Image Cloud service.</w:t>
      </w:r>
      <w:r w:rsidR="004469DA">
        <w:t xml:space="preserve"> The existing architectural diagram can be found on </w:t>
      </w:r>
      <w:r w:rsidR="004469DA">
        <w:rPr>
          <w:b/>
          <w:bCs/>
        </w:rPr>
        <w:t>Figure 3</w:t>
      </w:r>
      <w:r w:rsidR="004469DA">
        <w:t>.</w:t>
      </w:r>
    </w:p>
    <w:p w14:paraId="212C148D" w14:textId="5EBF4E90" w:rsidR="000B6C2F" w:rsidRDefault="000B6C2F" w:rsidP="000B6C2F">
      <w:pPr>
        <w:pStyle w:val="Heading2"/>
      </w:pPr>
      <w:bookmarkStart w:id="4" w:name="_Toc57701406"/>
      <w:r>
        <w:t>Example Use Case</w:t>
      </w:r>
      <w:r w:rsidR="00120EE0">
        <w:t xml:space="preserve"> – Simple Upload</w:t>
      </w:r>
      <w:bookmarkEnd w:id="4"/>
    </w:p>
    <w:p w14:paraId="2B7EAC25" w14:textId="5EF50DD6" w:rsidR="000B6C2F" w:rsidRDefault="00267372" w:rsidP="002653C3">
      <w:r>
        <w:t xml:space="preserve">In </w:t>
      </w:r>
      <w:r>
        <w:rPr>
          <w:b/>
          <w:bCs/>
        </w:rPr>
        <w:t>Figure 2</w:t>
      </w:r>
      <w:r>
        <w:t xml:space="preserve">, we can see </w:t>
      </w:r>
      <w:r w:rsidR="002653C3">
        <w:t>a sequence diagram outlining events that can occur in this sample scenario. In this event, it showcases how LITE can be updated or configured through its polling mechanism against Cloud. Most UI elements that a user can interact with will be driven by Cloud, and the configuration changes are pulled by LITE into its own systems.</w:t>
      </w:r>
    </w:p>
    <w:p w14:paraId="71FD6B07" w14:textId="4C767F6E" w:rsidR="002653C3" w:rsidRDefault="002653C3" w:rsidP="00120EE0">
      <w:r>
        <w:t xml:space="preserve">The configuration itself will then drive what to do with </w:t>
      </w:r>
      <w:r w:rsidRPr="002653C3">
        <w:rPr>
          <w:i/>
          <w:iCs/>
        </w:rPr>
        <w:t>messages</w:t>
      </w:r>
      <w:r>
        <w:t xml:space="preserve"> it receives from the various systems. In this context, </w:t>
      </w:r>
      <w:r>
        <w:rPr>
          <w:i/>
          <w:iCs/>
        </w:rPr>
        <w:t>messages</w:t>
      </w:r>
      <w:r>
        <w:t xml:space="preserve"> mean a system pushing information such as DICOM or HL7 information into LITE. Once LITE receives these messages, it will queue the work for processing the message. The configuration drives how to route and process the information provided.</w:t>
      </w:r>
    </w:p>
    <w:p w14:paraId="62F02768" w14:textId="3224BE4A" w:rsidR="00120EE0" w:rsidRDefault="00120EE0" w:rsidP="00120EE0">
      <w:pPr>
        <w:pStyle w:val="Heading2"/>
      </w:pPr>
      <w:bookmarkStart w:id="5" w:name="_Toc57701407"/>
      <w:r>
        <w:t>HL7 + PACS Image Linking</w:t>
      </w:r>
      <w:bookmarkEnd w:id="5"/>
    </w:p>
    <w:p w14:paraId="46A4D9E0" w14:textId="3634FD72" w:rsidR="00120EE0" w:rsidRPr="009924E6" w:rsidRDefault="00120EE0" w:rsidP="00120EE0">
      <w:r>
        <w:t xml:space="preserve">It is possible to link together HL7 and DICOM image data from a PACS system together into a single study. That process is time based, and is outlined in </w:t>
      </w:r>
      <w:r>
        <w:rPr>
          <w:b/>
          <w:bCs/>
        </w:rPr>
        <w:t>Figure 4</w:t>
      </w:r>
      <w:r w:rsidR="009924E6">
        <w:rPr>
          <w:b/>
          <w:bCs/>
        </w:rPr>
        <w:t>, 5 and 6</w:t>
      </w:r>
      <w:r w:rsidR="009924E6">
        <w:t>. The systems could be working in conjunction to upload a single Study as defined in an HL7 report into Cloud. LITE and Cloud will operate together to ensure that the images are properly linked into a single packaged study. At the end of the process, Cloud will potentially send that packaged Study to its final destination.</w:t>
      </w:r>
    </w:p>
    <w:p w14:paraId="79037DE4" w14:textId="6D9E09F0" w:rsidR="00120EE0" w:rsidRDefault="00120EE0" w:rsidP="00120EE0">
      <w:pPr>
        <w:pStyle w:val="Heading3"/>
      </w:pPr>
      <w:bookmarkStart w:id="6" w:name="_Toc57701408"/>
      <w:r>
        <w:t>Breaking Condition – HL7 + PACS Image Timing Problem</w:t>
      </w:r>
      <w:bookmarkEnd w:id="6"/>
    </w:p>
    <w:p w14:paraId="69A06914" w14:textId="1B5A66B1" w:rsidR="00120EE0" w:rsidRPr="00120EE0" w:rsidRDefault="009924E6" w:rsidP="00120EE0">
      <w:r>
        <w:t>It is possible for Cloud to have validated and closed a Study, and then there is an attempt to add an image to that study. When this occurs, the potential problem arises as the study has now been closed and is no longer able to accept changes. This is due to the fact that the study may have already been sent to its final destination.</w:t>
      </w:r>
    </w:p>
    <w:p w14:paraId="3A61FB04" w14:textId="156D2C9D" w:rsidR="00D609A2" w:rsidRDefault="00D609A2" w:rsidP="00D609A2">
      <w:r>
        <w:t xml:space="preserve">  </w:t>
      </w:r>
    </w:p>
    <w:p w14:paraId="2D49942C" w14:textId="42405DF9" w:rsidR="00D609A2" w:rsidRPr="00D609A2" w:rsidRDefault="00D609A2" w:rsidP="00D609A2">
      <w:pPr>
        <w:sectPr w:rsidR="00D609A2" w:rsidRPr="00D609A2" w:rsidSect="00C130F4">
          <w:pgSz w:w="20160" w:h="12240" w:orient="landscape" w:code="5"/>
          <w:pgMar w:top="720" w:right="720" w:bottom="720" w:left="720" w:header="720" w:footer="720" w:gutter="0"/>
          <w:cols w:num="2" w:space="720"/>
          <w:docGrid w:linePitch="360"/>
        </w:sectPr>
      </w:pPr>
    </w:p>
    <w:p w14:paraId="6D00A78B" w14:textId="4F7E6426" w:rsidR="00C130F4" w:rsidRDefault="00C130F4" w:rsidP="00C130F4">
      <w:pPr>
        <w:jc w:val="center"/>
      </w:pPr>
      <w:r>
        <w:rPr>
          <w:noProof/>
        </w:rPr>
        <w:lastRenderedPageBreak/>
        <w:drawing>
          <wp:inline distT="0" distB="0" distL="0" distR="0" wp14:anchorId="32E0F5BB" wp14:editId="70DC538E">
            <wp:extent cx="9353751" cy="55904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363629" cy="5596311"/>
                    </a:xfrm>
                    <a:prstGeom prst="rect">
                      <a:avLst/>
                    </a:prstGeom>
                    <a:noFill/>
                    <a:ln>
                      <a:noFill/>
                    </a:ln>
                  </pic:spPr>
                </pic:pic>
              </a:graphicData>
            </a:graphic>
          </wp:inline>
        </w:drawing>
      </w:r>
    </w:p>
    <w:p w14:paraId="3ED4DF7F" w14:textId="4E152696" w:rsidR="00C130F4" w:rsidRPr="00C130F4" w:rsidRDefault="00C130F4" w:rsidP="00C130F4">
      <w:pPr>
        <w:jc w:val="center"/>
      </w:pPr>
      <w:r w:rsidRPr="00C130F4">
        <w:rPr>
          <w:b/>
          <w:bCs/>
        </w:rPr>
        <w:t>Figure 1:</w:t>
      </w:r>
      <w:r>
        <w:t xml:space="preserve"> Understood systems level overview of the LITE agent as it relates to client systems and the configured Life Image Cloud service</w:t>
      </w:r>
    </w:p>
    <w:p w14:paraId="7C3806B1" w14:textId="60241673" w:rsidR="00C130F4" w:rsidRDefault="00995920" w:rsidP="00995920">
      <w:pPr>
        <w:jc w:val="center"/>
      </w:pPr>
      <w:r>
        <w:rPr>
          <w:noProof/>
        </w:rPr>
        <w:lastRenderedPageBreak/>
        <w:drawing>
          <wp:inline distT="0" distB="0" distL="0" distR="0" wp14:anchorId="34B9930D" wp14:editId="5BFBFD26">
            <wp:extent cx="9720375" cy="574832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728883" cy="5753356"/>
                    </a:xfrm>
                    <a:prstGeom prst="rect">
                      <a:avLst/>
                    </a:prstGeom>
                    <a:noFill/>
                    <a:ln>
                      <a:noFill/>
                    </a:ln>
                  </pic:spPr>
                </pic:pic>
              </a:graphicData>
            </a:graphic>
          </wp:inline>
        </w:drawing>
      </w:r>
    </w:p>
    <w:p w14:paraId="48B67198" w14:textId="77777777" w:rsidR="00C130F4" w:rsidRDefault="00C130F4" w:rsidP="00C130F4">
      <w:pPr>
        <w:jc w:val="center"/>
      </w:pPr>
      <w:r>
        <w:rPr>
          <w:b/>
          <w:bCs/>
        </w:rPr>
        <w:t>Figure 2</w:t>
      </w:r>
      <w:r>
        <w:t>: Example workflow from configuring the connections via the Profile mechanism, and pushing  sample HL7 data from an RIS system</w:t>
      </w:r>
    </w:p>
    <w:p w14:paraId="56BB4E28" w14:textId="77777777" w:rsidR="00267372" w:rsidRDefault="00267372" w:rsidP="00C130F4">
      <w:pPr>
        <w:jc w:val="center"/>
      </w:pPr>
      <w:r>
        <w:rPr>
          <w:noProof/>
        </w:rPr>
        <w:lastRenderedPageBreak/>
        <w:drawing>
          <wp:inline distT="0" distB="0" distL="0" distR="0" wp14:anchorId="5A38D41C" wp14:editId="512E1794">
            <wp:extent cx="8115300" cy="373303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35170" cy="3742178"/>
                    </a:xfrm>
                    <a:prstGeom prst="rect">
                      <a:avLst/>
                    </a:prstGeom>
                    <a:noFill/>
                    <a:ln>
                      <a:noFill/>
                    </a:ln>
                  </pic:spPr>
                </pic:pic>
              </a:graphicData>
            </a:graphic>
          </wp:inline>
        </w:drawing>
      </w:r>
    </w:p>
    <w:p w14:paraId="75904655" w14:textId="77777777" w:rsidR="00267372" w:rsidRDefault="00267372" w:rsidP="00C130F4">
      <w:pPr>
        <w:jc w:val="center"/>
      </w:pPr>
      <w:r>
        <w:rPr>
          <w:b/>
          <w:bCs/>
        </w:rPr>
        <w:t>Figure 3</w:t>
      </w:r>
      <w:r>
        <w:t>: Original architectural diagram</w:t>
      </w:r>
      <w:r w:rsidR="00243593">
        <w:t xml:space="preserve"> for LITE</w:t>
      </w:r>
    </w:p>
    <w:p w14:paraId="107C3E65" w14:textId="77777777" w:rsidR="00CA2AA0" w:rsidRDefault="00CA2AA0" w:rsidP="00C130F4">
      <w:pPr>
        <w:jc w:val="center"/>
      </w:pPr>
    </w:p>
    <w:p w14:paraId="20C1B5DB" w14:textId="77777777" w:rsidR="00511EFE" w:rsidRDefault="00511EFE" w:rsidP="00511EFE">
      <w:pPr>
        <w:jc w:val="center"/>
      </w:pPr>
      <w:r>
        <w:rPr>
          <w:noProof/>
        </w:rPr>
        <w:lastRenderedPageBreak/>
        <w:drawing>
          <wp:inline distT="0" distB="0" distL="0" distR="0" wp14:anchorId="03CB24E6" wp14:editId="23534BFF">
            <wp:extent cx="8029575" cy="563578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32815" cy="5638062"/>
                    </a:xfrm>
                    <a:prstGeom prst="rect">
                      <a:avLst/>
                    </a:prstGeom>
                    <a:noFill/>
                    <a:ln>
                      <a:noFill/>
                    </a:ln>
                  </pic:spPr>
                </pic:pic>
              </a:graphicData>
            </a:graphic>
          </wp:inline>
        </w:drawing>
      </w:r>
    </w:p>
    <w:p w14:paraId="426A51A6" w14:textId="2B81FD65" w:rsidR="00511EFE" w:rsidRPr="00511EFE" w:rsidRDefault="00511EFE" w:rsidP="00511EFE">
      <w:pPr>
        <w:jc w:val="center"/>
      </w:pPr>
      <w:r>
        <w:rPr>
          <w:b/>
          <w:bCs/>
        </w:rPr>
        <w:t>Figure 4</w:t>
      </w:r>
      <w:r>
        <w:t>: A sample upload of an HL7 study and DICOM images into a validated and closed study in Cloud</w:t>
      </w:r>
    </w:p>
    <w:p w14:paraId="6FE9CB7D" w14:textId="77777777" w:rsidR="00CA2AA0" w:rsidRDefault="00CA2AA0" w:rsidP="00C130F4">
      <w:pPr>
        <w:jc w:val="center"/>
        <w:rPr>
          <w:b/>
          <w:bCs/>
        </w:rPr>
      </w:pPr>
      <w:r>
        <w:rPr>
          <w:noProof/>
        </w:rPr>
        <w:lastRenderedPageBreak/>
        <w:drawing>
          <wp:inline distT="0" distB="0" distL="0" distR="0" wp14:anchorId="44159C86" wp14:editId="6BAC90DF">
            <wp:extent cx="7629525" cy="476080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34165" cy="4763697"/>
                    </a:xfrm>
                    <a:prstGeom prst="rect">
                      <a:avLst/>
                    </a:prstGeom>
                    <a:noFill/>
                    <a:ln>
                      <a:noFill/>
                    </a:ln>
                  </pic:spPr>
                </pic:pic>
              </a:graphicData>
            </a:graphic>
          </wp:inline>
        </w:drawing>
      </w:r>
    </w:p>
    <w:p w14:paraId="1578BD47" w14:textId="736534EE" w:rsidR="00CA2AA0" w:rsidRPr="00CA2AA0" w:rsidRDefault="00CA2AA0" w:rsidP="00C130F4">
      <w:pPr>
        <w:jc w:val="center"/>
      </w:pPr>
      <w:r>
        <w:rPr>
          <w:b/>
          <w:bCs/>
        </w:rPr>
        <w:t xml:space="preserve">Figure </w:t>
      </w:r>
      <w:r w:rsidR="0097597C">
        <w:rPr>
          <w:b/>
          <w:bCs/>
        </w:rPr>
        <w:t>5</w:t>
      </w:r>
      <w:r>
        <w:t>: Cloud noticing missing images referenced in HL7 report, and creating CFind requests</w:t>
      </w:r>
    </w:p>
    <w:p w14:paraId="74D3F848" w14:textId="77777777" w:rsidR="00CA2AA0" w:rsidRDefault="00CA2AA0" w:rsidP="00C130F4">
      <w:pPr>
        <w:jc w:val="center"/>
      </w:pPr>
    </w:p>
    <w:p w14:paraId="73C7E417" w14:textId="77777777" w:rsidR="00CA2AA0" w:rsidRDefault="00CA2AA0" w:rsidP="00C130F4">
      <w:pPr>
        <w:jc w:val="center"/>
      </w:pPr>
      <w:r>
        <w:rPr>
          <w:noProof/>
        </w:rPr>
        <w:lastRenderedPageBreak/>
        <w:drawing>
          <wp:inline distT="0" distB="0" distL="0" distR="0" wp14:anchorId="3720428A" wp14:editId="21FFA792">
            <wp:extent cx="8248650" cy="56394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55966" cy="5644439"/>
                    </a:xfrm>
                    <a:prstGeom prst="rect">
                      <a:avLst/>
                    </a:prstGeom>
                    <a:noFill/>
                    <a:ln>
                      <a:noFill/>
                    </a:ln>
                  </pic:spPr>
                </pic:pic>
              </a:graphicData>
            </a:graphic>
          </wp:inline>
        </w:drawing>
      </w:r>
    </w:p>
    <w:p w14:paraId="2F2DE77E" w14:textId="706839B6" w:rsidR="0088118D" w:rsidRPr="0088118D" w:rsidRDefault="0088118D" w:rsidP="00C130F4">
      <w:pPr>
        <w:jc w:val="center"/>
        <w:sectPr w:rsidR="0088118D" w:rsidRPr="0088118D" w:rsidSect="00A50811">
          <w:pgSz w:w="20160" w:h="12240" w:orient="landscape" w:code="5"/>
          <w:pgMar w:top="720" w:right="720" w:bottom="720" w:left="720" w:header="720" w:footer="720" w:gutter="0"/>
          <w:cols w:space="720"/>
          <w:vAlign w:val="center"/>
          <w:docGrid w:linePitch="360"/>
        </w:sectPr>
      </w:pPr>
      <w:r>
        <w:rPr>
          <w:b/>
          <w:bCs/>
        </w:rPr>
        <w:t>Figure 6</w:t>
      </w:r>
      <w:r>
        <w:t>: A situation in which PACS attempts to upload an image to a closed Study within Cloud</w:t>
      </w:r>
    </w:p>
    <w:p w14:paraId="0FCE7A3C" w14:textId="77777777" w:rsidR="007E0403" w:rsidRDefault="007E0403" w:rsidP="00B412F6">
      <w:pPr>
        <w:pStyle w:val="Heading1"/>
        <w:sectPr w:rsidR="007E0403" w:rsidSect="00446E40">
          <w:type w:val="continuous"/>
          <w:pgSz w:w="20160" w:h="12240" w:orient="landscape" w:code="5"/>
          <w:pgMar w:top="720" w:right="720" w:bottom="720" w:left="720" w:header="720" w:footer="720" w:gutter="0"/>
          <w:cols w:num="2" w:space="720"/>
          <w:docGrid w:linePitch="360"/>
        </w:sectPr>
      </w:pPr>
    </w:p>
    <w:p w14:paraId="6079848D" w14:textId="499CDE3D" w:rsidR="002C5ABE" w:rsidRDefault="007E0403" w:rsidP="00B412F6">
      <w:pPr>
        <w:pStyle w:val="Heading1"/>
      </w:pPr>
      <w:bookmarkStart w:id="7" w:name="_Toc57701409"/>
      <w:r>
        <w:lastRenderedPageBreak/>
        <w:t>Unknowns</w:t>
      </w:r>
      <w:bookmarkEnd w:id="7"/>
    </w:p>
    <w:p w14:paraId="579619B8" w14:textId="323CD912" w:rsidR="007E0403" w:rsidRDefault="007E0403" w:rsidP="007E0403">
      <w:r>
        <w:t xml:space="preserve">There are many unknowns in the system, and after a set of interview questions and review of the documentation, it appears there are some gaps in knowledge of the internals of the system. </w:t>
      </w:r>
      <w:r w:rsidR="007B3DAC">
        <w:t>With limited information, we can continue to dig in by going to client sites and observing operations directly.</w:t>
      </w:r>
    </w:p>
    <w:p w14:paraId="63604A4C" w14:textId="11220DDF" w:rsidR="007B3DAC" w:rsidRPr="007E0403" w:rsidRDefault="007B3DAC" w:rsidP="007E0403">
      <w:r>
        <w:t>Throughout the process of a refactor, it should be noted that documentation should play a heavy focus such that this information will be both uncovered as well as presented to the next set of developers.</w:t>
      </w:r>
    </w:p>
    <w:p w14:paraId="5CDC2568" w14:textId="67285514" w:rsidR="00954A90" w:rsidRDefault="00954A90" w:rsidP="00DC734A">
      <w:pPr>
        <w:pStyle w:val="Heading1"/>
      </w:pPr>
      <w:bookmarkStart w:id="8" w:name="_Toc57701410"/>
      <w:r>
        <w:t>Glossary of Terms</w:t>
      </w:r>
      <w:bookmarkEnd w:id="8"/>
    </w:p>
    <w:tbl>
      <w:tblPr>
        <w:tblStyle w:val="DictionaryRightAligned"/>
        <w:tblW w:w="0" w:type="auto"/>
        <w:tblLook w:val="04A0" w:firstRow="1" w:lastRow="0" w:firstColumn="1" w:lastColumn="0" w:noHBand="0" w:noVBand="1"/>
      </w:tblPr>
      <w:tblGrid>
        <w:gridCol w:w="1885"/>
        <w:gridCol w:w="7105"/>
      </w:tblGrid>
      <w:tr w:rsidR="00A30D87" w14:paraId="781111CF" w14:textId="77777777" w:rsidTr="00954A90">
        <w:tc>
          <w:tcPr>
            <w:cnfStyle w:val="001000000000" w:firstRow="0" w:lastRow="0" w:firstColumn="1" w:lastColumn="0" w:oddVBand="0" w:evenVBand="0" w:oddHBand="0" w:evenHBand="0" w:firstRowFirstColumn="0" w:firstRowLastColumn="0" w:lastRowFirstColumn="0" w:lastRowLastColumn="0"/>
            <w:tcW w:w="1885" w:type="dxa"/>
          </w:tcPr>
          <w:p w14:paraId="274F74CB" w14:textId="016D7720" w:rsidR="00A30D87" w:rsidRDefault="00A30D87" w:rsidP="00A30D87">
            <w:r>
              <w:t>DICOM</w:t>
            </w:r>
          </w:p>
        </w:tc>
        <w:tc>
          <w:tcPr>
            <w:tcW w:w="7105" w:type="dxa"/>
          </w:tcPr>
          <w:p w14:paraId="2E406936" w14:textId="5F7FC018" w:rsidR="00A30D87" w:rsidRDefault="00A30D87" w:rsidP="00A30D87">
            <w:pPr>
              <w:cnfStyle w:val="000000000000" w:firstRow="0" w:lastRow="0" w:firstColumn="0" w:lastColumn="0" w:oddVBand="0" w:evenVBand="0" w:oddHBand="0" w:evenHBand="0" w:firstRowFirstColumn="0" w:firstRowLastColumn="0" w:lastRowFirstColumn="0" w:lastRowLastColumn="0"/>
            </w:pPr>
            <w:r>
              <w:t>Digital Imaging and Communications in Medicine – standard for data communication and management in medical imaging information and related data</w:t>
            </w:r>
          </w:p>
        </w:tc>
      </w:tr>
      <w:tr w:rsidR="00A30D87" w14:paraId="43860E7C" w14:textId="77777777" w:rsidTr="00954A90">
        <w:tc>
          <w:tcPr>
            <w:cnfStyle w:val="001000000000" w:firstRow="0" w:lastRow="0" w:firstColumn="1" w:lastColumn="0" w:oddVBand="0" w:evenVBand="0" w:oddHBand="0" w:evenHBand="0" w:firstRowFirstColumn="0" w:firstRowLastColumn="0" w:lastRowFirstColumn="0" w:lastRowLastColumn="0"/>
            <w:tcW w:w="1885" w:type="dxa"/>
          </w:tcPr>
          <w:p w14:paraId="220F0A8B" w14:textId="08E6827E" w:rsidR="00A30D87" w:rsidRDefault="00A30D87" w:rsidP="00A30D87">
            <w:r>
              <w:t>DCMTK</w:t>
            </w:r>
          </w:p>
        </w:tc>
        <w:tc>
          <w:tcPr>
            <w:tcW w:w="7105" w:type="dxa"/>
          </w:tcPr>
          <w:p w14:paraId="36144ACB" w14:textId="0E28CE47" w:rsidR="00A30D87" w:rsidRDefault="00A30D87" w:rsidP="00A30D87">
            <w:pPr>
              <w:cnfStyle w:val="000000000000" w:firstRow="0" w:lastRow="0" w:firstColumn="0" w:lastColumn="0" w:oddVBand="0" w:evenVBand="0" w:oddHBand="0" w:evenHBand="0" w:firstRowFirstColumn="0" w:firstRowLastColumn="0" w:lastRowFirstColumn="0" w:lastRowLastColumn="0"/>
            </w:pPr>
            <w:r>
              <w:t>DICOM Toolkit – A collection of tools that allows for the manipulation of DICOM data</w:t>
            </w:r>
          </w:p>
        </w:tc>
      </w:tr>
      <w:tr w:rsidR="00A30D87" w14:paraId="61A56D78" w14:textId="77777777" w:rsidTr="00954A90">
        <w:tc>
          <w:tcPr>
            <w:cnfStyle w:val="001000000000" w:firstRow="0" w:lastRow="0" w:firstColumn="1" w:lastColumn="0" w:oddVBand="0" w:evenVBand="0" w:oddHBand="0" w:evenHBand="0" w:firstRowFirstColumn="0" w:firstRowLastColumn="0" w:lastRowFirstColumn="0" w:lastRowLastColumn="0"/>
            <w:tcW w:w="1885" w:type="dxa"/>
          </w:tcPr>
          <w:p w14:paraId="25C33537" w14:textId="2265837D" w:rsidR="00A30D87" w:rsidRDefault="00A30D87" w:rsidP="00A30D87">
            <w:r>
              <w:t>HL7</w:t>
            </w:r>
          </w:p>
        </w:tc>
        <w:tc>
          <w:tcPr>
            <w:tcW w:w="7105" w:type="dxa"/>
          </w:tcPr>
          <w:p w14:paraId="4CDD5227" w14:textId="2B7225A8" w:rsidR="00A30D87" w:rsidRDefault="00A30D87" w:rsidP="00A30D87">
            <w:pPr>
              <w:cnfStyle w:val="000000000000" w:firstRow="0" w:lastRow="0" w:firstColumn="0" w:lastColumn="0" w:oddVBand="0" w:evenVBand="0" w:oddHBand="0" w:evenHBand="0" w:firstRowFirstColumn="0" w:firstRowLastColumn="0" w:lastRowFirstColumn="0" w:lastRowLastColumn="0"/>
            </w:pPr>
            <w:r>
              <w:t>Health Level 7 – Set of international standards for transfer of clinical and administrative data</w:t>
            </w:r>
          </w:p>
        </w:tc>
      </w:tr>
      <w:tr w:rsidR="00A30D87" w14:paraId="5EE6EC7C" w14:textId="77777777" w:rsidTr="00954A90">
        <w:tc>
          <w:tcPr>
            <w:cnfStyle w:val="001000000000" w:firstRow="0" w:lastRow="0" w:firstColumn="1" w:lastColumn="0" w:oddVBand="0" w:evenVBand="0" w:oddHBand="0" w:evenHBand="0" w:firstRowFirstColumn="0" w:firstRowLastColumn="0" w:lastRowFirstColumn="0" w:lastRowLastColumn="0"/>
            <w:tcW w:w="1885" w:type="dxa"/>
          </w:tcPr>
          <w:p w14:paraId="387E8702" w14:textId="5C0B4CE7" w:rsidR="00A30D87" w:rsidRDefault="00A30D87" w:rsidP="00A30D87">
            <w:r>
              <w:t>LITE</w:t>
            </w:r>
          </w:p>
        </w:tc>
        <w:tc>
          <w:tcPr>
            <w:tcW w:w="7105" w:type="dxa"/>
          </w:tcPr>
          <w:p w14:paraId="690E2679" w14:textId="38921D6C" w:rsidR="00A30D87" w:rsidRDefault="00A30D87" w:rsidP="00A30D87">
            <w:pPr>
              <w:cnfStyle w:val="000000000000" w:firstRow="0" w:lastRow="0" w:firstColumn="0" w:lastColumn="0" w:oddVBand="0" w:evenVBand="0" w:oddHBand="0" w:evenHBand="0" w:firstRowFirstColumn="0" w:firstRowLastColumn="0" w:lastRowFirstColumn="0" w:lastRowLastColumn="0"/>
            </w:pPr>
            <w:r>
              <w:t>Life Image Transfer Exchange</w:t>
            </w:r>
          </w:p>
        </w:tc>
      </w:tr>
      <w:tr w:rsidR="00A30D87" w14:paraId="2E7E6E8A" w14:textId="77777777" w:rsidTr="00954A90">
        <w:tc>
          <w:tcPr>
            <w:cnfStyle w:val="001000000000" w:firstRow="0" w:lastRow="0" w:firstColumn="1" w:lastColumn="0" w:oddVBand="0" w:evenVBand="0" w:oddHBand="0" w:evenHBand="0" w:firstRowFirstColumn="0" w:firstRowLastColumn="0" w:lastRowFirstColumn="0" w:lastRowLastColumn="0"/>
            <w:tcW w:w="1885" w:type="dxa"/>
          </w:tcPr>
          <w:p w14:paraId="1AD1988C" w14:textId="43636A31" w:rsidR="00A30D87" w:rsidRDefault="00A30D87" w:rsidP="00A30D87">
            <w:r>
              <w:t>FHIR</w:t>
            </w:r>
          </w:p>
        </w:tc>
        <w:tc>
          <w:tcPr>
            <w:tcW w:w="7105" w:type="dxa"/>
          </w:tcPr>
          <w:p w14:paraId="75D604AE" w14:textId="57EDAD45" w:rsidR="00A30D87" w:rsidRDefault="00A30D87" w:rsidP="00A30D87">
            <w:pPr>
              <w:cnfStyle w:val="000000000000" w:firstRow="0" w:lastRow="0" w:firstColumn="0" w:lastColumn="0" w:oddVBand="0" w:evenVBand="0" w:oddHBand="0" w:evenHBand="0" w:firstRowFirstColumn="0" w:firstRowLastColumn="0" w:lastRowFirstColumn="0" w:lastRowLastColumn="0"/>
            </w:pPr>
            <w:r>
              <w:t>Fast Healthcare Interoperability Resources</w:t>
            </w:r>
          </w:p>
        </w:tc>
      </w:tr>
      <w:tr w:rsidR="00A30D87" w14:paraId="07DE5CA9" w14:textId="77777777" w:rsidTr="00954A90">
        <w:tc>
          <w:tcPr>
            <w:cnfStyle w:val="001000000000" w:firstRow="0" w:lastRow="0" w:firstColumn="1" w:lastColumn="0" w:oddVBand="0" w:evenVBand="0" w:oddHBand="0" w:evenHBand="0" w:firstRowFirstColumn="0" w:firstRowLastColumn="0" w:lastRowFirstColumn="0" w:lastRowLastColumn="0"/>
            <w:tcW w:w="1885" w:type="dxa"/>
          </w:tcPr>
          <w:p w14:paraId="69FF3C91" w14:textId="7895702B" w:rsidR="00A30D87" w:rsidRDefault="00A30D87" w:rsidP="00A30D87">
            <w:r>
              <w:t>RIS</w:t>
            </w:r>
          </w:p>
        </w:tc>
        <w:tc>
          <w:tcPr>
            <w:tcW w:w="7105" w:type="dxa"/>
          </w:tcPr>
          <w:p w14:paraId="7FC3714C" w14:textId="17FD2B58" w:rsidR="00A30D87" w:rsidRDefault="00A30D87" w:rsidP="00A30D87">
            <w:pPr>
              <w:cnfStyle w:val="000000000000" w:firstRow="0" w:lastRow="0" w:firstColumn="0" w:lastColumn="0" w:oddVBand="0" w:evenVBand="0" w:oddHBand="0" w:evenHBand="0" w:firstRowFirstColumn="0" w:firstRowLastColumn="0" w:lastRowFirstColumn="0" w:lastRowLastColumn="0"/>
            </w:pPr>
            <w:r>
              <w:t>Radiological Information System is the core system for electronic management of imaging</w:t>
            </w:r>
          </w:p>
        </w:tc>
      </w:tr>
      <w:tr w:rsidR="00A30D87" w14:paraId="7FF21932" w14:textId="77777777" w:rsidTr="00954A90">
        <w:tc>
          <w:tcPr>
            <w:cnfStyle w:val="001000000000" w:firstRow="0" w:lastRow="0" w:firstColumn="1" w:lastColumn="0" w:oddVBand="0" w:evenVBand="0" w:oddHBand="0" w:evenHBand="0" w:firstRowFirstColumn="0" w:firstRowLastColumn="0" w:lastRowFirstColumn="0" w:lastRowLastColumn="0"/>
            <w:tcW w:w="1885" w:type="dxa"/>
          </w:tcPr>
          <w:p w14:paraId="54DD5A41" w14:textId="05BD9F49" w:rsidR="00A30D87" w:rsidRDefault="00A30D87" w:rsidP="00A30D87">
            <w:r>
              <w:t>HIS</w:t>
            </w:r>
          </w:p>
        </w:tc>
        <w:tc>
          <w:tcPr>
            <w:tcW w:w="7105" w:type="dxa"/>
          </w:tcPr>
          <w:p w14:paraId="4ADC493A" w14:textId="56945A68" w:rsidR="00A30D87" w:rsidRDefault="00A30D87" w:rsidP="00A30D87">
            <w:pPr>
              <w:cnfStyle w:val="000000000000" w:firstRow="0" w:lastRow="0" w:firstColumn="0" w:lastColumn="0" w:oddVBand="0" w:evenVBand="0" w:oddHBand="0" w:evenHBand="0" w:firstRowFirstColumn="0" w:firstRowLastColumn="0" w:lastRowFirstColumn="0" w:lastRowLastColumn="0"/>
            </w:pPr>
            <w:r>
              <w:t>Hospital Information Systems contains hospital related electronic information</w:t>
            </w:r>
          </w:p>
        </w:tc>
      </w:tr>
      <w:tr w:rsidR="00A30D87" w14:paraId="3D98AACC" w14:textId="77777777" w:rsidTr="00954A90">
        <w:tc>
          <w:tcPr>
            <w:cnfStyle w:val="001000000000" w:firstRow="0" w:lastRow="0" w:firstColumn="1" w:lastColumn="0" w:oddVBand="0" w:evenVBand="0" w:oddHBand="0" w:evenHBand="0" w:firstRowFirstColumn="0" w:firstRowLastColumn="0" w:lastRowFirstColumn="0" w:lastRowLastColumn="0"/>
            <w:tcW w:w="1885" w:type="dxa"/>
          </w:tcPr>
          <w:p w14:paraId="25A2D485" w14:textId="24DD2D5A" w:rsidR="00A30D87" w:rsidRDefault="00A30D87" w:rsidP="00A30D87">
            <w:r>
              <w:t>PACS</w:t>
            </w:r>
          </w:p>
        </w:tc>
        <w:tc>
          <w:tcPr>
            <w:tcW w:w="7105" w:type="dxa"/>
          </w:tcPr>
          <w:p w14:paraId="72BFA7E3" w14:textId="542195FC" w:rsidR="00A30D87" w:rsidRDefault="00A30D87" w:rsidP="00A30D87">
            <w:pPr>
              <w:cnfStyle w:val="000000000000" w:firstRow="0" w:lastRow="0" w:firstColumn="0" w:lastColumn="0" w:oddVBand="0" w:evenVBand="0" w:oddHBand="0" w:evenHBand="0" w:firstRowFirstColumn="0" w:firstRowLastColumn="0" w:lastRowFirstColumn="0" w:lastRowLastColumn="0"/>
            </w:pPr>
            <w:r>
              <w:t>Picture archiving and communication system is a medical imaging storage standard</w:t>
            </w:r>
          </w:p>
        </w:tc>
      </w:tr>
      <w:tr w:rsidR="00A30D87" w14:paraId="255B0ABD" w14:textId="77777777" w:rsidTr="00954A90">
        <w:tc>
          <w:tcPr>
            <w:cnfStyle w:val="001000000000" w:firstRow="0" w:lastRow="0" w:firstColumn="1" w:lastColumn="0" w:oddVBand="0" w:evenVBand="0" w:oddHBand="0" w:evenHBand="0" w:firstRowFirstColumn="0" w:firstRowLastColumn="0" w:lastRowFirstColumn="0" w:lastRowLastColumn="0"/>
            <w:tcW w:w="1885" w:type="dxa"/>
          </w:tcPr>
          <w:p w14:paraId="013CDC23" w14:textId="30B7C6C4" w:rsidR="00A30D87" w:rsidRDefault="00A30D87" w:rsidP="00A30D87">
            <w:r>
              <w:t>EMR</w:t>
            </w:r>
          </w:p>
        </w:tc>
        <w:tc>
          <w:tcPr>
            <w:tcW w:w="7105" w:type="dxa"/>
          </w:tcPr>
          <w:p w14:paraId="16D5DBB9" w14:textId="15510B8C" w:rsidR="00A30D87" w:rsidRDefault="00A30D87" w:rsidP="00A30D87">
            <w:pPr>
              <w:cnfStyle w:val="000000000000" w:firstRow="0" w:lastRow="0" w:firstColumn="0" w:lastColumn="0" w:oddVBand="0" w:evenVBand="0" w:oddHBand="0" w:evenHBand="0" w:firstRowFirstColumn="0" w:firstRowLastColumn="0" w:lastRowFirstColumn="0" w:lastRowLastColumn="0"/>
            </w:pPr>
            <w:r>
              <w:t>Electronic Medical Records is a standard for storing data</w:t>
            </w:r>
          </w:p>
        </w:tc>
      </w:tr>
    </w:tbl>
    <w:p w14:paraId="40F2AE29" w14:textId="77777777" w:rsidR="00265A28" w:rsidRPr="008D42BD" w:rsidRDefault="00265A28" w:rsidP="008D42BD">
      <w:pPr>
        <w:rPr>
          <w:i/>
          <w:iCs/>
        </w:rPr>
      </w:pPr>
    </w:p>
    <w:p w14:paraId="1DC92841" w14:textId="77777777" w:rsidR="00011B1A" w:rsidRPr="00011B1A" w:rsidRDefault="00011B1A" w:rsidP="00011B1A">
      <w:pPr>
        <w:rPr>
          <w:i/>
          <w:iCs/>
        </w:rPr>
      </w:pPr>
    </w:p>
    <w:p w14:paraId="3165290B" w14:textId="77777777" w:rsidR="001B65BD" w:rsidRPr="0025515C" w:rsidRDefault="001B65BD" w:rsidP="001B65BD"/>
    <w:p w14:paraId="78926F9A" w14:textId="77777777" w:rsidR="00AB2C63" w:rsidRPr="00FB18F9" w:rsidRDefault="00AB2C63" w:rsidP="006B6803"/>
    <w:sectPr w:rsidR="00AB2C63" w:rsidRPr="00FB18F9" w:rsidSect="007E0403">
      <w:pgSz w:w="20160" w:h="12240" w:orient="landscape" w:code="5"/>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27DC6" w14:textId="77777777" w:rsidR="00D23E58" w:rsidRDefault="00D23E58" w:rsidP="00DE5606">
      <w:pPr>
        <w:spacing w:after="0" w:line="240" w:lineRule="auto"/>
      </w:pPr>
      <w:r>
        <w:separator/>
      </w:r>
    </w:p>
  </w:endnote>
  <w:endnote w:type="continuationSeparator" w:id="0">
    <w:p w14:paraId="63373C0D" w14:textId="77777777" w:rsidR="00D23E58" w:rsidRDefault="00D23E58" w:rsidP="00DE5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bliqua Sans">
    <w:panose1 w:val="020B0602040307000004"/>
    <w:charset w:val="00"/>
    <w:family w:val="swiss"/>
    <w:notTrueType/>
    <w:pitch w:val="variable"/>
    <w:sig w:usb0="A000002F" w:usb1="4000004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Roboto Medium">
    <w:altName w:val="Arial"/>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22056" w14:textId="5C25E7BD" w:rsidR="00DE5606" w:rsidRDefault="00DE5606" w:rsidP="00DE5606">
    <w:pPr>
      <w:pStyle w:val="Footer"/>
      <w:jc w:val="center"/>
    </w:pPr>
  </w:p>
  <w:p w14:paraId="39631CE8" w14:textId="77777777" w:rsidR="00DE5606" w:rsidRDefault="00DE56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2057683"/>
      <w:docPartObj>
        <w:docPartGallery w:val="Page Numbers (Bottom of Page)"/>
        <w:docPartUnique/>
      </w:docPartObj>
    </w:sdtPr>
    <w:sdtEndPr>
      <w:rPr>
        <w:noProof/>
      </w:rPr>
    </w:sdtEndPr>
    <w:sdtContent>
      <w:p w14:paraId="1B95BBCC" w14:textId="1F8446FC" w:rsidR="0095424D" w:rsidRDefault="009542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D06890" w14:textId="1532232B" w:rsidR="00DE5606" w:rsidRDefault="0095424D" w:rsidP="00DE5606">
    <w:pPr>
      <w:pStyle w:val="Footer"/>
      <w:jc w:val="center"/>
    </w:pPr>
    <w:r>
      <w:t>Confidential and Proprietary to Foureyes Labs,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44526" w14:textId="77777777" w:rsidR="00D23E58" w:rsidRDefault="00D23E58" w:rsidP="00DE5606">
      <w:pPr>
        <w:spacing w:after="0" w:line="240" w:lineRule="auto"/>
      </w:pPr>
      <w:r>
        <w:separator/>
      </w:r>
    </w:p>
  </w:footnote>
  <w:footnote w:type="continuationSeparator" w:id="0">
    <w:p w14:paraId="0657821C" w14:textId="77777777" w:rsidR="00D23E58" w:rsidRDefault="00D23E58" w:rsidP="00DE5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85F7B"/>
    <w:multiLevelType w:val="hybridMultilevel"/>
    <w:tmpl w:val="E6E2FC26"/>
    <w:lvl w:ilvl="0" w:tplc="E61AF47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6621F7"/>
    <w:multiLevelType w:val="hybridMultilevel"/>
    <w:tmpl w:val="55DE8450"/>
    <w:lvl w:ilvl="0" w:tplc="1D86156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97"/>
    <w:rsid w:val="00011B1A"/>
    <w:rsid w:val="00096490"/>
    <w:rsid w:val="000A5ECB"/>
    <w:rsid w:val="000B6C2F"/>
    <w:rsid w:val="000C0D9E"/>
    <w:rsid w:val="000C6E59"/>
    <w:rsid w:val="00102126"/>
    <w:rsid w:val="00120EE0"/>
    <w:rsid w:val="0014237D"/>
    <w:rsid w:val="001438DB"/>
    <w:rsid w:val="00155D37"/>
    <w:rsid w:val="00164E89"/>
    <w:rsid w:val="001A3411"/>
    <w:rsid w:val="001B65BD"/>
    <w:rsid w:val="0021193A"/>
    <w:rsid w:val="00243593"/>
    <w:rsid w:val="0025515C"/>
    <w:rsid w:val="00260248"/>
    <w:rsid w:val="002653C3"/>
    <w:rsid w:val="00265A28"/>
    <w:rsid w:val="00267372"/>
    <w:rsid w:val="002B647F"/>
    <w:rsid w:val="002C5ABE"/>
    <w:rsid w:val="003040CE"/>
    <w:rsid w:val="00366535"/>
    <w:rsid w:val="00373AF9"/>
    <w:rsid w:val="004400A0"/>
    <w:rsid w:val="004469DA"/>
    <w:rsid w:val="00446E40"/>
    <w:rsid w:val="004946FE"/>
    <w:rsid w:val="00511EFE"/>
    <w:rsid w:val="00555648"/>
    <w:rsid w:val="00693BB6"/>
    <w:rsid w:val="006B50A7"/>
    <w:rsid w:val="006B6803"/>
    <w:rsid w:val="006B77F8"/>
    <w:rsid w:val="006D0B0F"/>
    <w:rsid w:val="006E183C"/>
    <w:rsid w:val="007B3DAC"/>
    <w:rsid w:val="007E0403"/>
    <w:rsid w:val="00807B02"/>
    <w:rsid w:val="0084090F"/>
    <w:rsid w:val="00846FD9"/>
    <w:rsid w:val="0088118D"/>
    <w:rsid w:val="00897F59"/>
    <w:rsid w:val="008C22FD"/>
    <w:rsid w:val="008D42BD"/>
    <w:rsid w:val="008F3712"/>
    <w:rsid w:val="00902D26"/>
    <w:rsid w:val="00906AA0"/>
    <w:rsid w:val="0091370B"/>
    <w:rsid w:val="00945443"/>
    <w:rsid w:val="0095424D"/>
    <w:rsid w:val="00954A90"/>
    <w:rsid w:val="00962FCD"/>
    <w:rsid w:val="0097063C"/>
    <w:rsid w:val="0097597C"/>
    <w:rsid w:val="009824B2"/>
    <w:rsid w:val="009924E6"/>
    <w:rsid w:val="00995920"/>
    <w:rsid w:val="009B1F31"/>
    <w:rsid w:val="009C7736"/>
    <w:rsid w:val="00A30069"/>
    <w:rsid w:val="00A30D87"/>
    <w:rsid w:val="00A50811"/>
    <w:rsid w:val="00AB2C63"/>
    <w:rsid w:val="00AF54C1"/>
    <w:rsid w:val="00B03763"/>
    <w:rsid w:val="00B26675"/>
    <w:rsid w:val="00B412F6"/>
    <w:rsid w:val="00B74B73"/>
    <w:rsid w:val="00B76FC2"/>
    <w:rsid w:val="00B87E8E"/>
    <w:rsid w:val="00BE1965"/>
    <w:rsid w:val="00BF56B0"/>
    <w:rsid w:val="00C03712"/>
    <w:rsid w:val="00C130F4"/>
    <w:rsid w:val="00CA075D"/>
    <w:rsid w:val="00CA2AA0"/>
    <w:rsid w:val="00CA3AA6"/>
    <w:rsid w:val="00CB6A00"/>
    <w:rsid w:val="00D07DAD"/>
    <w:rsid w:val="00D23E58"/>
    <w:rsid w:val="00D609A2"/>
    <w:rsid w:val="00D87703"/>
    <w:rsid w:val="00DC4E24"/>
    <w:rsid w:val="00DC734A"/>
    <w:rsid w:val="00DD472E"/>
    <w:rsid w:val="00DE32CB"/>
    <w:rsid w:val="00DE5606"/>
    <w:rsid w:val="00EF6C97"/>
    <w:rsid w:val="00F52721"/>
    <w:rsid w:val="00FB18F9"/>
    <w:rsid w:val="00FD5B38"/>
    <w:rsid w:val="00FE530F"/>
    <w:rsid w:val="00FF0E2D"/>
    <w:rsid w:val="00FF4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3A717"/>
  <w15:chartTrackingRefBased/>
  <w15:docId w15:val="{9ADC44FA-EC7B-41DF-A5BF-F8A4C1F5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ECB"/>
    <w:rPr>
      <w:rFonts w:ascii="Obliqua Sans" w:hAnsi="Obliqua Sans"/>
    </w:rPr>
  </w:style>
  <w:style w:type="paragraph" w:styleId="Heading1">
    <w:name w:val="heading 1"/>
    <w:basedOn w:val="Normal"/>
    <w:next w:val="Normal"/>
    <w:link w:val="Heading1Char"/>
    <w:uiPriority w:val="9"/>
    <w:qFormat/>
    <w:rsid w:val="006E183C"/>
    <w:pPr>
      <w:keepNext/>
      <w:keepLines/>
      <w:numPr>
        <w:numId w:val="10"/>
      </w:numPr>
      <w:pBdr>
        <w:bottom w:val="single" w:sz="4" w:space="1" w:color="285227" w:themeColor="accent3"/>
      </w:pBdr>
      <w:spacing w:before="360"/>
      <w:outlineLvl w:val="0"/>
    </w:pPr>
    <w:rPr>
      <w:rFonts w:eastAsiaTheme="majorEastAsia" w:cstheme="majorBidi"/>
      <w:b/>
      <w:bCs/>
      <w:smallCaps/>
      <w:color w:val="285227" w:themeColor="accent3"/>
      <w:sz w:val="36"/>
      <w:szCs w:val="36"/>
    </w:rPr>
  </w:style>
  <w:style w:type="paragraph" w:styleId="Heading2">
    <w:name w:val="heading 2"/>
    <w:basedOn w:val="Normal"/>
    <w:next w:val="Normal"/>
    <w:link w:val="Heading2Char"/>
    <w:uiPriority w:val="9"/>
    <w:unhideWhenUsed/>
    <w:qFormat/>
    <w:rsid w:val="006E183C"/>
    <w:pPr>
      <w:keepNext/>
      <w:keepLines/>
      <w:numPr>
        <w:ilvl w:val="1"/>
        <w:numId w:val="10"/>
      </w:numPr>
      <w:spacing w:before="360" w:after="0"/>
      <w:outlineLvl w:val="1"/>
    </w:pPr>
    <w:rPr>
      <w:rFonts w:eastAsiaTheme="majorEastAsia" w:cstheme="majorBidi"/>
      <w:b/>
      <w:bCs/>
      <w:smallCaps/>
      <w:color w:val="1D3D1D" w:themeColor="accent3" w:themeShade="BF"/>
      <w:sz w:val="28"/>
      <w:szCs w:val="28"/>
    </w:rPr>
  </w:style>
  <w:style w:type="paragraph" w:styleId="Heading3">
    <w:name w:val="heading 3"/>
    <w:basedOn w:val="Normal"/>
    <w:next w:val="Normal"/>
    <w:link w:val="Heading3Char"/>
    <w:uiPriority w:val="9"/>
    <w:unhideWhenUsed/>
    <w:qFormat/>
    <w:rsid w:val="00D87703"/>
    <w:pPr>
      <w:keepNext/>
      <w:keepLines/>
      <w:numPr>
        <w:ilvl w:val="2"/>
        <w:numId w:val="10"/>
      </w:numPr>
      <w:spacing w:before="200" w:after="0"/>
      <w:outlineLvl w:val="2"/>
    </w:pPr>
    <w:rPr>
      <w:rFonts w:eastAsiaTheme="majorEastAsia" w:cstheme="majorBidi"/>
      <w:b/>
      <w:bCs/>
      <w:color w:val="142913" w:themeColor="accent3" w:themeShade="80"/>
    </w:rPr>
  </w:style>
  <w:style w:type="paragraph" w:styleId="Heading4">
    <w:name w:val="heading 4"/>
    <w:basedOn w:val="Normal"/>
    <w:next w:val="Normal"/>
    <w:link w:val="Heading4Char"/>
    <w:uiPriority w:val="9"/>
    <w:unhideWhenUsed/>
    <w:qFormat/>
    <w:rsid w:val="006E183C"/>
    <w:pPr>
      <w:keepNext/>
      <w:keepLines/>
      <w:numPr>
        <w:ilvl w:val="3"/>
        <w:numId w:val="10"/>
      </w:numPr>
      <w:spacing w:before="200" w:after="0"/>
      <w:outlineLvl w:val="3"/>
    </w:pPr>
    <w:rPr>
      <w:rFonts w:eastAsiaTheme="majorEastAsia" w:cstheme="majorBidi"/>
      <w:b/>
      <w:bCs/>
      <w:i/>
      <w:iCs/>
      <w:color w:val="120021" w:themeColor="text1"/>
    </w:rPr>
  </w:style>
  <w:style w:type="paragraph" w:styleId="Heading5">
    <w:name w:val="heading 5"/>
    <w:basedOn w:val="Normal"/>
    <w:next w:val="Normal"/>
    <w:link w:val="Heading5Char"/>
    <w:uiPriority w:val="9"/>
    <w:semiHidden/>
    <w:unhideWhenUsed/>
    <w:qFormat/>
    <w:rsid w:val="00897F59"/>
    <w:pPr>
      <w:keepNext/>
      <w:keepLines/>
      <w:numPr>
        <w:ilvl w:val="4"/>
        <w:numId w:val="10"/>
      </w:numPr>
      <w:spacing w:before="200" w:after="0"/>
      <w:outlineLvl w:val="4"/>
    </w:pPr>
    <w:rPr>
      <w:rFonts w:asciiTheme="majorHAnsi" w:eastAsiaTheme="majorEastAsia" w:hAnsiTheme="majorHAnsi" w:cstheme="majorBidi"/>
      <w:color w:val="0D0018" w:themeColor="text2" w:themeShade="BF"/>
    </w:rPr>
  </w:style>
  <w:style w:type="paragraph" w:styleId="Heading6">
    <w:name w:val="heading 6"/>
    <w:basedOn w:val="Normal"/>
    <w:next w:val="Normal"/>
    <w:link w:val="Heading6Char"/>
    <w:uiPriority w:val="9"/>
    <w:semiHidden/>
    <w:unhideWhenUsed/>
    <w:qFormat/>
    <w:rsid w:val="00897F59"/>
    <w:pPr>
      <w:keepNext/>
      <w:keepLines/>
      <w:numPr>
        <w:ilvl w:val="5"/>
        <w:numId w:val="10"/>
      </w:numPr>
      <w:spacing w:before="200" w:after="0"/>
      <w:outlineLvl w:val="5"/>
    </w:pPr>
    <w:rPr>
      <w:rFonts w:asciiTheme="majorHAnsi" w:eastAsiaTheme="majorEastAsia" w:hAnsiTheme="majorHAnsi" w:cstheme="majorBidi"/>
      <w:i/>
      <w:iCs/>
      <w:color w:val="0D0018" w:themeColor="text2" w:themeShade="BF"/>
    </w:rPr>
  </w:style>
  <w:style w:type="paragraph" w:styleId="Heading7">
    <w:name w:val="heading 7"/>
    <w:basedOn w:val="Normal"/>
    <w:next w:val="Normal"/>
    <w:link w:val="Heading7Char"/>
    <w:uiPriority w:val="9"/>
    <w:semiHidden/>
    <w:unhideWhenUsed/>
    <w:qFormat/>
    <w:rsid w:val="00897F59"/>
    <w:pPr>
      <w:keepNext/>
      <w:keepLines/>
      <w:numPr>
        <w:ilvl w:val="6"/>
        <w:numId w:val="10"/>
      </w:numPr>
      <w:spacing w:before="200" w:after="0"/>
      <w:outlineLvl w:val="6"/>
    </w:pPr>
    <w:rPr>
      <w:rFonts w:asciiTheme="majorHAnsi" w:eastAsiaTheme="majorEastAsia" w:hAnsiTheme="majorHAnsi" w:cstheme="majorBidi"/>
      <w:i/>
      <w:iCs/>
      <w:color w:val="530098" w:themeColor="text1" w:themeTint="BF"/>
    </w:rPr>
  </w:style>
  <w:style w:type="paragraph" w:styleId="Heading8">
    <w:name w:val="heading 8"/>
    <w:basedOn w:val="Normal"/>
    <w:next w:val="Normal"/>
    <w:link w:val="Heading8Char"/>
    <w:uiPriority w:val="9"/>
    <w:semiHidden/>
    <w:unhideWhenUsed/>
    <w:qFormat/>
    <w:rsid w:val="00897F59"/>
    <w:pPr>
      <w:keepNext/>
      <w:keepLines/>
      <w:numPr>
        <w:ilvl w:val="7"/>
        <w:numId w:val="10"/>
      </w:numPr>
      <w:spacing w:before="200" w:after="0"/>
      <w:outlineLvl w:val="7"/>
    </w:pPr>
    <w:rPr>
      <w:rFonts w:asciiTheme="majorHAnsi" w:eastAsiaTheme="majorEastAsia" w:hAnsiTheme="majorHAnsi" w:cstheme="majorBidi"/>
      <w:color w:val="530098" w:themeColor="text1" w:themeTint="BF"/>
      <w:sz w:val="20"/>
      <w:szCs w:val="20"/>
    </w:rPr>
  </w:style>
  <w:style w:type="paragraph" w:styleId="Heading9">
    <w:name w:val="heading 9"/>
    <w:basedOn w:val="Normal"/>
    <w:next w:val="Normal"/>
    <w:link w:val="Heading9Char"/>
    <w:uiPriority w:val="9"/>
    <w:semiHidden/>
    <w:unhideWhenUsed/>
    <w:qFormat/>
    <w:rsid w:val="00897F59"/>
    <w:pPr>
      <w:keepNext/>
      <w:keepLines/>
      <w:numPr>
        <w:ilvl w:val="8"/>
        <w:numId w:val="10"/>
      </w:numPr>
      <w:spacing w:before="200" w:after="0"/>
      <w:outlineLvl w:val="8"/>
    </w:pPr>
    <w:rPr>
      <w:rFonts w:asciiTheme="majorHAnsi" w:eastAsiaTheme="majorEastAsia" w:hAnsiTheme="majorHAnsi" w:cstheme="majorBidi"/>
      <w:i/>
      <w:iCs/>
      <w:color w:val="530098"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83C"/>
    <w:rPr>
      <w:rFonts w:ascii="Roboto Medium" w:eastAsiaTheme="majorEastAsia" w:hAnsi="Roboto Medium" w:cstheme="majorBidi"/>
      <w:b/>
      <w:bCs/>
      <w:smallCaps/>
      <w:color w:val="285227" w:themeColor="accent3"/>
      <w:sz w:val="36"/>
      <w:szCs w:val="36"/>
    </w:rPr>
  </w:style>
  <w:style w:type="character" w:customStyle="1" w:styleId="Heading2Char">
    <w:name w:val="Heading 2 Char"/>
    <w:basedOn w:val="DefaultParagraphFont"/>
    <w:link w:val="Heading2"/>
    <w:uiPriority w:val="9"/>
    <w:rsid w:val="006E183C"/>
    <w:rPr>
      <w:rFonts w:ascii="Roboto Medium" w:eastAsiaTheme="majorEastAsia" w:hAnsi="Roboto Medium" w:cstheme="majorBidi"/>
      <w:b/>
      <w:bCs/>
      <w:smallCaps/>
      <w:color w:val="1D3D1D" w:themeColor="accent3" w:themeShade="BF"/>
      <w:sz w:val="28"/>
      <w:szCs w:val="28"/>
    </w:rPr>
  </w:style>
  <w:style w:type="character" w:customStyle="1" w:styleId="Heading3Char">
    <w:name w:val="Heading 3 Char"/>
    <w:basedOn w:val="DefaultParagraphFont"/>
    <w:link w:val="Heading3"/>
    <w:uiPriority w:val="9"/>
    <w:rsid w:val="00D87703"/>
    <w:rPr>
      <w:rFonts w:ascii="Roboto" w:eastAsiaTheme="majorEastAsia" w:hAnsi="Roboto" w:cstheme="majorBidi"/>
      <w:b/>
      <w:bCs/>
      <w:color w:val="142913" w:themeColor="accent3" w:themeShade="80"/>
    </w:rPr>
  </w:style>
  <w:style w:type="character" w:customStyle="1" w:styleId="Heading4Char">
    <w:name w:val="Heading 4 Char"/>
    <w:basedOn w:val="DefaultParagraphFont"/>
    <w:link w:val="Heading4"/>
    <w:uiPriority w:val="9"/>
    <w:rsid w:val="006E183C"/>
    <w:rPr>
      <w:rFonts w:ascii="Roboto Medium" w:eastAsiaTheme="majorEastAsia" w:hAnsi="Roboto Medium" w:cstheme="majorBidi"/>
      <w:b/>
      <w:bCs/>
      <w:i/>
      <w:iCs/>
      <w:color w:val="120021" w:themeColor="text1"/>
    </w:rPr>
  </w:style>
  <w:style w:type="character" w:customStyle="1" w:styleId="Heading5Char">
    <w:name w:val="Heading 5 Char"/>
    <w:basedOn w:val="DefaultParagraphFont"/>
    <w:link w:val="Heading5"/>
    <w:uiPriority w:val="9"/>
    <w:semiHidden/>
    <w:rsid w:val="00897F59"/>
    <w:rPr>
      <w:rFonts w:asciiTheme="majorHAnsi" w:eastAsiaTheme="majorEastAsia" w:hAnsiTheme="majorHAnsi" w:cstheme="majorBidi"/>
      <w:color w:val="0D0018" w:themeColor="text2" w:themeShade="BF"/>
    </w:rPr>
  </w:style>
  <w:style w:type="character" w:customStyle="1" w:styleId="Heading6Char">
    <w:name w:val="Heading 6 Char"/>
    <w:basedOn w:val="DefaultParagraphFont"/>
    <w:link w:val="Heading6"/>
    <w:uiPriority w:val="9"/>
    <w:semiHidden/>
    <w:rsid w:val="00897F59"/>
    <w:rPr>
      <w:rFonts w:asciiTheme="majorHAnsi" w:eastAsiaTheme="majorEastAsia" w:hAnsiTheme="majorHAnsi" w:cstheme="majorBidi"/>
      <w:i/>
      <w:iCs/>
      <w:color w:val="0D0018" w:themeColor="text2" w:themeShade="BF"/>
    </w:rPr>
  </w:style>
  <w:style w:type="character" w:customStyle="1" w:styleId="Heading7Char">
    <w:name w:val="Heading 7 Char"/>
    <w:basedOn w:val="DefaultParagraphFont"/>
    <w:link w:val="Heading7"/>
    <w:uiPriority w:val="9"/>
    <w:semiHidden/>
    <w:rsid w:val="00897F59"/>
    <w:rPr>
      <w:rFonts w:asciiTheme="majorHAnsi" w:eastAsiaTheme="majorEastAsia" w:hAnsiTheme="majorHAnsi" w:cstheme="majorBidi"/>
      <w:i/>
      <w:iCs/>
      <w:color w:val="530098" w:themeColor="text1" w:themeTint="BF"/>
    </w:rPr>
  </w:style>
  <w:style w:type="character" w:customStyle="1" w:styleId="Heading8Char">
    <w:name w:val="Heading 8 Char"/>
    <w:basedOn w:val="DefaultParagraphFont"/>
    <w:link w:val="Heading8"/>
    <w:uiPriority w:val="9"/>
    <w:semiHidden/>
    <w:rsid w:val="00897F59"/>
    <w:rPr>
      <w:rFonts w:asciiTheme="majorHAnsi" w:eastAsiaTheme="majorEastAsia" w:hAnsiTheme="majorHAnsi" w:cstheme="majorBidi"/>
      <w:color w:val="530098" w:themeColor="text1" w:themeTint="BF"/>
      <w:sz w:val="20"/>
      <w:szCs w:val="20"/>
    </w:rPr>
  </w:style>
  <w:style w:type="character" w:customStyle="1" w:styleId="Heading9Char">
    <w:name w:val="Heading 9 Char"/>
    <w:basedOn w:val="DefaultParagraphFont"/>
    <w:link w:val="Heading9"/>
    <w:uiPriority w:val="9"/>
    <w:semiHidden/>
    <w:rsid w:val="00897F59"/>
    <w:rPr>
      <w:rFonts w:asciiTheme="majorHAnsi" w:eastAsiaTheme="majorEastAsia" w:hAnsiTheme="majorHAnsi" w:cstheme="majorBidi"/>
      <w:i/>
      <w:iCs/>
      <w:color w:val="530098" w:themeColor="text1" w:themeTint="BF"/>
      <w:sz w:val="20"/>
      <w:szCs w:val="20"/>
    </w:rPr>
  </w:style>
  <w:style w:type="paragraph" w:styleId="Caption">
    <w:name w:val="caption"/>
    <w:basedOn w:val="Normal"/>
    <w:next w:val="Normal"/>
    <w:uiPriority w:val="35"/>
    <w:semiHidden/>
    <w:unhideWhenUsed/>
    <w:qFormat/>
    <w:rsid w:val="00897F59"/>
    <w:pPr>
      <w:spacing w:after="200" w:line="240" w:lineRule="auto"/>
    </w:pPr>
    <w:rPr>
      <w:i/>
      <w:iCs/>
      <w:color w:val="120021" w:themeColor="text2"/>
      <w:sz w:val="18"/>
      <w:szCs w:val="18"/>
    </w:rPr>
  </w:style>
  <w:style w:type="paragraph" w:styleId="Title">
    <w:name w:val="Title"/>
    <w:basedOn w:val="Normal"/>
    <w:next w:val="Normal"/>
    <w:link w:val="TitleChar"/>
    <w:uiPriority w:val="10"/>
    <w:qFormat/>
    <w:rsid w:val="000A5ECB"/>
    <w:pPr>
      <w:spacing w:after="0" w:line="240" w:lineRule="auto"/>
      <w:contextualSpacing/>
    </w:pPr>
    <w:rPr>
      <w:rFonts w:eastAsiaTheme="majorEastAsia" w:cstheme="majorBidi"/>
      <w:b/>
      <w:color w:val="5F06A7" w:themeColor="accent1"/>
      <w:sz w:val="56"/>
      <w:szCs w:val="56"/>
    </w:rPr>
  </w:style>
  <w:style w:type="character" w:customStyle="1" w:styleId="TitleChar">
    <w:name w:val="Title Char"/>
    <w:basedOn w:val="DefaultParagraphFont"/>
    <w:link w:val="Title"/>
    <w:uiPriority w:val="10"/>
    <w:rsid w:val="000A5ECB"/>
    <w:rPr>
      <w:rFonts w:ascii="Obliqua Sans" w:eastAsiaTheme="majorEastAsia" w:hAnsi="Obliqua Sans" w:cstheme="majorBidi"/>
      <w:b/>
      <w:color w:val="5F06A7" w:themeColor="accent1"/>
      <w:sz w:val="56"/>
      <w:szCs w:val="56"/>
    </w:rPr>
  </w:style>
  <w:style w:type="paragraph" w:styleId="Subtitle">
    <w:name w:val="Subtitle"/>
    <w:basedOn w:val="Normal"/>
    <w:next w:val="Normal"/>
    <w:link w:val="SubtitleChar"/>
    <w:uiPriority w:val="11"/>
    <w:qFormat/>
    <w:rsid w:val="000C0D9E"/>
    <w:pPr>
      <w:numPr>
        <w:ilvl w:val="1"/>
      </w:numPr>
    </w:pPr>
    <w:rPr>
      <w:color w:val="8D63E0" w:themeColor="accent2"/>
      <w:spacing w:val="10"/>
    </w:rPr>
  </w:style>
  <w:style w:type="character" w:customStyle="1" w:styleId="SubtitleChar">
    <w:name w:val="Subtitle Char"/>
    <w:basedOn w:val="DefaultParagraphFont"/>
    <w:link w:val="Subtitle"/>
    <w:uiPriority w:val="11"/>
    <w:rsid w:val="000C0D9E"/>
    <w:rPr>
      <w:rFonts w:ascii="Roboto Medium" w:hAnsi="Roboto Medium"/>
      <w:color w:val="8D63E0" w:themeColor="accent2"/>
      <w:spacing w:val="10"/>
    </w:rPr>
  </w:style>
  <w:style w:type="character" w:styleId="Strong">
    <w:name w:val="Strong"/>
    <w:basedOn w:val="DefaultParagraphFont"/>
    <w:uiPriority w:val="22"/>
    <w:qFormat/>
    <w:rsid w:val="00897F59"/>
    <w:rPr>
      <w:b/>
      <w:bCs/>
      <w:color w:val="120021" w:themeColor="text1"/>
    </w:rPr>
  </w:style>
  <w:style w:type="character" w:styleId="Emphasis">
    <w:name w:val="Emphasis"/>
    <w:basedOn w:val="DefaultParagraphFont"/>
    <w:uiPriority w:val="20"/>
    <w:qFormat/>
    <w:rsid w:val="00897F59"/>
    <w:rPr>
      <w:i/>
      <w:iCs/>
      <w:color w:val="auto"/>
    </w:rPr>
  </w:style>
  <w:style w:type="paragraph" w:styleId="NoSpacing">
    <w:name w:val="No Spacing"/>
    <w:uiPriority w:val="1"/>
    <w:qFormat/>
    <w:rsid w:val="000A5ECB"/>
    <w:pPr>
      <w:spacing w:after="0" w:line="240" w:lineRule="auto"/>
    </w:pPr>
    <w:rPr>
      <w:rFonts w:ascii="Obliqua Sans" w:hAnsi="Obliqua Sans"/>
    </w:rPr>
  </w:style>
  <w:style w:type="paragraph" w:styleId="Quote">
    <w:name w:val="Quote"/>
    <w:basedOn w:val="Normal"/>
    <w:next w:val="Normal"/>
    <w:link w:val="QuoteChar"/>
    <w:uiPriority w:val="29"/>
    <w:qFormat/>
    <w:rsid w:val="00FB18F9"/>
    <w:pPr>
      <w:pBdr>
        <w:left w:val="single" w:sz="12" w:space="4" w:color="46047C" w:themeColor="accent1" w:themeShade="BF"/>
      </w:pBdr>
      <w:spacing w:before="160"/>
      <w:ind w:left="720" w:right="720"/>
    </w:pPr>
    <w:rPr>
      <w:rFonts w:ascii="Roboto Light" w:hAnsi="Roboto Light"/>
      <w:i/>
      <w:iCs/>
      <w:color w:val="120021" w:themeColor="text1"/>
    </w:rPr>
  </w:style>
  <w:style w:type="character" w:customStyle="1" w:styleId="QuoteChar">
    <w:name w:val="Quote Char"/>
    <w:basedOn w:val="DefaultParagraphFont"/>
    <w:link w:val="Quote"/>
    <w:uiPriority w:val="29"/>
    <w:rsid w:val="00FB18F9"/>
    <w:rPr>
      <w:rFonts w:ascii="Roboto Light" w:hAnsi="Roboto Light"/>
      <w:i/>
      <w:iCs/>
      <w:color w:val="120021" w:themeColor="text1"/>
    </w:rPr>
  </w:style>
  <w:style w:type="paragraph" w:styleId="IntenseQuote">
    <w:name w:val="Intense Quote"/>
    <w:basedOn w:val="Normal"/>
    <w:next w:val="Normal"/>
    <w:link w:val="IntenseQuoteChar"/>
    <w:uiPriority w:val="30"/>
    <w:qFormat/>
    <w:rsid w:val="00897F5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120021" w:themeColor="text1"/>
    </w:rPr>
  </w:style>
  <w:style w:type="character" w:customStyle="1" w:styleId="IntenseQuoteChar">
    <w:name w:val="Intense Quote Char"/>
    <w:basedOn w:val="DefaultParagraphFont"/>
    <w:link w:val="IntenseQuote"/>
    <w:uiPriority w:val="30"/>
    <w:rsid w:val="00897F59"/>
    <w:rPr>
      <w:color w:val="120021" w:themeColor="text1"/>
      <w:shd w:val="clear" w:color="auto" w:fill="F2F2F2" w:themeFill="background1" w:themeFillShade="F2"/>
    </w:rPr>
  </w:style>
  <w:style w:type="character" w:styleId="SubtleEmphasis">
    <w:name w:val="Subtle Emphasis"/>
    <w:basedOn w:val="DefaultParagraphFont"/>
    <w:uiPriority w:val="19"/>
    <w:qFormat/>
    <w:rsid w:val="00897F59"/>
    <w:rPr>
      <w:i/>
      <w:iCs/>
      <w:color w:val="530098" w:themeColor="text1" w:themeTint="BF"/>
    </w:rPr>
  </w:style>
  <w:style w:type="character" w:styleId="IntenseEmphasis">
    <w:name w:val="Intense Emphasis"/>
    <w:basedOn w:val="DefaultParagraphFont"/>
    <w:uiPriority w:val="21"/>
    <w:qFormat/>
    <w:rsid w:val="00897F59"/>
    <w:rPr>
      <w:b/>
      <w:bCs/>
      <w:i/>
      <w:iCs/>
      <w:caps/>
    </w:rPr>
  </w:style>
  <w:style w:type="character" w:styleId="SubtleReference">
    <w:name w:val="Subtle Reference"/>
    <w:basedOn w:val="DefaultParagraphFont"/>
    <w:uiPriority w:val="31"/>
    <w:qFormat/>
    <w:rsid w:val="00897F59"/>
    <w:rPr>
      <w:smallCaps/>
      <w:color w:val="530098" w:themeColor="text1" w:themeTint="BF"/>
      <w:u w:val="single" w:color="910FFF" w:themeColor="text1" w:themeTint="80"/>
    </w:rPr>
  </w:style>
  <w:style w:type="character" w:styleId="IntenseReference">
    <w:name w:val="Intense Reference"/>
    <w:basedOn w:val="DefaultParagraphFont"/>
    <w:uiPriority w:val="32"/>
    <w:qFormat/>
    <w:rsid w:val="00897F59"/>
    <w:rPr>
      <w:b/>
      <w:bCs/>
      <w:smallCaps/>
      <w:u w:val="single"/>
    </w:rPr>
  </w:style>
  <w:style w:type="character" w:styleId="BookTitle">
    <w:name w:val="Book Title"/>
    <w:basedOn w:val="DefaultParagraphFont"/>
    <w:uiPriority w:val="33"/>
    <w:qFormat/>
    <w:rsid w:val="00897F59"/>
    <w:rPr>
      <w:b w:val="0"/>
      <w:bCs w:val="0"/>
      <w:smallCaps/>
      <w:spacing w:val="5"/>
    </w:rPr>
  </w:style>
  <w:style w:type="paragraph" w:styleId="TOCHeading">
    <w:name w:val="TOC Heading"/>
    <w:basedOn w:val="Heading1"/>
    <w:next w:val="Normal"/>
    <w:uiPriority w:val="39"/>
    <w:unhideWhenUsed/>
    <w:qFormat/>
    <w:rsid w:val="0097063C"/>
    <w:pPr>
      <w:numPr>
        <w:numId w:val="0"/>
      </w:numPr>
      <w:outlineLvl w:val="9"/>
    </w:pPr>
  </w:style>
  <w:style w:type="paragraph" w:styleId="TOC1">
    <w:name w:val="toc 1"/>
    <w:basedOn w:val="Normal"/>
    <w:next w:val="Normal"/>
    <w:autoRedefine/>
    <w:uiPriority w:val="39"/>
    <w:unhideWhenUsed/>
    <w:rsid w:val="008C22FD"/>
    <w:pPr>
      <w:spacing w:after="100"/>
    </w:pPr>
  </w:style>
  <w:style w:type="character" w:styleId="Hyperlink">
    <w:name w:val="Hyperlink"/>
    <w:basedOn w:val="DefaultParagraphFont"/>
    <w:uiPriority w:val="99"/>
    <w:unhideWhenUsed/>
    <w:rsid w:val="008C22FD"/>
    <w:rPr>
      <w:color w:val="6B9F25" w:themeColor="hyperlink"/>
      <w:u w:val="single"/>
    </w:rPr>
  </w:style>
  <w:style w:type="table" w:styleId="TableGrid">
    <w:name w:val="Table Grid"/>
    <w:basedOn w:val="TableNormal"/>
    <w:uiPriority w:val="39"/>
    <w:rsid w:val="00DD4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ictionaryStrong">
    <w:name w:val="Dictionary Strong"/>
    <w:basedOn w:val="TableNormal"/>
    <w:uiPriority w:val="99"/>
    <w:rsid w:val="00954A90"/>
    <w:pPr>
      <w:spacing w:after="0" w:line="240" w:lineRule="auto"/>
    </w:pPr>
    <w:rPr>
      <w:rFonts w:ascii="Obliqua Sans" w:hAnsi="Obliqua Sans"/>
    </w:rPr>
    <w:tblPr/>
    <w:tcPr>
      <w:tcMar>
        <w:top w:w="72" w:type="dxa"/>
        <w:left w:w="72" w:type="dxa"/>
        <w:bottom w:w="72" w:type="dxa"/>
        <w:right w:w="72" w:type="dxa"/>
      </w:tcMar>
    </w:tcPr>
    <w:tblStylePr w:type="firstCol">
      <w:pPr>
        <w:jc w:val="right"/>
      </w:pPr>
      <w:rPr>
        <w:color w:val="FFFFFF" w:themeColor="background1"/>
      </w:rPr>
      <w:tblPr/>
      <w:tcPr>
        <w:tcBorders>
          <w:right w:val="nil"/>
        </w:tcBorders>
        <w:shd w:val="clear" w:color="auto" w:fill="5F06A7" w:themeFill="accent1"/>
      </w:tcPr>
    </w:tblStylePr>
  </w:style>
  <w:style w:type="paragraph" w:styleId="BalloonText">
    <w:name w:val="Balloon Text"/>
    <w:basedOn w:val="Normal"/>
    <w:link w:val="BalloonTextChar"/>
    <w:uiPriority w:val="99"/>
    <w:semiHidden/>
    <w:unhideWhenUsed/>
    <w:rsid w:val="000C0D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D9E"/>
    <w:rPr>
      <w:rFonts w:ascii="Segoe UI" w:hAnsi="Segoe UI" w:cs="Segoe UI"/>
      <w:sz w:val="18"/>
      <w:szCs w:val="18"/>
    </w:rPr>
  </w:style>
  <w:style w:type="paragraph" w:styleId="Header">
    <w:name w:val="header"/>
    <w:basedOn w:val="Normal"/>
    <w:link w:val="HeaderChar"/>
    <w:uiPriority w:val="99"/>
    <w:unhideWhenUsed/>
    <w:rsid w:val="00DE5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606"/>
    <w:rPr>
      <w:rFonts w:ascii="Roboto Medium" w:hAnsi="Roboto Medium"/>
    </w:rPr>
  </w:style>
  <w:style w:type="paragraph" w:styleId="Footer">
    <w:name w:val="footer"/>
    <w:basedOn w:val="Normal"/>
    <w:link w:val="FooterChar"/>
    <w:uiPriority w:val="99"/>
    <w:unhideWhenUsed/>
    <w:rsid w:val="00DE5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606"/>
    <w:rPr>
      <w:rFonts w:ascii="Roboto Medium" w:hAnsi="Roboto Medium"/>
    </w:rPr>
  </w:style>
  <w:style w:type="paragraph" w:styleId="ListParagraph">
    <w:name w:val="List Paragraph"/>
    <w:basedOn w:val="Normal"/>
    <w:uiPriority w:val="34"/>
    <w:qFormat/>
    <w:rsid w:val="0025515C"/>
    <w:pPr>
      <w:ind w:left="720"/>
      <w:contextualSpacing/>
    </w:pPr>
  </w:style>
  <w:style w:type="table" w:customStyle="1" w:styleId="DictionaryRightAligned">
    <w:name w:val="Dictionary Right Aligned"/>
    <w:basedOn w:val="TableNormal"/>
    <w:uiPriority w:val="99"/>
    <w:rsid w:val="00CB6A00"/>
    <w:pPr>
      <w:spacing w:after="0" w:line="240" w:lineRule="auto"/>
    </w:pPr>
    <w:rPr>
      <w:rFonts w:ascii="Obliqua Sans" w:hAnsi="Obliqua Sans"/>
    </w:rPr>
    <w:tblPr>
      <w:tblBorders>
        <w:top w:val="single" w:sz="4" w:space="0" w:color="530098" w:themeColor="text2" w:themeTint="BF"/>
        <w:left w:val="single" w:sz="4" w:space="0" w:color="530098" w:themeColor="text2" w:themeTint="BF"/>
        <w:bottom w:val="single" w:sz="4" w:space="0" w:color="530098" w:themeColor="text2" w:themeTint="BF"/>
        <w:right w:val="single" w:sz="4" w:space="0" w:color="530098" w:themeColor="text2" w:themeTint="BF"/>
        <w:insideH w:val="single" w:sz="4" w:space="0" w:color="530098" w:themeColor="text2" w:themeTint="BF"/>
        <w:insideV w:val="single" w:sz="4" w:space="0" w:color="530098" w:themeColor="text2" w:themeTint="BF"/>
      </w:tblBorders>
      <w:tblCellMar>
        <w:top w:w="43" w:type="dxa"/>
        <w:left w:w="43" w:type="dxa"/>
        <w:bottom w:w="43" w:type="dxa"/>
        <w:right w:w="43" w:type="dxa"/>
      </w:tblCellMar>
    </w:tblPr>
    <w:tblStylePr w:type="firstCol">
      <w:pPr>
        <w:jc w:val="right"/>
      </w:pPr>
      <w:tblPr/>
      <w:tcPr>
        <w:shd w:val="clear" w:color="auto" w:fill="E7DFF8" w:themeFill="accent2" w:themeFillTint="33"/>
      </w:tcPr>
    </w:tblStylePr>
  </w:style>
  <w:style w:type="table" w:customStyle="1" w:styleId="DictionaryLeftAligned">
    <w:name w:val="Dictionary Left Aligned"/>
    <w:basedOn w:val="DictionaryRightAligned"/>
    <w:uiPriority w:val="99"/>
    <w:rsid w:val="00CB6A00"/>
    <w:tblPr/>
    <w:tblStylePr w:type="firstCol">
      <w:pPr>
        <w:jc w:val="left"/>
      </w:pPr>
      <w:tblPr/>
      <w:tcPr>
        <w:shd w:val="clear" w:color="auto" w:fill="E7DFF8" w:themeFill="accent2" w:themeFillTint="33"/>
        <w:vAlign w:val="center"/>
      </w:tcPr>
    </w:tblStylePr>
  </w:style>
  <w:style w:type="paragraph" w:styleId="TOC2">
    <w:name w:val="toc 2"/>
    <w:basedOn w:val="Normal"/>
    <w:next w:val="Normal"/>
    <w:autoRedefine/>
    <w:uiPriority w:val="39"/>
    <w:unhideWhenUsed/>
    <w:rsid w:val="00846FD9"/>
    <w:pPr>
      <w:spacing w:after="100"/>
      <w:ind w:left="220"/>
    </w:pPr>
  </w:style>
  <w:style w:type="paragraph" w:styleId="TOC3">
    <w:name w:val="toc 3"/>
    <w:basedOn w:val="Normal"/>
    <w:next w:val="Normal"/>
    <w:autoRedefine/>
    <w:uiPriority w:val="39"/>
    <w:unhideWhenUsed/>
    <w:rsid w:val="00846F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Foureyes">
      <a:dk1>
        <a:srgbClr val="120021"/>
      </a:dk1>
      <a:lt1>
        <a:sysClr val="window" lastClr="FFFFFF"/>
      </a:lt1>
      <a:dk2>
        <a:srgbClr val="120021"/>
      </a:dk2>
      <a:lt2>
        <a:srgbClr val="CEDBE6"/>
      </a:lt2>
      <a:accent1>
        <a:srgbClr val="5F06A7"/>
      </a:accent1>
      <a:accent2>
        <a:srgbClr val="8D63E0"/>
      </a:accent2>
      <a:accent3>
        <a:srgbClr val="285227"/>
      </a:accent3>
      <a:accent4>
        <a:srgbClr val="04A500"/>
      </a:accent4>
      <a:accent5>
        <a:srgbClr val="51A650"/>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88DD8-32E8-4FCC-B3FD-41B37E7F5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Taylor</dc:creator>
  <cp:keywords/>
  <dc:description/>
  <cp:lastModifiedBy>Rob Taylor</cp:lastModifiedBy>
  <cp:revision>15</cp:revision>
  <dcterms:created xsi:type="dcterms:W3CDTF">2020-12-01T12:15:00Z</dcterms:created>
  <dcterms:modified xsi:type="dcterms:W3CDTF">2020-12-01T12:51:00Z</dcterms:modified>
</cp:coreProperties>
</file>