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  <w:jc w:val="center"/>
      </w:pPr>
      <w:r>
        <w:rPr>
          <w:rFonts w:ascii="Calibri" w:hAnsi="Calibri"/>
          <w:b/>
          <w:i w:val="0"/>
          <w:color w:val="2E74B5"/>
          <w:sz w:val="40"/>
        </w:rPr>
        <w:t>T06a. Gestion de Bitacora</w:t>
      </w:r>
    </w:p>
    <w:p>
      <w:pPr>
        <w:spacing w:after="200"/>
        <w:jc w:val="center"/>
      </w:pPr>
      <w:r>
        <w:rPr>
          <w:rFonts w:ascii="Calibri" w:hAnsi="Calibri"/>
          <w:b w:val="0"/>
          <w:i/>
          <w:sz w:val="22"/>
        </w:rPr>
        <w:t>Especificaciones de casos de uso</w:t>
      </w:r>
    </w:p>
    <w:p>
      <w:pPr>
        <w:spacing w:after="120" w:line="264" w:lineRule="auto"/>
        <w:jc w:val="both"/>
      </w:pPr>
      <w:r>
        <w:rPr>
          <w:rFonts w:ascii="Calibri" w:hAnsi="Calibri"/>
          <w:b w:val="0"/>
          <w:i w:val="0"/>
          <w:sz w:val="22"/>
        </w:rPr>
        <w:t>Casos de uso de la bitacora del sistema: consulta de los eventos auditados y registro de operaciones, fallos de negocio y excepciones tecnicas, segun la implementacion vigente en BitacoraBLL y FormBitacora.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</w:tblPr>
      <w:tblGrid>
        <w:gridCol w:w="15"/>
      </w:tblGrid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ID y Nombre: </w:t>
            </w:r>
            <w:r>
              <w:rPr>
                <w:rFonts w:ascii="Calibri" w:hAnsi="Calibri"/>
                <w:b w:val="0"/>
                <w:i w:val="0"/>
                <w:sz w:val="20"/>
              </w:rPr>
              <w:t>CU01 Consultar bitacora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Estado: </w:t>
            </w:r>
            <w:r>
              <w:rPr>
                <w:rFonts w:ascii="Calibri" w:hAnsi="Calibri"/>
                <w:b w:val="0"/>
                <w:i w:val="0"/>
                <w:sz w:val="20"/>
              </w:rPr>
              <w:t>Implementado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Descripcion: </w:t>
            </w:r>
            <w:r>
              <w:rPr>
                <w:rFonts w:ascii="Calibri" w:hAnsi="Calibri"/>
                <w:b w:val="0"/>
                <w:i w:val="0"/>
                <w:sz w:val="20"/>
              </w:rPr>
              <w:t>Permite al administrador consultar los eventos registrados en la bitacora aplicando filtros por fecha, usuario, nivel, tipo y actividad.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Actor Principal: </w:t>
            </w:r>
            <w:r>
              <w:rPr>
                <w:rFonts w:ascii="Calibri" w:hAnsi="Calibri"/>
                <w:b w:val="0"/>
                <w:i w:val="0"/>
                <w:sz w:val="20"/>
              </w:rPr>
              <w:t>Administrador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Actor Secundario: </w:t>
            </w:r>
            <w:r>
              <w:rPr>
                <w:rFonts w:ascii="Calibri" w:hAnsi="Calibri"/>
                <w:b w:val="0"/>
                <w:i w:val="0"/>
                <w:sz w:val="20"/>
              </w:rPr>
              <w:t>-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Precondiciones: </w:t>
            </w:r>
            <w:r>
              <w:rPr>
                <w:rFonts w:ascii="Calibri" w:hAnsi="Calibri"/>
                <w:b w:val="0"/>
                <w:i w:val="0"/>
                <w:sz w:val="20"/>
              </w:rPr>
              <w:t>El administrador tiene una sesion iniciada con el permiso de ver bitacora.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Puntos de Extension: </w:t>
            </w:r>
            <w:r>
              <w:rPr>
                <w:rFonts w:ascii="Calibri" w:hAnsi="Calibri"/>
                <w:b w:val="0"/>
                <w:i w:val="0"/>
                <w:sz w:val="20"/>
              </w:rPr>
              <w:t>No aplica.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Condicion: </w:t>
            </w:r>
            <w:r>
              <w:rPr>
                <w:rFonts w:ascii="Calibri" w:hAnsi="Calibri"/>
                <w:b w:val="0"/>
                <w:i w:val="0"/>
                <w:sz w:val="20"/>
              </w:rPr>
              <w:t>El administrador necesita revisar las operaciones y fallos registrados por el sistema.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>Escenario Principal: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1. El administrador abre la pantalla de bitacora.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2. El administrador define los filtros (rango de fechas, usuario, nivel y solo tecnicas) y presiona buscar.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3. El sistema arma el filtro y busca los eventos de bitacora que cumplen los criterios.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4. El sistema aplica ademas el filtro por el texto de actividad ingresado.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5. El sistema muestra los eventos en la grilla, traduciendo actividad, informacion y nivel al idioma actual.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>Flujos Alternativos: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5a. Si ocurre una excepcion durante la consulta, el sistema informa el error y finaliza el caso de uso.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Postcondiciones: </w:t>
            </w:r>
            <w:r>
              <w:rPr>
                <w:rFonts w:ascii="Calibri" w:hAnsi="Calibri"/>
                <w:b w:val="0"/>
                <w:i w:val="0"/>
                <w:sz w:val="20"/>
              </w:rPr>
              <w:t>Se muestra el listado de eventos de bitacora que cumplen los filtros. El caso de uso no modifica datos.</w:t>
            </w:r>
          </w:p>
        </w:tc>
      </w:tr>
    </w:tbl>
    <w:p/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</w:tblPr>
      <w:tblGrid>
        <w:gridCol w:w="15"/>
      </w:tblGrid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ID y Nombre: </w:t>
            </w:r>
            <w:r>
              <w:rPr>
                <w:rFonts w:ascii="Calibri" w:hAnsi="Calibri"/>
                <w:b w:val="0"/>
                <w:i w:val="0"/>
                <w:sz w:val="20"/>
              </w:rPr>
              <w:t>CU02 Registrar en bitacora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Estado: </w:t>
            </w:r>
            <w:r>
              <w:rPr>
                <w:rFonts w:ascii="Calibri" w:hAnsi="Calibri"/>
                <w:b w:val="0"/>
                <w:i w:val="0"/>
                <w:sz w:val="20"/>
              </w:rPr>
              <w:t>Implementado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Descripcion: </w:t>
            </w:r>
            <w:r>
              <w:rPr>
                <w:rFonts w:ascii="Calibri" w:hAnsi="Calibri"/>
                <w:b w:val="0"/>
                <w:i w:val="0"/>
                <w:sz w:val="20"/>
              </w:rPr>
              <w:t>El sistema deja constancia de una operacion, un fallo de negocio o una excepcion tecnica, generando un evento en la bitacora.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Actor Principal: </w:t>
            </w:r>
            <w:r>
              <w:rPr>
                <w:rFonts w:ascii="Calibri" w:hAnsi="Calibri"/>
                <w:b w:val="0"/>
                <w:i w:val="0"/>
                <w:sz w:val="20"/>
              </w:rPr>
              <w:t>Usuario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Actor Secundario: </w:t>
            </w:r>
            <w:r>
              <w:rPr>
                <w:rFonts w:ascii="Calibri" w:hAnsi="Calibri"/>
                <w:b w:val="0"/>
                <w:i w:val="0"/>
                <w:sz w:val="20"/>
              </w:rPr>
              <w:t>-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Precondiciones: </w:t>
            </w:r>
            <w:r>
              <w:rPr>
                <w:rFonts w:ascii="Calibri" w:hAnsi="Calibri"/>
                <w:b w:val="0"/>
                <w:i w:val="0"/>
                <w:sz w:val="20"/>
              </w:rPr>
              <w:t>Hay un caso de uso en ejecucion que necesita auditarse.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Puntos de Extension: </w:t>
            </w:r>
            <w:r>
              <w:rPr>
                <w:rFonts w:ascii="Calibri" w:hAnsi="Calibri"/>
                <w:b w:val="0"/>
                <w:i w:val="0"/>
                <w:sz w:val="20"/>
              </w:rPr>
              <w:t>Caso de uso incluido (&lt;&lt;include&gt;&gt;) por los demas casos de uso del sistema que registran auditoria (login, registro, gestion de permisos, gestion de idiomas, verificacion de integridad, etc.).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Condicion: </w:t>
            </w:r>
            <w:r>
              <w:rPr>
                <w:rFonts w:ascii="Calibri" w:hAnsi="Calibri"/>
                <w:b w:val="0"/>
                <w:i w:val="0"/>
                <w:sz w:val="20"/>
              </w:rPr>
              <w:t>Un caso de uso en ejecucion necesita dejar constancia de una operacion, un fallo de negocio o una excepcion tecnica.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>Escenario Principal: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1. Un caso de uso en ejecucion solicita registrar un evento (operacion, fallo de negocio o excepcion tecnica).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2. El sistema construye el evento con fecha y hora, el usuario actual de la sesion, la actividad, la informacion, el nivel y el origen.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3. El sistema persiste el evento en la bitacora.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4. Si el registro forma parte de una operacion transaccional, se confirma junto con esa operacion; si es autonomo, se confirma en su propia unidad de trabajo.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>Flujos Alternativos: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2a. Si no hay una sesion activa (por ejemplo, un login fallido o el arranque del sistema), el evento se registra con usuario nulo, conservando el resto de los datos.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Postcondiciones: </w:t>
            </w:r>
            <w:r>
              <w:rPr>
                <w:rFonts w:ascii="Calibri" w:hAnsi="Calibri"/>
                <w:b w:val="0"/>
                <w:i w:val="0"/>
                <w:sz w:val="20"/>
              </w:rPr>
              <w:t>El evento queda persistido en la bitacora con su nivel (Informacion, Advertencia o Error).</w:t>
            </w:r>
          </w:p>
        </w:tc>
      </w:tr>
    </w:tbl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