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Calibri" w:hAnsi="Calibri"/>
          <w:b/>
          <w:i w:val="0"/>
          <w:color w:val="2E74B5"/>
          <w:sz w:val="40"/>
        </w:rPr>
        <w:t>T06a. Gestion de Bitacora</w:t>
      </w:r>
    </w:p>
    <w:p>
      <w:pPr>
        <w:spacing w:after="200"/>
        <w:jc w:val="center"/>
      </w:pPr>
      <w:r>
        <w:rPr>
          <w:rFonts w:ascii="Calibri" w:hAnsi="Calibri"/>
          <w:b w:val="0"/>
          <w:i/>
          <w:sz w:val="22"/>
        </w:rPr>
        <w:t>Especificaciones de casos de uso</w:t>
      </w:r>
    </w:p>
    <w:p>
      <w:pPr>
        <w:spacing w:after="120" w:line="264" w:lineRule="auto"/>
        <w:jc w:val="both"/>
      </w:pPr>
      <w:r>
        <w:rPr>
          <w:rFonts w:ascii="Calibri" w:hAnsi="Calibri"/>
          <w:b w:val="0"/>
          <w:i w:val="0"/>
          <w:sz w:val="22"/>
        </w:rPr>
        <w:t>A continuacion se especifican los casos de uso de la bitacora del sistema segun la implementacion vigente: la consulta filtrada de eventos y el registro centralizado de operaciones, fallos de negocio y excepciones tecnicas.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</w:tblPr>
      <w:tblGrid>
        <w:gridCol w:w="15"/>
      </w:tblGrid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ID y Nombre: </w:t>
            </w:r>
            <w:r>
              <w:rPr>
                <w:rFonts w:ascii="Calibri" w:hAnsi="Calibri"/>
                <w:b w:val="0"/>
                <w:i w:val="0"/>
                <w:sz w:val="20"/>
              </w:rPr>
              <w:t>CU01 Consultar bitacora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Estado: </w:t>
            </w:r>
            <w:r>
              <w:rPr>
                <w:rFonts w:ascii="Calibri" w:hAnsi="Calibri"/>
                <w:b w:val="0"/>
                <w:i w:val="0"/>
                <w:sz w:val="20"/>
              </w:rPr>
              <w:t>Implementado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Descripcion: </w:t>
            </w:r>
            <w:r>
              <w:rPr>
                <w:rFonts w:ascii="Calibri" w:hAnsi="Calibri"/>
                <w:b w:val="0"/>
                <w:i w:val="0"/>
                <w:sz w:val="20"/>
              </w:rPr>
              <w:t>Permite al administrador consultar los eventos registrados en la bitacora aplicando criterios de filtrado por fecha, usuario, actividad, nivel y tipo tecnico.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Actor Principal: </w:t>
            </w:r>
            <w:r>
              <w:rPr>
                <w:rFonts w:ascii="Calibri" w:hAnsi="Calibri"/>
                <w:b w:val="0"/>
                <w:i w:val="0"/>
                <w:sz w:val="20"/>
              </w:rPr>
              <w:t>Administrador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Actor Secundario: </w:t>
            </w:r>
            <w:r>
              <w:rPr>
                <w:rFonts w:ascii="Calibri" w:hAnsi="Calibri"/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Precondiciones: </w:t>
            </w:r>
            <w:r>
              <w:rPr>
                <w:rFonts w:ascii="Calibri" w:hAnsi="Calibri"/>
                <w:b w:val="0"/>
                <w:i w:val="0"/>
                <w:sz w:val="20"/>
              </w:rPr>
              <w:t>La aplicacion se encuentra iniciada, hay una sesion activa y la pantalla de bitacora es accesible desde la gestion de usuarios.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Puntos de Extension: </w:t>
            </w:r>
            <w:r>
              <w:rPr>
                <w:rFonts w:ascii="Calibri" w:hAnsi="Calibri"/>
                <w:b w:val="0"/>
                <w:i w:val="0"/>
                <w:sz w:val="20"/>
              </w:rPr>
              <w:t>No aplica.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Condicion: </w:t>
            </w:r>
            <w:r>
              <w:rPr>
                <w:rFonts w:ascii="Calibri" w:hAnsi="Calibri"/>
                <w:b w:val="0"/>
                <w:i w:val="0"/>
                <w:sz w:val="20"/>
              </w:rPr>
              <w:t>El administrador necesita auditar las operaciones y errores registrados por el sistema.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Escenario Principal: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1. El administrador abre la pantalla de bitacora desde la gestion de usuarios.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2. El sistema carga los niveles de severidad disponibles y muestra los registros existentes ordenados por fecha descendente.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3. El administrador define los criterios de filtro: rango de fechas, usuario, actividad, nivel y si son solo eventos tecnicos.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4. El administrador presiona el boton de busqueda.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5. El sistema arma el filtro con los criterios seleccionados.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6. El sistema consulta los eventos de bitacora que cumplen el filtro.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7. El sistema aplica el filtro adicional por actividad sobre el texto traducido.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8. El sistema muestra los eventos resultantes en la grilla, traduciendo actividad, informacion y nivel.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Flujos Alternativos: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6a. Si ocurre una excepcion durante la consulta, el sistema muestra el error mediante el manejador de excepciones y finaliza el caso de uso.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8a. Si ningun evento cumple el filtro, la grilla se muestra vacia.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Postcondiciones: </w:t>
            </w:r>
            <w:r>
              <w:rPr>
                <w:rFonts w:ascii="Calibri" w:hAnsi="Calibri"/>
                <w:b w:val="0"/>
                <w:i w:val="0"/>
                <w:sz w:val="20"/>
              </w:rPr>
              <w:t>La grilla presenta los eventos de bitacora que cumplen los criterios seleccionados. El caso de uso es de solo lectura y no modifica el estado del sistema.</w:t>
            </w:r>
          </w:p>
        </w:tc>
      </w:tr>
    </w:tbl>
    <w:p/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</w:tblPr>
      <w:tblGrid>
        <w:gridCol w:w="15"/>
      </w:tblGrid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ID y Nombre: </w:t>
            </w:r>
            <w:r>
              <w:rPr>
                <w:rFonts w:ascii="Calibri" w:hAnsi="Calibri"/>
                <w:b w:val="0"/>
                <w:i w:val="0"/>
                <w:sz w:val="20"/>
              </w:rPr>
              <w:t>CU02 Registrar en bitacora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Estado: </w:t>
            </w:r>
            <w:r>
              <w:rPr>
                <w:rFonts w:ascii="Calibri" w:hAnsi="Calibri"/>
                <w:b w:val="0"/>
                <w:i w:val="0"/>
                <w:sz w:val="20"/>
              </w:rPr>
              <w:t>Implementado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Descripcion: </w:t>
            </w:r>
            <w:r>
              <w:rPr>
                <w:rFonts w:ascii="Calibri" w:hAnsi="Calibri"/>
                <w:b w:val="0"/>
                <w:i w:val="0"/>
                <w:sz w:val="20"/>
              </w:rPr>
              <w:t>Registra de forma centralizada un evento en la bitacora, clasificado como operacion exitosa, fallo de negocio o excepcion tecnica, generado por las operaciones auditables del sistema.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Actor Principal: </w:t>
            </w:r>
            <w:r>
              <w:rPr>
                <w:rFonts w:ascii="Calibri" w:hAnsi="Calibri"/>
                <w:b w:val="0"/>
                <w:i w:val="0"/>
                <w:sz w:val="20"/>
              </w:rPr>
              <w:t>Sistema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Actor Secundario: </w:t>
            </w:r>
            <w:r>
              <w:rPr>
                <w:rFonts w:ascii="Calibri" w:hAnsi="Calibri"/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Precondiciones: </w:t>
            </w:r>
            <w:r>
              <w:rPr>
                <w:rFonts w:ascii="Calibri" w:hAnsi="Calibri"/>
                <w:b w:val="0"/>
                <w:i w:val="0"/>
                <w:sz w:val="20"/>
              </w:rPr>
              <w:t>La bitacora fue configurada durante el arranque con el registrador de persistencia y los proveedores de identidad de la sesion.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Puntos de Extension: </w:t>
            </w:r>
            <w:r>
              <w:rPr>
                <w:rFonts w:ascii="Calibri" w:hAnsi="Calibri"/>
                <w:b w:val="0"/>
                <w:i w:val="0"/>
                <w:sz w:val="20"/>
              </w:rPr>
              <w:t>Incluido por los casos de uso que ejecutan operaciones auditables (Login, Registro, Alta/Edicion/Baja de usuario, Restauracion de version, entre otros).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Condicion: </w:t>
            </w:r>
            <w:r>
              <w:rPr>
                <w:rFonts w:ascii="Calibri" w:hAnsi="Calibri"/>
                <w:b w:val="0"/>
                <w:i w:val="0"/>
                <w:sz w:val="20"/>
              </w:rPr>
              <w:t>Una operacion de negocio auditable finaliza con exito, con un fallo de negocio o con una excepcion tecnica y debe dejar traza.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Escenario Principal: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1. Una operacion de la capa de negocio invoca el registro de un evento indicando actividad, informacion y origen.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2. El sistema determina el nivel del evento segun el tipo de registro: operacion, fallo de negocio o excepcion tecnica.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3. El sistema obtiene el identificador y el nombre del usuario de la sesion actual.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4. El sistema construye el evento de bitacora con fecha y hora actual, identidad, actividad, informacion, nivel, origen y marca tecnica.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5. El sistema persiste el evento, participando de la transaccion de la operacion cuando se proporciona un contexto de persistencia.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6. El sistema devuelve el identificador del evento registrado.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Flujos Alternativos: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1a. Si la bitacora no fue configurada, el sistema lanza una excepcion de operacion invalida.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3a. Si no hay sesion iniciada, la identidad del usuario queda nula y el evento se registra igual.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5a. Si el registro corresponde a una excepcion tecnica, la informacion se compone con el tipo y el mensaje de la excepcion y el nivel es Error.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Postcondiciones: </w:t>
            </w:r>
            <w:r>
              <w:rPr>
                <w:rFonts w:ascii="Calibri" w:hAnsi="Calibri"/>
                <w:b w:val="0"/>
                <w:i w:val="0"/>
                <w:sz w:val="20"/>
              </w:rPr>
              <w:t>El evento queda persistido en la tabla Bitacora, disponible para su consulta posterior.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