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EA" w:rsidRPr="00A46A5C" w:rsidRDefault="00700AEA" w:rsidP="00700AEA">
      <w:pPr>
        <w:rPr>
          <w:color w:val="000000"/>
        </w:rPr>
      </w:pPr>
    </w:p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700AEA" w:rsidRPr="00A46A5C" w:rsidTr="00B3268F">
        <w:trPr>
          <w:cantSplit/>
        </w:trPr>
        <w:tc>
          <w:tcPr>
            <w:tcW w:w="4762" w:type="dxa"/>
          </w:tcPr>
          <w:p w:rsidR="00700AEA" w:rsidRPr="00A46A5C" w:rsidRDefault="00700AEA" w:rsidP="00B3268F">
            <w:pPr>
              <w:ind w:right="68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28C01F2" wp14:editId="00339B93">
                  <wp:extent cx="2787015" cy="2063115"/>
                  <wp:effectExtent l="38100" t="38100" r="70485" b="704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00" t="12070" r="9396" b="12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015" cy="206311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00AEA" w:rsidRPr="003616E5" w:rsidRDefault="00700AEA" w:rsidP="00B3268F">
            <w:pPr>
              <w:spacing w:before="240" w:line="200" w:lineRule="exact"/>
              <w:ind w:left="170"/>
              <w:rPr>
                <w:rFonts w:ascii="Arial" w:hAnsi="Arial"/>
                <w:color w:val="000000"/>
                <w:sz w:val="16"/>
                <w:szCs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Население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(оценка на 1 января 2020 г.), тыс. человек:</w:t>
            </w:r>
          </w:p>
          <w:p w:rsidR="00700AEA" w:rsidRPr="003616E5" w:rsidRDefault="00700AEA" w:rsidP="00B3268F">
            <w:pPr>
              <w:spacing w:before="120" w:line="20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Владимирская область </w:t>
            </w:r>
          </w:p>
          <w:p w:rsidR="00700AEA" w:rsidRPr="003616E5" w:rsidRDefault="00700AEA" w:rsidP="00B3268F">
            <w:pPr>
              <w:spacing w:before="60" w:line="200" w:lineRule="exact"/>
              <w:ind w:left="51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все население – 1358,4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мужчины – 617,0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женщины – 741,4</w:t>
            </w:r>
          </w:p>
          <w:p w:rsidR="00700AEA" w:rsidRPr="003616E5" w:rsidRDefault="00700AEA" w:rsidP="00B3268F">
            <w:pPr>
              <w:spacing w:before="120" w:line="24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Городской округ </w:t>
            </w:r>
            <w:r w:rsidR="00B3268F"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– 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город Владимир – 359,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4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br/>
              <w:t xml:space="preserve">Владимир </w:t>
            </w:r>
          </w:p>
          <w:p w:rsidR="00700AEA" w:rsidRPr="003616E5" w:rsidRDefault="00700AEA" w:rsidP="00B3268F">
            <w:pPr>
              <w:spacing w:before="60" w:line="200" w:lineRule="exact"/>
              <w:ind w:left="51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все население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356,9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мужчины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158,4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женщины </w:t>
            </w:r>
            <w:r w:rsidRPr="003616E5">
              <w:rPr>
                <w:color w:val="000000"/>
                <w:sz w:val="16"/>
                <w:szCs w:val="16"/>
              </w:rPr>
              <w:t xml:space="preserve">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198,5</w:t>
            </w:r>
          </w:p>
          <w:p w:rsidR="00700AEA" w:rsidRPr="003616E5" w:rsidRDefault="00700AEA" w:rsidP="00B3268F">
            <w:pPr>
              <w:spacing w:before="120" w:line="24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Городской округ</w:t>
            </w:r>
            <w:r w:rsidR="00B3268F"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–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город Ковров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135,7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br/>
              <w:t>Ковров</w:t>
            </w:r>
          </w:p>
          <w:p w:rsidR="00700AEA" w:rsidRPr="003616E5" w:rsidRDefault="00700AEA" w:rsidP="00B3268F">
            <w:pPr>
              <w:spacing w:before="60" w:line="200" w:lineRule="exact"/>
              <w:ind w:left="51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 w:cs="Arial"/>
                <w:color w:val="000000"/>
                <w:sz w:val="16"/>
                <w:szCs w:val="16"/>
              </w:rPr>
              <w:t>все население – 135,7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 w:cs="Arial"/>
                <w:color w:val="000000"/>
                <w:sz w:val="16"/>
                <w:szCs w:val="16"/>
              </w:rPr>
              <w:t>мужчины – 61,9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 w:cs="Arial"/>
                <w:color w:val="000000"/>
                <w:sz w:val="16"/>
                <w:szCs w:val="16"/>
              </w:rPr>
              <w:t>женщины – 73,8</w:t>
            </w:r>
          </w:p>
          <w:p w:rsidR="00700AEA" w:rsidRPr="003616E5" w:rsidRDefault="00700AEA" w:rsidP="00B3268F">
            <w:pPr>
              <w:spacing w:before="120" w:line="24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Городской округ</w:t>
            </w:r>
            <w:r w:rsidR="00B3268F"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–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город Муром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115,6</w:t>
            </w:r>
            <w:r w:rsidRPr="003616E5">
              <w:rPr>
                <w:rFonts w:ascii="Arial" w:hAnsi="Arial"/>
                <w:b/>
                <w:color w:val="000000"/>
                <w:sz w:val="16"/>
                <w:szCs w:val="16"/>
              </w:rPr>
              <w:br/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Муром</w:t>
            </w:r>
          </w:p>
          <w:p w:rsidR="00700AEA" w:rsidRPr="003616E5" w:rsidRDefault="00700AEA" w:rsidP="00B3268F">
            <w:pPr>
              <w:spacing w:before="60" w:line="200" w:lineRule="exact"/>
              <w:ind w:left="51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все население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107,0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мужчины – </w:t>
            </w:r>
            <w:r w:rsidR="000F3A56" w:rsidRPr="003616E5">
              <w:rPr>
                <w:rFonts w:ascii="Arial" w:hAnsi="Arial"/>
                <w:color w:val="000000"/>
                <w:sz w:val="16"/>
                <w:szCs w:val="16"/>
              </w:rPr>
              <w:t>47,7</w:t>
            </w:r>
          </w:p>
          <w:p w:rsidR="00700AEA" w:rsidRPr="003616E5" w:rsidRDefault="00700AEA" w:rsidP="00B3268F">
            <w:pPr>
              <w:spacing w:line="200" w:lineRule="exact"/>
              <w:ind w:left="68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женщины </w:t>
            </w:r>
            <w:r w:rsidRPr="003616E5">
              <w:rPr>
                <w:rFonts w:ascii="Arial" w:hAnsi="Arial" w:cs="Arial"/>
                <w:color w:val="000000"/>
                <w:sz w:val="16"/>
                <w:szCs w:val="16"/>
              </w:rPr>
              <w:t>–</w:t>
            </w:r>
            <w:r w:rsidRPr="003616E5">
              <w:rPr>
                <w:color w:val="000000"/>
                <w:sz w:val="16"/>
                <w:szCs w:val="16"/>
              </w:rPr>
              <w:t xml:space="preserve"> </w:t>
            </w:r>
            <w:r w:rsidR="000F3A56" w:rsidRPr="003616E5">
              <w:rPr>
                <w:rFonts w:ascii="Arial" w:hAnsi="Arial" w:cs="Arial"/>
                <w:color w:val="000000"/>
                <w:sz w:val="16"/>
                <w:szCs w:val="16"/>
              </w:rPr>
              <w:t>59,3</w:t>
            </w:r>
          </w:p>
          <w:p w:rsidR="00700AEA" w:rsidRPr="003616E5" w:rsidRDefault="00700AEA" w:rsidP="00B3268F">
            <w:pPr>
              <w:spacing w:before="60" w:line="200" w:lineRule="exact"/>
              <w:ind w:left="170"/>
              <w:rPr>
                <w:rFonts w:ascii="Arial" w:hAnsi="Arial"/>
                <w:color w:val="000000"/>
                <w:sz w:val="16"/>
                <w:szCs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Плотность населения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(на 1 января 2020 г.), человек на 1 км</w:t>
            </w:r>
            <w:proofErr w:type="gramStart"/>
            <w:r w:rsidRPr="003616E5">
              <w:rPr>
                <w:rFonts w:ascii="Arial" w:hAnsi="Arial"/>
                <w:color w:val="000000"/>
                <w:sz w:val="16"/>
                <w:szCs w:val="16"/>
                <w:vertAlign w:val="superscript"/>
              </w:rPr>
              <w:t>2</w:t>
            </w:r>
            <w:proofErr w:type="gramEnd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>:</w:t>
            </w:r>
          </w:p>
          <w:p w:rsidR="00700AEA" w:rsidRPr="003616E5" w:rsidRDefault="00700AEA" w:rsidP="00B3268F">
            <w:pPr>
              <w:spacing w:before="60" w:line="20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Владимирская область – 46,7</w:t>
            </w:r>
          </w:p>
          <w:p w:rsidR="00700AEA" w:rsidRPr="003616E5" w:rsidRDefault="00700AEA" w:rsidP="00B3268F">
            <w:pPr>
              <w:spacing w:before="60" w:line="20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Владимир – 2855,5</w:t>
            </w:r>
          </w:p>
          <w:p w:rsidR="00700AEA" w:rsidRPr="003616E5" w:rsidRDefault="00700AEA" w:rsidP="00B3268F">
            <w:pPr>
              <w:spacing w:before="60" w:line="20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Ковров – 238</w:t>
            </w:r>
            <w:r w:rsidR="00886601" w:rsidRPr="003616E5">
              <w:rPr>
                <w:rFonts w:ascii="Arial" w:hAnsi="Arial"/>
                <w:color w:val="000000"/>
                <w:sz w:val="16"/>
                <w:szCs w:val="16"/>
              </w:rPr>
              <w:t>1</w:t>
            </w: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,</w:t>
            </w:r>
            <w:r w:rsidR="00886601" w:rsidRPr="003616E5">
              <w:rPr>
                <w:rFonts w:ascii="Arial" w:hAnsi="Arial"/>
                <w:color w:val="000000"/>
                <w:sz w:val="16"/>
                <w:szCs w:val="16"/>
              </w:rPr>
              <w:t>0</w:t>
            </w:r>
          </w:p>
          <w:p w:rsidR="00700AEA" w:rsidRPr="00A46A5C" w:rsidRDefault="00700AEA" w:rsidP="00B3268F">
            <w:pPr>
              <w:spacing w:before="60" w:line="200" w:lineRule="exact"/>
              <w:ind w:left="340"/>
              <w:rPr>
                <w:rFonts w:ascii="Arial" w:hAnsi="Arial"/>
                <w:b/>
                <w:color w:val="000000"/>
                <w:sz w:val="18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Муром – 2325,7</w:t>
            </w:r>
          </w:p>
        </w:tc>
        <w:tc>
          <w:tcPr>
            <w:tcW w:w="4762" w:type="dxa"/>
          </w:tcPr>
          <w:p w:rsidR="00700AEA" w:rsidRPr="00A46A5C" w:rsidRDefault="00700AEA" w:rsidP="00B3268F">
            <w:pPr>
              <w:spacing w:line="19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700AEA" w:rsidRPr="00A46A5C" w:rsidRDefault="00700AEA" w:rsidP="00B3268F">
            <w:pPr>
              <w:spacing w:before="60" w:line="19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Владимирской области</w:t>
            </w:r>
            <w:r>
              <w:rPr>
                <w:rFonts w:ascii="Arial" w:hAnsi="Arial"/>
                <w:color w:val="000000"/>
                <w:sz w:val="16"/>
              </w:rPr>
              <w:t xml:space="preserve"> на 1 января 20</w:t>
            </w:r>
            <w:r w:rsidRPr="00766FAF">
              <w:rPr>
                <w:rFonts w:ascii="Arial" w:hAnsi="Arial"/>
                <w:color w:val="000000"/>
                <w:sz w:val="16"/>
              </w:rPr>
              <w:t>20</w:t>
            </w:r>
            <w:r w:rsidRPr="00A46A5C">
              <w:rPr>
                <w:rFonts w:ascii="Arial" w:hAnsi="Arial"/>
                <w:color w:val="000000"/>
                <w:sz w:val="16"/>
              </w:rPr>
              <w:t xml:space="preserve"> г.</w:t>
            </w:r>
          </w:p>
          <w:p w:rsidR="00700AEA" w:rsidRPr="00A46A5C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A46A5C">
              <w:rPr>
                <w:rFonts w:ascii="Arial" w:hAnsi="Arial"/>
                <w:color w:val="000000"/>
                <w:sz w:val="16"/>
              </w:rPr>
              <w:t>Города – 23</w:t>
            </w:r>
          </w:p>
          <w:p w:rsidR="00700AEA" w:rsidRPr="00A46A5C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A46A5C">
              <w:rPr>
                <w:rFonts w:ascii="Arial" w:hAnsi="Arial"/>
                <w:color w:val="000000"/>
                <w:sz w:val="16"/>
              </w:rPr>
              <w:t>Поселки городского типа – 9</w:t>
            </w:r>
          </w:p>
          <w:p w:rsidR="00700AEA" w:rsidRPr="00A46A5C" w:rsidRDefault="00700AEA" w:rsidP="00B3268F">
            <w:pPr>
              <w:spacing w:before="240" w:line="19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Города</w:t>
            </w:r>
          </w:p>
          <w:p w:rsidR="00700AEA" w:rsidRPr="00995857" w:rsidRDefault="00700AEA" w:rsidP="00B3268F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  <w:r w:rsidRPr="00A46A5C">
              <w:rPr>
                <w:rFonts w:ascii="Arial" w:hAnsi="Arial"/>
                <w:color w:val="000000"/>
                <w:sz w:val="16"/>
              </w:rPr>
              <w:t>(численность населения</w:t>
            </w:r>
            <w:r>
              <w:rPr>
                <w:rFonts w:ascii="Arial" w:hAnsi="Arial"/>
                <w:color w:val="000000"/>
                <w:sz w:val="16"/>
              </w:rPr>
              <w:t xml:space="preserve"> – оценка на 1 января 20</w:t>
            </w:r>
            <w:r w:rsidRPr="00766FAF">
              <w:rPr>
                <w:rFonts w:ascii="Arial" w:hAnsi="Arial"/>
                <w:color w:val="000000"/>
                <w:sz w:val="16"/>
              </w:rPr>
              <w:t>20</w:t>
            </w:r>
            <w:r w:rsidRPr="00A46A5C">
              <w:rPr>
                <w:rFonts w:ascii="Arial" w:hAnsi="Arial"/>
                <w:color w:val="000000"/>
                <w:sz w:val="16"/>
              </w:rPr>
              <w:t xml:space="preserve"> г., 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 w:rsidRPr="00A46A5C">
              <w:rPr>
                <w:rFonts w:ascii="Arial" w:hAnsi="Arial"/>
                <w:color w:val="000000"/>
                <w:sz w:val="16"/>
              </w:rPr>
              <w:t>тыс. человек):</w:t>
            </w:r>
            <w:r w:rsidRPr="00995857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700AEA" w:rsidRPr="00995857" w:rsidRDefault="00700AEA" w:rsidP="00B3268F">
            <w:pPr>
              <w:spacing w:before="60" w:line="190" w:lineRule="exact"/>
              <w:ind w:left="284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 xml:space="preserve">Владимир </w:t>
            </w:r>
            <w:r w:rsidRPr="00A46A5C">
              <w:rPr>
                <w:rFonts w:ascii="Arial" w:hAnsi="Arial"/>
                <w:b/>
                <w:bCs/>
                <w:color w:val="000000"/>
                <w:sz w:val="16"/>
              </w:rPr>
              <w:t>–</w:t>
            </w:r>
            <w:r w:rsidRPr="00A46A5C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35</w:t>
            </w:r>
            <w:r w:rsidRPr="00995857">
              <w:rPr>
                <w:rFonts w:ascii="Arial" w:hAnsi="Arial"/>
                <w:b/>
                <w:color w:val="000000"/>
                <w:sz w:val="16"/>
              </w:rPr>
              <w:t>6</w:t>
            </w:r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r w:rsidRPr="00995857">
              <w:rPr>
                <w:rFonts w:ascii="Arial" w:hAnsi="Arial"/>
                <w:b/>
                <w:color w:val="000000"/>
                <w:sz w:val="16"/>
              </w:rPr>
              <w:t>9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Ковров – 135,7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Муром – 107,0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Александров – 57,9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Гусь-Хрустальный – 52,8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Кольчугино – 42,0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Вязники – 34,5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proofErr w:type="spellStart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Киржач</w:t>
            </w:r>
            <w:proofErr w:type="spellEnd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– 26,7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Радужный – 18,3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Юрьев-Польский – 18,1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proofErr w:type="spellStart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Собинка</w:t>
            </w:r>
            <w:proofErr w:type="spellEnd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– 17,3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Покров – 16,7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Карабаново – 14,9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Лакинск – 14,1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Меленки – 13,5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Струнино – 12,9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Гороховец – 12,6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Петушки – 12,5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Камешково – 12,0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Судогда – 10,1</w:t>
            </w:r>
          </w:p>
          <w:p w:rsidR="00700AEA" w:rsidRPr="003616E5" w:rsidRDefault="00700AEA" w:rsidP="00B3268F">
            <w:pPr>
              <w:tabs>
                <w:tab w:val="left" w:pos="1848"/>
              </w:tabs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Суздаль – 9,6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Костерево – 8,1</w:t>
            </w:r>
          </w:p>
          <w:p w:rsidR="00700AEA" w:rsidRPr="003616E5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  <w:szCs w:val="16"/>
              </w:rPr>
            </w:pPr>
            <w:proofErr w:type="spellStart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Курлово</w:t>
            </w:r>
            <w:proofErr w:type="spellEnd"/>
            <w:r w:rsidRPr="003616E5">
              <w:rPr>
                <w:rFonts w:ascii="Arial" w:hAnsi="Arial"/>
                <w:color w:val="000000"/>
                <w:sz w:val="16"/>
                <w:szCs w:val="16"/>
              </w:rPr>
              <w:t xml:space="preserve"> – 5,8</w:t>
            </w:r>
          </w:p>
          <w:p w:rsidR="00700AEA" w:rsidRPr="00A46A5C" w:rsidRDefault="00700AEA" w:rsidP="00B3268F">
            <w:pPr>
              <w:spacing w:before="60" w:line="190" w:lineRule="exact"/>
              <w:ind w:left="284"/>
              <w:rPr>
                <w:rFonts w:ascii="Arial" w:hAnsi="Arial"/>
                <w:color w:val="000000"/>
                <w:sz w:val="16"/>
              </w:rPr>
            </w:pPr>
          </w:p>
          <w:p w:rsidR="00700AEA" w:rsidRPr="00A46A5C" w:rsidRDefault="00700AEA" w:rsidP="00B3268F">
            <w:pPr>
              <w:spacing w:before="60" w:line="190" w:lineRule="exact"/>
              <w:ind w:left="170"/>
              <w:rPr>
                <w:rFonts w:ascii="Arial" w:hAnsi="Arial"/>
                <w:color w:val="000000"/>
                <w:sz w:val="16"/>
              </w:rPr>
            </w:pPr>
          </w:p>
          <w:p w:rsidR="00700AEA" w:rsidRPr="00A46A5C" w:rsidRDefault="00700AEA" w:rsidP="00B3268F">
            <w:pPr>
              <w:spacing w:before="60" w:line="19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Площадь территории</w:t>
            </w:r>
            <w:r w:rsidRPr="00A46A5C">
              <w:rPr>
                <w:rFonts w:ascii="Arial" w:hAnsi="Arial"/>
                <w:color w:val="000000"/>
                <w:sz w:val="16"/>
              </w:rPr>
              <w:t>, тыс. км</w:t>
            </w:r>
            <w:proofErr w:type="gramStart"/>
            <w:r w:rsidRPr="00A46A5C">
              <w:rPr>
                <w:rFonts w:ascii="Arial" w:hAnsi="Arial"/>
                <w:color w:val="000000"/>
                <w:sz w:val="16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6"/>
              </w:rPr>
              <w:t>:</w:t>
            </w:r>
          </w:p>
          <w:p w:rsidR="00700AEA" w:rsidRPr="003616E5" w:rsidRDefault="00700AEA" w:rsidP="00B3268F">
            <w:pPr>
              <w:spacing w:before="60" w:line="19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Владимирская область – 29,1</w:t>
            </w:r>
          </w:p>
          <w:p w:rsidR="00700AEA" w:rsidRPr="003616E5" w:rsidRDefault="00700AEA" w:rsidP="00B3268F">
            <w:pPr>
              <w:spacing w:before="60" w:line="190" w:lineRule="exact"/>
              <w:ind w:left="340"/>
              <w:rPr>
                <w:rFonts w:ascii="Arial" w:hAnsi="Arial"/>
                <w:color w:val="000000"/>
                <w:sz w:val="16"/>
                <w:szCs w:val="16"/>
                <w:vertAlign w:val="superscript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Владимир – 0,125</w:t>
            </w:r>
          </w:p>
          <w:p w:rsidR="00700AEA" w:rsidRPr="003616E5" w:rsidRDefault="00700AEA" w:rsidP="00B3268F">
            <w:pPr>
              <w:spacing w:before="60" w:line="190" w:lineRule="exact"/>
              <w:ind w:left="340"/>
              <w:rPr>
                <w:rFonts w:ascii="Arial" w:hAnsi="Arial"/>
                <w:color w:val="000000"/>
                <w:sz w:val="16"/>
                <w:szCs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Ковров – 0,057</w:t>
            </w:r>
          </w:p>
          <w:p w:rsidR="00700AEA" w:rsidRPr="00A46A5C" w:rsidRDefault="00700AEA" w:rsidP="00B3268F">
            <w:pPr>
              <w:spacing w:before="60" w:line="19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16E5">
              <w:rPr>
                <w:rFonts w:ascii="Arial" w:hAnsi="Arial"/>
                <w:color w:val="000000"/>
                <w:sz w:val="16"/>
                <w:szCs w:val="16"/>
              </w:rPr>
              <w:t>Муром – 0,046</w:t>
            </w:r>
          </w:p>
        </w:tc>
      </w:tr>
    </w:tbl>
    <w:p w:rsidR="00BD348D" w:rsidRPr="00A46A5C" w:rsidRDefault="00BD348D" w:rsidP="00BD348D">
      <w:pPr>
        <w:spacing w:before="60"/>
        <w:rPr>
          <w:rFonts w:ascii="Arial" w:hAnsi="Arial"/>
          <w:color w:val="000000"/>
          <w:sz w:val="12"/>
          <w:szCs w:val="12"/>
        </w:rPr>
      </w:pPr>
    </w:p>
    <w:p w:rsidR="00BD348D" w:rsidRPr="00A46A5C" w:rsidRDefault="00BD348D" w:rsidP="00BD348D">
      <w:pPr>
        <w:pStyle w:val="ac"/>
        <w:spacing w:before="0"/>
        <w:ind w:firstLine="0"/>
        <w:rPr>
          <w:rFonts w:ascii="Arial" w:hAnsi="Arial" w:cs="Arial"/>
          <w:color w:val="000000"/>
          <w:lang w:val="ru-RU"/>
        </w:rPr>
      </w:pPr>
    </w:p>
    <w:p w:rsidR="00BD348D" w:rsidRPr="00A46A5C" w:rsidRDefault="00BD348D" w:rsidP="00BD348D">
      <w:pPr>
        <w:pStyle w:val="ac"/>
        <w:spacing w:before="0"/>
        <w:ind w:firstLine="0"/>
        <w:rPr>
          <w:rFonts w:ascii="Arial" w:hAnsi="Arial" w:cs="Arial"/>
          <w:color w:val="000000"/>
          <w:vertAlign w:val="superscript"/>
          <w:lang w:val="ru-RU"/>
        </w:rPr>
      </w:pPr>
      <w:r w:rsidRPr="00A46A5C">
        <w:rPr>
          <w:rFonts w:ascii="Arial" w:hAnsi="Arial" w:cs="Arial"/>
          <w:color w:val="000000"/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A46A5C">
        <w:rPr>
          <w:rFonts w:ascii="Arial" w:hAnsi="Arial" w:cs="Arial"/>
          <w:bCs/>
          <w:color w:val="000000"/>
          <w:vertAlign w:val="superscript"/>
          <w:lang w:val="ru-RU"/>
        </w:rPr>
        <w:t>1</w:t>
      </w:r>
      <w:proofErr w:type="gramEnd"/>
      <w:r w:rsidRPr="00A46A5C">
        <w:rPr>
          <w:rFonts w:ascii="Arial" w:hAnsi="Arial" w:cs="Arial"/>
          <w:bCs/>
          <w:color w:val="000000"/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871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4"/>
      </w:tblGrid>
      <w:tr w:rsidR="00BD348D" w:rsidRPr="00A46A5C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348D" w:rsidRPr="00A46A5C" w:rsidRDefault="00BD348D" w:rsidP="00BD348D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348D" w:rsidRPr="00A46A5C" w:rsidRDefault="00BD348D" w:rsidP="00BD348D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683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348D" w:rsidRPr="00A46A5C" w:rsidRDefault="00BD348D" w:rsidP="00BD348D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 том числе с числом жителей, человек</w:t>
            </w:r>
          </w:p>
        </w:tc>
      </w:tr>
      <w:tr w:rsidR="00E83B32" w:rsidRPr="00A46A5C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B32" w:rsidRPr="00A46A5C" w:rsidRDefault="00E83B32" w:rsidP="00BD348D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B32" w:rsidRPr="00A46A5C" w:rsidRDefault="00E83B32" w:rsidP="00BD348D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B32" w:rsidRDefault="00E83B32" w:rsidP="00C738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до 3000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br/>
              <w:t>4999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br/>
              <w:t>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19999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49999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99999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249999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499999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3B32" w:rsidRDefault="00E83B32" w:rsidP="00053685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500000</w:t>
            </w:r>
            <w:r w:rsidR="00053685">
              <w:rPr>
                <w:rFonts w:ascii="Arial" w:hAnsi="Arial"/>
                <w:color w:val="000000"/>
                <w:sz w:val="14"/>
              </w:rPr>
              <w:t>–</w:t>
            </w:r>
            <w:r>
              <w:rPr>
                <w:rFonts w:ascii="Arial" w:hAnsi="Arial"/>
                <w:color w:val="000000"/>
                <w:sz w:val="14"/>
              </w:rPr>
              <w:t>999999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B32" w:rsidRPr="00A46A5C" w:rsidRDefault="00E83B32" w:rsidP="00AF45C4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1 </w:t>
            </w:r>
            <w:proofErr w:type="gramStart"/>
            <w:r w:rsidR="00D950BC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 xml:space="preserve"> и более</w:t>
            </w:r>
          </w:p>
        </w:tc>
      </w:tr>
      <w:tr w:rsidR="00F23D81" w:rsidRPr="00A46A5C" w:rsidTr="00053685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F23D81" w:rsidRPr="00A46A5C" w:rsidRDefault="00F23D81" w:rsidP="00053685">
            <w:pPr>
              <w:spacing w:before="1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Число городов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F23D81" w:rsidRPr="00A46A5C" w:rsidRDefault="00F23D81" w:rsidP="00053685">
            <w:pPr>
              <w:spacing w:before="12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A46A5C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76411D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76411D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 w:rsidRPr="00A46A5C">
              <w:rPr>
                <w:rFonts w:ascii="Arial" w:eastAsia="Arial Unicode MS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76411D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76411D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76411D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76411D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20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268F" w:rsidRPr="00A46A5C" w:rsidRDefault="00B3268F" w:rsidP="00053685">
            <w:pPr>
              <w:spacing w:before="1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Численность населения, человек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A46A5C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1023291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190BE8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190BE8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23826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176576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105630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113569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246666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357024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190BE8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190BE8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  <w:lang w:val="en-US"/>
              </w:rPr>
            </w:pPr>
            <w:r>
              <w:rPr>
                <w:rFonts w:ascii="Arial" w:eastAsia="Arial Unicode MS" w:hAnsi="Arial"/>
                <w:color w:val="000000"/>
                <w:sz w:val="14"/>
                <w:lang w:val="en-US"/>
              </w:rPr>
              <w:t>–</w:t>
            </w: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190BE8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1015735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23357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173987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104067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112347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244070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357907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B3268F" w:rsidRPr="00A46A5C" w:rsidTr="0005368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3268F" w:rsidRPr="00190BE8" w:rsidRDefault="00B3268F" w:rsidP="00FF4BDD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FF4BDD">
              <w:rPr>
                <w:rFonts w:ascii="Arial" w:hAnsi="Arial"/>
                <w:color w:val="000000"/>
                <w:sz w:val="14"/>
                <w:lang w:val="en-US"/>
              </w:rPr>
              <w:t>20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20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1010017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23429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173097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103177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110678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242699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</w:rPr>
              <w:t>356937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3268F" w:rsidRPr="00A46A5C" w:rsidRDefault="00B3268F" w:rsidP="00053685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color w:val="000000"/>
                <w:sz w:val="14"/>
              </w:rPr>
            </w:pPr>
            <w:r>
              <w:rPr>
                <w:rFonts w:ascii="Arial" w:eastAsia="Arial Unicode MS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00AEA" w:rsidRPr="00A46A5C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0AEA" w:rsidRPr="00A46A5C" w:rsidRDefault="00700AEA" w:rsidP="003616E5">
            <w:pPr>
              <w:pStyle w:val="a9"/>
              <w:spacing w:before="120" w:after="60"/>
              <w:ind w:left="113"/>
              <w:rPr>
                <w:color w:val="000000"/>
                <w:sz w:val="14"/>
                <w:szCs w:val="14"/>
              </w:rPr>
            </w:pPr>
            <w:r w:rsidRPr="00A46A5C">
              <w:rPr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color w:val="000000"/>
                <w:sz w:val="14"/>
                <w:szCs w:val="14"/>
              </w:rPr>
              <w:sym w:font="Symbol" w:char="F0BE"/>
            </w:r>
          </w:p>
          <w:p w:rsidR="00700AEA" w:rsidRPr="00A46A5C" w:rsidRDefault="00700AEA" w:rsidP="003616E5">
            <w:pPr>
              <w:spacing w:before="60" w:after="40"/>
              <w:ind w:left="113" w:right="113"/>
              <w:rPr>
                <w:rFonts w:ascii="Arial" w:eastAsia="Arial Unicode MS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="003616E5">
              <w:rPr>
                <w:rFonts w:ascii="Arial" w:hAnsi="Arial"/>
                <w:color w:val="000000"/>
                <w:sz w:val="12"/>
              </w:rPr>
              <w:t> </w:t>
            </w:r>
            <w:r w:rsidRPr="00A46A5C">
              <w:rPr>
                <w:rFonts w:ascii="Arial" w:hAnsi="Arial"/>
                <w:color w:val="000000"/>
                <w:sz w:val="12"/>
              </w:rPr>
              <w:t>Оценка на 1 января.</w:t>
            </w:r>
          </w:p>
        </w:tc>
      </w:tr>
    </w:tbl>
    <w:p w:rsidR="00BD348D" w:rsidRPr="00A46A5C" w:rsidRDefault="00BD348D" w:rsidP="00BD348D">
      <w:pPr>
        <w:spacing w:before="480"/>
        <w:jc w:val="center"/>
        <w:rPr>
          <w:rFonts w:ascii="Arial" w:hAnsi="Arial"/>
          <w:b/>
          <w:color w:val="000000"/>
          <w:sz w:val="16"/>
        </w:rPr>
      </w:pPr>
      <w:r w:rsidRPr="00A46A5C">
        <w:rPr>
          <w:rFonts w:ascii="Arial" w:hAnsi="Arial"/>
          <w:b/>
          <w:color w:val="000000"/>
          <w:sz w:val="16"/>
        </w:rPr>
        <w:t xml:space="preserve">УДЕЛЬНЫЙ ВЕС г. ВЛАДИМИРА И ГОРОДОВ С ЧИСЛЕННОСТЬЮ НАСЕЛЕНИЯ свыше 100 тысяч человек </w:t>
      </w:r>
    </w:p>
    <w:p w:rsidR="00BD348D" w:rsidRPr="00A46A5C" w:rsidRDefault="00BD348D" w:rsidP="00BD348D">
      <w:pPr>
        <w:jc w:val="center"/>
        <w:rPr>
          <w:rFonts w:ascii="Arial" w:hAnsi="Arial"/>
          <w:color w:val="000000"/>
          <w:sz w:val="18"/>
        </w:rPr>
      </w:pPr>
      <w:r w:rsidRPr="00A46A5C">
        <w:rPr>
          <w:rFonts w:ascii="Arial" w:hAnsi="Arial"/>
          <w:b/>
          <w:color w:val="000000"/>
          <w:sz w:val="16"/>
        </w:rPr>
        <w:t>В ОСНОВНЫХ СОЦИАЛЬНО-ЭКОНОМИЧЕСКИХ ПОКАЗАТЕЛЯХ ВЛАДИМИРСКОЙ ОБЛАСТИ в 201</w:t>
      </w:r>
      <w:r w:rsidR="004A5D91" w:rsidRPr="004A5D91">
        <w:rPr>
          <w:rFonts w:ascii="Arial" w:hAnsi="Arial"/>
          <w:b/>
          <w:color w:val="000000"/>
          <w:sz w:val="16"/>
        </w:rPr>
        <w:t>9</w:t>
      </w:r>
      <w:r w:rsidRPr="00A46A5C">
        <w:rPr>
          <w:rFonts w:ascii="Arial" w:hAnsi="Arial"/>
          <w:b/>
          <w:color w:val="000000"/>
          <w:sz w:val="16"/>
        </w:rPr>
        <w:t xml:space="preserve"> г.</w:t>
      </w:r>
    </w:p>
    <w:p w:rsidR="00BD348D" w:rsidRPr="00A46A5C" w:rsidRDefault="00BD348D" w:rsidP="00BD348D">
      <w:pPr>
        <w:spacing w:after="120"/>
        <w:jc w:val="center"/>
        <w:rPr>
          <w:color w:val="000000"/>
        </w:rPr>
      </w:pPr>
      <w:r w:rsidRPr="00A46A5C">
        <w:rPr>
          <w:rFonts w:ascii="Arial" w:hAnsi="Arial"/>
          <w:color w:val="000000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1"/>
        <w:gridCol w:w="1798"/>
        <w:gridCol w:w="1798"/>
        <w:gridCol w:w="1799"/>
      </w:tblGrid>
      <w:tr w:rsidR="00BD348D" w:rsidRPr="00A46A5C">
        <w:trPr>
          <w:jc w:val="center"/>
        </w:trPr>
        <w:tc>
          <w:tcPr>
            <w:tcW w:w="4151" w:type="dxa"/>
            <w:tcBorders>
              <w:bottom w:val="single" w:sz="4" w:space="0" w:color="auto"/>
            </w:tcBorders>
          </w:tcPr>
          <w:p w:rsidR="00BD348D" w:rsidRPr="00A46A5C" w:rsidRDefault="00BD348D" w:rsidP="00BD348D">
            <w:pPr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br/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BD348D" w:rsidRPr="00A46A5C" w:rsidRDefault="00BD348D" w:rsidP="00BD348D">
            <w:pPr>
              <w:spacing w:before="120" w:after="120" w:line="16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b/>
                <w:color w:val="000000"/>
                <w:sz w:val="14"/>
              </w:rPr>
              <w:t>Владимир</w:t>
            </w:r>
            <w:proofErr w:type="gramStart"/>
            <w:r w:rsidRPr="00A46A5C">
              <w:rPr>
                <w:rFonts w:ascii="Arial" w:hAnsi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BD348D" w:rsidRPr="00A46A5C" w:rsidRDefault="00BD348D" w:rsidP="00BD348D">
            <w:pPr>
              <w:tabs>
                <w:tab w:val="center" w:pos="967"/>
                <w:tab w:val="right" w:pos="1935"/>
              </w:tabs>
              <w:spacing w:before="120" w:after="12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Ковров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BD348D" w:rsidRPr="00A46A5C" w:rsidRDefault="00BD348D" w:rsidP="00BD348D">
            <w:pPr>
              <w:spacing w:before="120" w:after="120" w:line="160" w:lineRule="exact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Муром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pStyle w:val="a4"/>
              <w:spacing w:before="120" w:line="160" w:lineRule="exact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Численность н</w:t>
            </w:r>
            <w:r>
              <w:rPr>
                <w:rFonts w:ascii="Arial" w:hAnsi="Arial"/>
                <w:color w:val="000000"/>
                <w:sz w:val="14"/>
              </w:rPr>
              <w:t>аселения (оценка на 1 января 20</w:t>
            </w:r>
            <w:r w:rsidRPr="004A5D91">
              <w:rPr>
                <w:rFonts w:ascii="Arial" w:hAnsi="Arial"/>
                <w:color w:val="000000"/>
                <w:sz w:val="14"/>
              </w:rPr>
              <w:t>20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г.)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26,5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8,5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pStyle w:val="a4"/>
              <w:spacing w:before="120" w:line="16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Среднегодовая численность работников организаций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34,0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9,5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37,0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17,7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="00B3268F">
              <w:rPr>
                <w:rFonts w:ascii="Arial" w:hAnsi="Arial"/>
                <w:color w:val="000000"/>
                <w:sz w:val="14"/>
                <w:vertAlign w:val="superscript"/>
              </w:rPr>
              <w:t>3);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 (на конец года)</w:t>
            </w:r>
            <w:proofErr w:type="gramEnd"/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54,7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6,2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pStyle w:val="a4"/>
              <w:spacing w:before="120" w:line="160" w:lineRule="exact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собственными силами по видам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A46A5C">
              <w:rPr>
                <w:rFonts w:ascii="Arial" w:hAnsi="Arial"/>
                <w:color w:val="000000"/>
                <w:sz w:val="14"/>
              </w:rPr>
              <w:t>экономической деятельности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A46A5C">
              <w:rPr>
                <w:rFonts w:ascii="Arial" w:hAnsi="Arial"/>
                <w:color w:val="000000"/>
                <w:sz w:val="14"/>
              </w:rPr>
              <w:t>:</w:t>
            </w:r>
            <w:proofErr w:type="gramEnd"/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A4190E">
            <w:pPr>
              <w:pStyle w:val="a4"/>
              <w:spacing w:before="120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B3268F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A4190E">
            <w:pPr>
              <w:pStyle w:val="a4"/>
              <w:spacing w:before="120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19,1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14,5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9,0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A4190E">
            <w:pPr>
              <w:pStyle w:val="a4"/>
              <w:spacing w:before="120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 xml:space="preserve">обеспечение электрической энергией, газом и паром; </w:t>
            </w:r>
            <w:r w:rsidRPr="00A46A5C">
              <w:rPr>
                <w:rFonts w:ascii="Arial" w:hAnsi="Arial" w:cs="Arial"/>
                <w:color w:val="000000"/>
                <w:sz w:val="14"/>
              </w:rPr>
              <w:br/>
              <w:t>кондиционирование воздуха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4,6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A4190E">
            <w:pPr>
              <w:pStyle w:val="a4"/>
              <w:spacing w:before="120" w:line="160" w:lineRule="exact"/>
              <w:ind w:left="397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водоснабжение; водоотведение, организация сбора </w:t>
            </w:r>
            <w:r>
              <w:rPr>
                <w:rFonts w:ascii="Arial" w:hAnsi="Arial" w:cs="Arial"/>
                <w:color w:val="000000"/>
                <w:sz w:val="14"/>
              </w:rPr>
              <w:br/>
              <w:t xml:space="preserve">и утилизации отходов, деятельность по ликвидации </w:t>
            </w:r>
            <w:r>
              <w:rPr>
                <w:rFonts w:ascii="Arial" w:hAnsi="Arial" w:cs="Arial"/>
                <w:color w:val="000000"/>
                <w:sz w:val="14"/>
              </w:rPr>
              <w:br/>
              <w:t>загрязнений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46,0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7,2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D2F96" w:rsidRDefault="00700AEA" w:rsidP="00053685">
            <w:pPr>
              <w:pStyle w:val="a4"/>
              <w:spacing w:before="120" w:line="16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экономической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деятельности «Строительство»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  <w:r w:rsidRPr="00AD2F96">
              <w:rPr>
                <w:rFonts w:ascii="Arial" w:hAnsi="Arial"/>
                <w:color w:val="000000"/>
                <w:sz w:val="14"/>
                <w:vertAlign w:val="superscript"/>
              </w:rPr>
              <w:t>;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37,8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7,3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pStyle w:val="a4"/>
              <w:spacing w:before="120" w:line="160" w:lineRule="exact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Ввод в действие общей площади жилых домов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5,1</w:t>
            </w:r>
          </w:p>
        </w:tc>
      </w:tr>
      <w:tr w:rsidR="00700AEA" w:rsidRPr="00A46A5C" w:rsidTr="00053685">
        <w:trPr>
          <w:jc w:val="center"/>
        </w:trPr>
        <w:tc>
          <w:tcPr>
            <w:tcW w:w="4151" w:type="dxa"/>
            <w:tcBorders>
              <w:top w:val="nil"/>
              <w:bottom w:val="nil"/>
              <w:right w:val="nil"/>
            </w:tcBorders>
            <w:vAlign w:val="bottom"/>
          </w:tcPr>
          <w:p w:rsidR="00700AEA" w:rsidRPr="00A46A5C" w:rsidRDefault="00700AEA" w:rsidP="00053685">
            <w:pPr>
              <w:spacing w:before="120" w:line="16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785142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42,1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AEA" w:rsidRPr="00785142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:rsidR="00700AEA" w:rsidRPr="00785142" w:rsidRDefault="00700AEA" w:rsidP="00053685">
            <w:pPr>
              <w:spacing w:before="120" w:line="160" w:lineRule="exact"/>
              <w:ind w:right="680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7,9</w:t>
            </w:r>
          </w:p>
        </w:tc>
      </w:tr>
      <w:tr w:rsidR="00700AEA" w:rsidRPr="00A46A5C">
        <w:trPr>
          <w:cantSplit/>
          <w:jc w:val="center"/>
        </w:trPr>
        <w:tc>
          <w:tcPr>
            <w:tcW w:w="9546" w:type="dxa"/>
            <w:gridSpan w:val="4"/>
            <w:tcBorders>
              <w:top w:val="nil"/>
              <w:bottom w:val="single" w:sz="4" w:space="0" w:color="auto"/>
            </w:tcBorders>
          </w:tcPr>
          <w:p w:rsidR="00700AEA" w:rsidRPr="00A46A5C" w:rsidRDefault="00700AEA" w:rsidP="00584758">
            <w:pPr>
              <w:spacing w:before="60" w:after="60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A46A5C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700AEA" w:rsidRPr="00A46A5C" w:rsidRDefault="00700AEA" w:rsidP="003616E5">
            <w:pPr>
              <w:ind w:left="113" w:hanging="113"/>
              <w:jc w:val="both"/>
              <w:rPr>
                <w:rFonts w:ascii="Arial" w:hAnsi="Arial"/>
                <w:color w:val="000000"/>
                <w:sz w:val="12"/>
              </w:rPr>
            </w:pPr>
            <w:r w:rsidRPr="00A46A5C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="003616E5">
              <w:rPr>
                <w:rFonts w:ascii="Arial" w:hAnsi="Arial"/>
                <w:color w:val="000000"/>
                <w:sz w:val="12"/>
              </w:rPr>
              <w:t> </w:t>
            </w:r>
            <w:r w:rsidRPr="00A46A5C">
              <w:rPr>
                <w:rFonts w:ascii="Arial" w:hAnsi="Arial"/>
                <w:color w:val="000000"/>
                <w:sz w:val="12"/>
              </w:rPr>
              <w:t>По городскому округу</w:t>
            </w:r>
          </w:p>
          <w:p w:rsidR="00700AEA" w:rsidRPr="00A46A5C" w:rsidRDefault="00700AEA" w:rsidP="003616E5">
            <w:pPr>
              <w:ind w:left="113" w:hanging="113"/>
              <w:jc w:val="both"/>
              <w:rPr>
                <w:rFonts w:ascii="Arial" w:hAnsi="Arial"/>
                <w:color w:val="000000"/>
                <w:sz w:val="12"/>
              </w:rPr>
            </w:pPr>
            <w:r w:rsidRPr="00A46A5C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="003616E5">
              <w:rPr>
                <w:rFonts w:ascii="Arial" w:hAnsi="Arial"/>
                <w:color w:val="000000"/>
                <w:sz w:val="12"/>
              </w:rPr>
              <w:t> </w:t>
            </w:r>
            <w:r w:rsidRPr="00A46A5C">
              <w:rPr>
                <w:rFonts w:ascii="Arial" w:hAnsi="Arial"/>
                <w:color w:val="000000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700AEA" w:rsidRPr="00A46A5C" w:rsidRDefault="00700AEA" w:rsidP="003616E5">
            <w:pPr>
              <w:ind w:left="113" w:right="113" w:hanging="113"/>
              <w:jc w:val="both"/>
              <w:rPr>
                <w:rFonts w:ascii="Arial" w:hAnsi="Arial"/>
                <w:color w:val="000000"/>
                <w:sz w:val="12"/>
              </w:rPr>
            </w:pPr>
            <w:r w:rsidRPr="00A46A5C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 w:rsidR="003616E5">
              <w:rPr>
                <w:rFonts w:ascii="Arial" w:hAnsi="Arial"/>
                <w:color w:val="000000"/>
                <w:sz w:val="12"/>
              </w:rPr>
              <w:t> </w:t>
            </w:r>
            <w:r w:rsidRPr="00A46A5C"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700AEA" w:rsidRPr="00A46A5C" w:rsidRDefault="00700AEA" w:rsidP="003616E5">
            <w:pPr>
              <w:ind w:left="113" w:right="113" w:hanging="113"/>
              <w:jc w:val="both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2"/>
                <w:vertAlign w:val="superscript"/>
              </w:rPr>
              <w:t>4)</w:t>
            </w:r>
            <w:r w:rsidR="003616E5">
              <w:rPr>
                <w:rFonts w:ascii="Arial" w:hAnsi="Arial"/>
                <w:color w:val="000000"/>
                <w:sz w:val="12"/>
              </w:rPr>
              <w:t> </w:t>
            </w:r>
            <w:r w:rsidRPr="00A46A5C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BD348D" w:rsidRPr="00A46A5C" w:rsidRDefault="00BD348D" w:rsidP="00BD348D">
      <w:pPr>
        <w:pageBreakBefore/>
        <w:shd w:val="clear" w:color="auto" w:fill="FFFFFF"/>
        <w:spacing w:after="60"/>
        <w:jc w:val="center"/>
        <w:rPr>
          <w:rFonts w:ascii="Arial" w:hAnsi="Arial"/>
          <w:b/>
          <w:smallCaps/>
          <w:color w:val="000000"/>
          <w:sz w:val="16"/>
        </w:rPr>
      </w:pPr>
      <w:r w:rsidRPr="00A46A5C">
        <w:rPr>
          <w:rFonts w:ascii="Arial" w:hAnsi="Arial"/>
          <w:b/>
          <w:smallCaps/>
          <w:color w:val="000000"/>
          <w:sz w:val="16"/>
        </w:rPr>
        <w:lastRenderedPageBreak/>
        <w:t xml:space="preserve">СОЦИАЛЬНО-ЭКОНОМИЧЕСКАЯ ХАРАКТЕРИСТИКА г. ВЛАДИМИРА И ГОРОДОВ С ЧИСЛЕННОСТЬЮ НАСЕЛЕНИЯ </w:t>
      </w:r>
      <w:r w:rsidRPr="00A46A5C">
        <w:rPr>
          <w:rFonts w:ascii="Arial" w:hAnsi="Arial"/>
          <w:b/>
          <w:smallCaps/>
          <w:color w:val="000000"/>
          <w:sz w:val="16"/>
        </w:rPr>
        <w:br/>
        <w:t>свыше 100 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8"/>
        <w:gridCol w:w="9"/>
        <w:gridCol w:w="756"/>
        <w:gridCol w:w="758"/>
        <w:gridCol w:w="757"/>
        <w:gridCol w:w="757"/>
        <w:gridCol w:w="757"/>
        <w:gridCol w:w="757"/>
        <w:gridCol w:w="757"/>
        <w:gridCol w:w="757"/>
        <w:gridCol w:w="758"/>
      </w:tblGrid>
      <w:tr w:rsidR="00BD348D" w:rsidRPr="00A46A5C">
        <w:trPr>
          <w:cantSplit/>
          <w:jc w:val="center"/>
        </w:trPr>
        <w:tc>
          <w:tcPr>
            <w:tcW w:w="27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22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b/>
                <w:bCs/>
                <w:color w:val="000000"/>
                <w:sz w:val="14"/>
              </w:rPr>
              <w:t>Владимир</w:t>
            </w:r>
            <w:proofErr w:type="gramStart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2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Ковров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Муром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</w:tr>
      <w:tr w:rsidR="00F20474" w:rsidRPr="00A46A5C">
        <w:trPr>
          <w:cantSplit/>
          <w:jc w:val="center"/>
        </w:trPr>
        <w:tc>
          <w:tcPr>
            <w:tcW w:w="27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A46A5C" w:rsidRDefault="00F20474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A46A5C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A46A5C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A46A5C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474" w:rsidRPr="00592FA1" w:rsidRDefault="00A1466A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592FA1"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</w:tr>
      <w:tr w:rsidR="00F20474" w:rsidRPr="00A46A5C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:rsidR="00F20474" w:rsidRPr="00A46A5C" w:rsidRDefault="00F20474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НАСЕЛЕНИЕ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Численность населения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(оценка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на конец года), тыс. человек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359,5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360,4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359,4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137,6</w:t>
            </w:r>
          </w:p>
        </w:tc>
        <w:tc>
          <w:tcPr>
            <w:tcW w:w="757" w:type="dxa"/>
            <w:vAlign w:val="bottom"/>
          </w:tcPr>
          <w:p w:rsidR="00700AEA" w:rsidRPr="00A46A5C" w:rsidRDefault="00886601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136,0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135,7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117,9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116,8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115,6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Из общей численности – население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в возрасте: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моложе трудоспособного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18,8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A4190E">
            <w:pPr>
              <w:spacing w:before="22" w:line="14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из них детей в возрасте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A46A5C">
              <w:rPr>
                <w:rFonts w:ascii="Arial" w:hAnsi="Arial"/>
                <w:color w:val="000000"/>
                <w:sz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A46A5C">
              <w:rPr>
                <w:rFonts w:ascii="Arial" w:hAnsi="Arial"/>
                <w:color w:val="000000"/>
                <w:sz w:val="14"/>
              </w:rPr>
              <w:t>6 лет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24,</w:t>
            </w:r>
            <w:r w:rsidR="00886601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7,5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трудоспособном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205,3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203,7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206,2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72,</w:t>
            </w:r>
            <w:r w:rsidR="00886601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74,2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62,5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61,6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старше трудоспособного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95,0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96,4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92,8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39,6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36,6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35,2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Число родившихся на 1000 человек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 xml:space="preserve">населения 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8,3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Число умерших на 1000 человек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населения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12,6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15,2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Естественный прирост, убыль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 xml:space="preserve"> (-)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>на 1000 человек населения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-2,3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-3,0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-3,6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-5,7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-7,0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-6,3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-5,9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-6,1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-6,9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Миграционный прирост, убыль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 xml:space="preserve"> (-)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>населения, человек</w:t>
            </w:r>
          </w:p>
        </w:tc>
        <w:tc>
          <w:tcPr>
            <w:tcW w:w="756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1676</w:t>
            </w:r>
          </w:p>
        </w:tc>
        <w:tc>
          <w:tcPr>
            <w:tcW w:w="758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1953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-170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-686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627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-153</w:t>
            </w:r>
          </w:p>
        </w:tc>
        <w:tc>
          <w:tcPr>
            <w:tcW w:w="757" w:type="dxa"/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-351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-398</w:t>
            </w:r>
          </w:p>
        </w:tc>
      </w:tr>
      <w:tr w:rsidR="00700AEA" w:rsidRPr="00A46A5C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:rsidR="00700AEA" w:rsidRPr="00A46A5C" w:rsidRDefault="00700AEA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ТРУД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A46A5C">
              <w:rPr>
                <w:rFonts w:ascii="Arial" w:hAnsi="Arial"/>
                <w:color w:val="000000"/>
                <w:spacing w:val="-4"/>
                <w:sz w:val="14"/>
              </w:rPr>
              <w:t xml:space="preserve">Среднегодовая численность </w:t>
            </w:r>
            <w:r w:rsidRPr="00A46A5C">
              <w:rPr>
                <w:rFonts w:ascii="Arial" w:hAnsi="Arial"/>
                <w:color w:val="000000"/>
                <w:sz w:val="14"/>
              </w:rPr>
              <w:t>работников организаций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3)</w:t>
            </w:r>
            <w:r w:rsidRPr="00A46A5C">
              <w:rPr>
                <w:rFonts w:ascii="Arial" w:hAnsi="Arial"/>
                <w:color w:val="000000"/>
                <w:spacing w:val="-4"/>
                <w:sz w:val="14"/>
              </w:rPr>
              <w:t xml:space="preserve">, </w:t>
            </w:r>
            <w:r w:rsidRPr="00A46A5C">
              <w:rPr>
                <w:rFonts w:ascii="Arial" w:hAnsi="Arial"/>
                <w:color w:val="000000"/>
                <w:sz w:val="14"/>
              </w:rPr>
              <w:t>тыс. человек</w:t>
            </w:r>
            <w:proofErr w:type="gramEnd"/>
          </w:p>
        </w:tc>
        <w:tc>
          <w:tcPr>
            <w:tcW w:w="756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758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41,2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40,6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41,1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30,2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28,5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Численность незанятых граждан, </w:t>
            </w:r>
            <w:r>
              <w:rPr>
                <w:rFonts w:ascii="Arial" w:hAnsi="Arial"/>
                <w:color w:val="000000"/>
                <w:sz w:val="14"/>
              </w:rPr>
              <w:br/>
              <w:t>состоящих на учете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в ор</w:t>
            </w:r>
            <w:r>
              <w:rPr>
                <w:rFonts w:ascii="Arial" w:hAnsi="Arial"/>
                <w:color w:val="000000"/>
                <w:sz w:val="14"/>
              </w:rPr>
              <w:t>ганах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службы занятости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в целях поиска подходящей работы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(на конец года), человек</w:t>
            </w:r>
          </w:p>
        </w:tc>
        <w:tc>
          <w:tcPr>
            <w:tcW w:w="756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3132</w:t>
            </w:r>
          </w:p>
        </w:tc>
        <w:tc>
          <w:tcPr>
            <w:tcW w:w="758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2610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2488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589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391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490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1103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1003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980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756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1957</w:t>
            </w:r>
          </w:p>
        </w:tc>
        <w:tc>
          <w:tcPr>
            <w:tcW w:w="758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1727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1640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394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285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343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998</w:t>
            </w:r>
          </w:p>
        </w:tc>
        <w:tc>
          <w:tcPr>
            <w:tcW w:w="757" w:type="dxa"/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919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896</w:t>
            </w:r>
          </w:p>
        </w:tc>
      </w:tr>
      <w:tr w:rsidR="00700AEA" w:rsidRPr="00A46A5C">
        <w:trPr>
          <w:cantSplit/>
          <w:jc w:val="center"/>
        </w:trPr>
        <w:tc>
          <w:tcPr>
            <w:tcW w:w="9541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:rsidR="00700AEA" w:rsidRPr="00A46A5C" w:rsidRDefault="00700AEA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УРОВЕНЬ ЖИЗНИ НАСЕЛЕНИЯ И СОЦИАЛЬНАЯ СФЕРА</w:t>
            </w:r>
          </w:p>
        </w:tc>
      </w:tr>
      <w:tr w:rsidR="00700AEA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700AEA" w:rsidRPr="00A46A5C" w:rsidRDefault="00700AEA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>Среднемесячная номинальная начи</w:t>
            </w:r>
            <w:r w:rsidRPr="00A46A5C">
              <w:rPr>
                <w:rFonts w:ascii="Arial" w:hAnsi="Arial"/>
                <w:color w:val="000000"/>
                <w:sz w:val="14"/>
              </w:rPr>
              <w:t>с</w:t>
            </w:r>
            <w:r w:rsidRPr="00A46A5C">
              <w:rPr>
                <w:rFonts w:ascii="Arial" w:hAnsi="Arial"/>
                <w:color w:val="000000"/>
                <w:sz w:val="14"/>
              </w:rPr>
              <w:t>ленная заработная плата работников организаций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3)</w:t>
            </w:r>
            <w:r w:rsidRPr="00A46A5C">
              <w:rPr>
                <w:rFonts w:ascii="Arial" w:hAnsi="Arial"/>
                <w:color w:val="000000"/>
                <w:sz w:val="14"/>
              </w:rPr>
              <w:t>, руб.</w:t>
            </w:r>
            <w:proofErr w:type="gramEnd"/>
          </w:p>
        </w:tc>
        <w:tc>
          <w:tcPr>
            <w:tcW w:w="756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33213,1</w:t>
            </w:r>
          </w:p>
        </w:tc>
        <w:tc>
          <w:tcPr>
            <w:tcW w:w="758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36511,5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39432,8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34636,2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38693,9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41369,3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28254,2</w:t>
            </w:r>
          </w:p>
        </w:tc>
        <w:tc>
          <w:tcPr>
            <w:tcW w:w="757" w:type="dxa"/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30095,7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0AEA" w:rsidRPr="00A9056A" w:rsidRDefault="00700AEA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31801,3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Средний</w:t>
            </w:r>
            <w:r>
              <w:rPr>
                <w:rFonts w:ascii="Arial" w:hAnsi="Arial"/>
                <w:color w:val="000000"/>
                <w:sz w:val="14"/>
              </w:rPr>
              <w:t xml:space="preserve"> размер назначенных пенсий</w:t>
            </w:r>
            <w:r w:rsidRPr="00A46A5C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, </w:t>
            </w:r>
            <w:r w:rsidRPr="00A46A5C">
              <w:rPr>
                <w:rFonts w:ascii="Arial" w:hAnsi="Arial"/>
                <w:color w:val="000000"/>
                <w:sz w:val="14"/>
              </w:rPr>
              <w:t>руб.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13670,6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14449,1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15333,9</w:t>
            </w:r>
          </w:p>
        </w:tc>
        <w:tc>
          <w:tcPr>
            <w:tcW w:w="757" w:type="dxa"/>
            <w:vAlign w:val="bottom"/>
          </w:tcPr>
          <w:p w:rsidR="00883BCB" w:rsidRPr="00F41C49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13469,5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50727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14271,8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678E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15164,4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41C49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F41C49">
              <w:rPr>
                <w:rFonts w:ascii="Arial" w:hAnsi="Arial"/>
                <w:color w:val="000000"/>
                <w:sz w:val="14"/>
              </w:rPr>
              <w:t>12970,3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757" w:type="dxa"/>
            <w:vAlign w:val="bottom"/>
          </w:tcPr>
          <w:p w:rsidR="00883BCB" w:rsidRPr="00F50727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13759,4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434604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14590,0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>Численность пенсионеров, тыс. человек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757" w:type="dxa"/>
            <w:vAlign w:val="bottom"/>
          </w:tcPr>
          <w:p w:rsidR="00883BCB" w:rsidRPr="00F41C49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55,2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50727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55,0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678E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54,4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57" w:type="dxa"/>
            <w:vAlign w:val="bottom"/>
          </w:tcPr>
          <w:p w:rsidR="00883BCB" w:rsidRPr="00F41C49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48,7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757" w:type="dxa"/>
            <w:vAlign w:val="bottom"/>
          </w:tcPr>
          <w:p w:rsidR="00883BCB" w:rsidRPr="00F50727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48,6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F678E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47,9</w:t>
            </w:r>
            <w:r w:rsidR="00626CA2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Общая площадь жилых помещений, приходящаяся в среднем на одного городского жителя (на конец года), 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756" w:type="dxa"/>
            <w:vAlign w:val="bottom"/>
          </w:tcPr>
          <w:p w:rsidR="00883BCB" w:rsidRPr="008C529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8C5291">
              <w:rPr>
                <w:rFonts w:ascii="Arial" w:hAnsi="Arial"/>
                <w:color w:val="000000"/>
                <w:sz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883BCB" w:rsidRPr="008C529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26,1</w:t>
            </w:r>
          </w:p>
        </w:tc>
        <w:tc>
          <w:tcPr>
            <w:tcW w:w="757" w:type="dxa"/>
            <w:vAlign w:val="bottom"/>
          </w:tcPr>
          <w:p w:rsidR="00883BCB" w:rsidRPr="008C529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26,8</w:t>
            </w:r>
          </w:p>
        </w:tc>
        <w:tc>
          <w:tcPr>
            <w:tcW w:w="757" w:type="dxa"/>
            <w:vAlign w:val="bottom"/>
          </w:tcPr>
          <w:p w:rsidR="00883BCB" w:rsidRPr="008C529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8C5291">
              <w:rPr>
                <w:rFonts w:ascii="Arial" w:hAnsi="Arial"/>
                <w:color w:val="000000"/>
                <w:sz w:val="14"/>
              </w:rPr>
              <w:t>26,2</w:t>
            </w:r>
          </w:p>
        </w:tc>
        <w:tc>
          <w:tcPr>
            <w:tcW w:w="757" w:type="dxa"/>
            <w:vAlign w:val="bottom"/>
          </w:tcPr>
          <w:p w:rsidR="00883BCB" w:rsidRPr="00972115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972115">
              <w:rPr>
                <w:rFonts w:ascii="Arial" w:hAnsi="Arial"/>
                <w:color w:val="000000"/>
                <w:sz w:val="14"/>
              </w:rPr>
              <w:t>26,9</w:t>
            </w:r>
          </w:p>
        </w:tc>
        <w:tc>
          <w:tcPr>
            <w:tcW w:w="757" w:type="dxa"/>
            <w:vAlign w:val="bottom"/>
          </w:tcPr>
          <w:p w:rsidR="00883BCB" w:rsidRPr="00972115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972115">
              <w:rPr>
                <w:rFonts w:ascii="Arial" w:hAnsi="Arial"/>
                <w:color w:val="000000"/>
                <w:sz w:val="14"/>
              </w:rPr>
              <w:t>27,1</w:t>
            </w:r>
          </w:p>
        </w:tc>
        <w:tc>
          <w:tcPr>
            <w:tcW w:w="757" w:type="dxa"/>
            <w:vAlign w:val="bottom"/>
          </w:tcPr>
          <w:p w:rsidR="00883BCB" w:rsidRPr="008C5291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8C5291">
              <w:rPr>
                <w:rFonts w:ascii="Arial" w:hAnsi="Arial"/>
                <w:color w:val="000000"/>
                <w:sz w:val="14"/>
              </w:rPr>
              <w:t>25,7</w:t>
            </w:r>
          </w:p>
        </w:tc>
        <w:tc>
          <w:tcPr>
            <w:tcW w:w="757" w:type="dxa"/>
            <w:vAlign w:val="bottom"/>
          </w:tcPr>
          <w:p w:rsidR="00883BCB" w:rsidRPr="00972115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972115">
              <w:rPr>
                <w:rFonts w:ascii="Arial" w:hAnsi="Arial"/>
                <w:color w:val="000000"/>
                <w:sz w:val="14"/>
              </w:rPr>
              <w:t>26,2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972115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972115">
              <w:rPr>
                <w:rFonts w:ascii="Arial" w:hAnsi="Arial"/>
                <w:color w:val="000000"/>
                <w:sz w:val="14"/>
              </w:rPr>
              <w:t>26,7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526543" w:rsidRDefault="00883BCB" w:rsidP="00053685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Число мест в организациях, осущест</w:t>
            </w:r>
            <w:r>
              <w:rPr>
                <w:rFonts w:ascii="Arial" w:hAnsi="Arial" w:cs="Arial"/>
                <w:sz w:val="14"/>
                <w:szCs w:val="14"/>
              </w:rPr>
              <w:t>в</w:t>
            </w:r>
            <w:r>
              <w:rPr>
                <w:rFonts w:ascii="Arial" w:hAnsi="Arial" w:cs="Arial"/>
                <w:sz w:val="14"/>
                <w:szCs w:val="14"/>
              </w:rPr>
              <w:t>ляющих образовательную деятел</w:t>
            </w:r>
            <w:r>
              <w:rPr>
                <w:rFonts w:ascii="Arial" w:hAnsi="Arial" w:cs="Arial"/>
                <w:sz w:val="14"/>
                <w:szCs w:val="14"/>
              </w:rPr>
              <w:t>ь</w:t>
            </w:r>
            <w:r>
              <w:rPr>
                <w:rFonts w:ascii="Arial" w:hAnsi="Arial" w:cs="Arial"/>
                <w:sz w:val="14"/>
                <w:szCs w:val="14"/>
              </w:rPr>
              <w:t>ность по образовательным програ</w:t>
            </w:r>
            <w:r>
              <w:rPr>
                <w:rFonts w:ascii="Arial" w:hAnsi="Arial" w:cs="Arial"/>
                <w:sz w:val="14"/>
                <w:szCs w:val="14"/>
              </w:rPr>
              <w:t>м</w:t>
            </w:r>
            <w:r>
              <w:rPr>
                <w:rFonts w:ascii="Arial" w:hAnsi="Arial" w:cs="Arial"/>
                <w:sz w:val="14"/>
                <w:szCs w:val="14"/>
              </w:rPr>
              <w:t>мам дошкольного образования, пр</w:t>
            </w:r>
            <w:r>
              <w:rPr>
                <w:rFonts w:ascii="Arial" w:hAnsi="Arial" w:cs="Arial"/>
                <w:sz w:val="14"/>
                <w:szCs w:val="14"/>
              </w:rPr>
              <w:t>и</w:t>
            </w:r>
            <w:r>
              <w:rPr>
                <w:rFonts w:ascii="Arial" w:hAnsi="Arial" w:cs="Arial"/>
                <w:sz w:val="14"/>
                <w:szCs w:val="14"/>
              </w:rPr>
              <w:t>смотр и уход за детьми, тыс.</w:t>
            </w:r>
          </w:p>
        </w:tc>
        <w:tc>
          <w:tcPr>
            <w:tcW w:w="756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16,6</w:t>
            </w:r>
          </w:p>
        </w:tc>
        <w:tc>
          <w:tcPr>
            <w:tcW w:w="758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19,2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19,3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7,2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9174C8" w:rsidRDefault="00883BCB" w:rsidP="00053685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Численность воспитанников организ</w:t>
            </w:r>
            <w:r>
              <w:rPr>
                <w:rFonts w:ascii="Arial" w:hAnsi="Arial" w:cs="Arial"/>
                <w:sz w:val="14"/>
                <w:szCs w:val="14"/>
              </w:rPr>
              <w:t>а</w:t>
            </w:r>
            <w:r>
              <w:rPr>
                <w:rFonts w:ascii="Arial" w:hAnsi="Arial" w:cs="Arial"/>
                <w:sz w:val="14"/>
                <w:szCs w:val="14"/>
              </w:rPr>
              <w:t>ций, осуществляющих образовател</w:t>
            </w:r>
            <w:r>
              <w:rPr>
                <w:rFonts w:ascii="Arial" w:hAnsi="Arial" w:cs="Arial"/>
                <w:sz w:val="14"/>
                <w:szCs w:val="14"/>
              </w:rPr>
              <w:t>ь</w:t>
            </w:r>
            <w:r>
              <w:rPr>
                <w:rFonts w:ascii="Arial" w:hAnsi="Arial" w:cs="Arial"/>
                <w:sz w:val="14"/>
                <w:szCs w:val="14"/>
              </w:rPr>
              <w:t>ную деятельность по образовательным программам дошкольного образов</w:t>
            </w:r>
            <w:r>
              <w:rPr>
                <w:rFonts w:ascii="Arial" w:hAnsi="Arial" w:cs="Arial"/>
                <w:sz w:val="14"/>
                <w:szCs w:val="14"/>
              </w:rPr>
              <w:t>а</w:t>
            </w:r>
            <w:r>
              <w:rPr>
                <w:rFonts w:ascii="Arial" w:hAnsi="Arial" w:cs="Arial"/>
                <w:sz w:val="14"/>
                <w:szCs w:val="14"/>
              </w:rPr>
              <w:t xml:space="preserve">ния, присмотр и уход за детьми, </w:t>
            </w:r>
            <w:r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756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758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21,3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7" w:type="dxa"/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9056A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A9056A">
              <w:rPr>
                <w:rFonts w:ascii="Arial" w:hAnsi="Arial"/>
                <w:color w:val="000000"/>
                <w:sz w:val="14"/>
              </w:rPr>
              <w:t>6,6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Численность врачей, человек: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2161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2225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2284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577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454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461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454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61,8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63,5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41,4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42,2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42,8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39,1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5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5035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4770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4732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1621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1576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1526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1565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1538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1514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140,0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132,5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131,5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117,8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115,2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112,3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132,7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131,0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130,3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Число больничных организаций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>Число больничных коек круглосуточных стационаров: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всего, тыс.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0,8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146,5</w:t>
            </w: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144,0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143,6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68,5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70,5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73,3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72,8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72,4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74</w:t>
            </w:r>
          </w:p>
        </w:tc>
        <w:tc>
          <w:tcPr>
            <w:tcW w:w="758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69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79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27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27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24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Мощность амбулаторно-</w:t>
            </w:r>
            <w:proofErr w:type="spellStart"/>
            <w:r w:rsidRPr="00A46A5C">
              <w:rPr>
                <w:rFonts w:ascii="Arial" w:hAnsi="Arial"/>
                <w:color w:val="000000"/>
                <w:sz w:val="14"/>
              </w:rPr>
              <w:t>поликлини</w:t>
            </w:r>
            <w:proofErr w:type="spellEnd"/>
            <w:r w:rsidRPr="00A46A5C">
              <w:rPr>
                <w:rFonts w:ascii="Arial" w:hAnsi="Arial"/>
                <w:color w:val="000000"/>
                <w:sz w:val="14"/>
              </w:rPr>
              <w:t>-</w:t>
            </w:r>
            <w:proofErr w:type="spellStart"/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>ческих</w:t>
            </w:r>
            <w:proofErr w:type="spellEnd"/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 xml:space="preserve"> организаций, посещений в смену: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всего, тыс.</w:t>
            </w:r>
          </w:p>
        </w:tc>
        <w:tc>
          <w:tcPr>
            <w:tcW w:w="756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12,7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757" w:type="dxa"/>
            <w:vAlign w:val="bottom"/>
          </w:tcPr>
          <w:p w:rsidR="00883BCB" w:rsidRPr="001C27C8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757" w:type="dxa"/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5,6</w:t>
            </w:r>
          </w:p>
        </w:tc>
      </w:tr>
      <w:tr w:rsidR="00883BCB" w:rsidRPr="00A46A5C" w:rsidTr="00053685">
        <w:trPr>
          <w:cantSplit/>
          <w:jc w:val="center"/>
        </w:trPr>
        <w:tc>
          <w:tcPr>
            <w:tcW w:w="2727" w:type="dxa"/>
            <w:gridSpan w:val="2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83BCB" w:rsidRPr="00A46A5C" w:rsidRDefault="00883BCB" w:rsidP="00A4190E">
            <w:pPr>
              <w:spacing w:before="22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344,3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344,2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352,5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549,6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531,1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507,6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475,3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478,5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83BCB" w:rsidRPr="00A46A5C" w:rsidRDefault="00883BCB" w:rsidP="00053685">
            <w:pPr>
              <w:spacing w:before="22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484,9</w:t>
            </w:r>
          </w:p>
        </w:tc>
      </w:tr>
    </w:tbl>
    <w:p w:rsidR="00BD348D" w:rsidRPr="00606851" w:rsidRDefault="00BD348D" w:rsidP="00606851">
      <w:pPr>
        <w:rPr>
          <w:rFonts w:ascii="Arial" w:hAnsi="Arial" w:cs="Arial"/>
          <w:color w:val="000000"/>
          <w:sz w:val="16"/>
          <w:szCs w:val="16"/>
        </w:rPr>
      </w:pPr>
    </w:p>
    <w:p w:rsidR="00BD348D" w:rsidRPr="00A46A5C" w:rsidRDefault="00BD348D" w:rsidP="00BD348D">
      <w:pPr>
        <w:pageBreakBefore/>
        <w:spacing w:after="80"/>
        <w:ind w:right="57"/>
        <w:jc w:val="right"/>
        <w:outlineLvl w:val="0"/>
        <w:rPr>
          <w:rFonts w:ascii="Arial" w:hAnsi="Arial"/>
          <w:color w:val="000000"/>
          <w:sz w:val="14"/>
          <w:szCs w:val="14"/>
        </w:rPr>
      </w:pPr>
      <w:r w:rsidRPr="00A46A5C">
        <w:rPr>
          <w:rFonts w:ascii="Arial" w:hAnsi="Arial"/>
          <w:color w:val="000000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7"/>
        <w:gridCol w:w="6"/>
        <w:gridCol w:w="746"/>
        <w:gridCol w:w="13"/>
        <w:gridCol w:w="745"/>
        <w:gridCol w:w="15"/>
        <w:gridCol w:w="741"/>
        <w:gridCol w:w="15"/>
        <w:gridCol w:w="757"/>
        <w:gridCol w:w="757"/>
        <w:gridCol w:w="757"/>
        <w:gridCol w:w="757"/>
        <w:gridCol w:w="757"/>
        <w:gridCol w:w="758"/>
      </w:tblGrid>
      <w:tr w:rsidR="00BD348D" w:rsidRPr="00A46A5C">
        <w:trPr>
          <w:cantSplit/>
          <w:jc w:val="center"/>
        </w:trPr>
        <w:tc>
          <w:tcPr>
            <w:tcW w:w="27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22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b/>
                <w:bCs/>
                <w:color w:val="000000"/>
                <w:sz w:val="14"/>
              </w:rPr>
              <w:t>Владимир</w:t>
            </w:r>
            <w:proofErr w:type="gramStart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22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Ковров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Муром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</w:tr>
      <w:tr w:rsidR="00F034C0" w:rsidRPr="00A46A5C">
        <w:trPr>
          <w:cantSplit/>
          <w:jc w:val="center"/>
        </w:trPr>
        <w:tc>
          <w:tcPr>
            <w:tcW w:w="27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185D83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185D83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185D83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185D83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185D83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185D83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185D83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185D83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185D83" w:rsidRDefault="00F034C0" w:rsidP="00185D83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185D83"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F67091" w:rsidRDefault="00785142" w:rsidP="00013BFE">
            <w:pPr>
              <w:spacing w:before="100" w:line="18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Численность лиц, размещенных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>в коллективных средствах размещ</w:t>
            </w: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>ния, человек</w:t>
            </w:r>
          </w:p>
        </w:tc>
        <w:tc>
          <w:tcPr>
            <w:tcW w:w="759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250013</w:t>
            </w:r>
          </w:p>
        </w:tc>
        <w:tc>
          <w:tcPr>
            <w:tcW w:w="760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263067</w:t>
            </w:r>
          </w:p>
        </w:tc>
        <w:tc>
          <w:tcPr>
            <w:tcW w:w="756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283401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32544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23201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38857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23084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25438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19419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F67091" w:rsidRDefault="00785142" w:rsidP="00013BFE">
            <w:pPr>
              <w:spacing w:before="100" w:line="180" w:lineRule="exact"/>
              <w:ind w:left="56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67091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60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6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F67091" w:rsidRDefault="00785142" w:rsidP="00013BFE">
            <w:pPr>
              <w:spacing w:before="100" w:line="18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759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189727</w:t>
            </w:r>
          </w:p>
        </w:tc>
        <w:tc>
          <w:tcPr>
            <w:tcW w:w="760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215802</w:t>
            </w:r>
          </w:p>
        </w:tc>
        <w:tc>
          <w:tcPr>
            <w:tcW w:w="756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224042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31871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22318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38318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22652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24794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18724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F67091" w:rsidRDefault="00785142" w:rsidP="00013BFE">
            <w:pPr>
              <w:spacing w:before="100" w:line="18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67091">
              <w:rPr>
                <w:rFonts w:ascii="Arial" w:hAnsi="Arial" w:cs="Arial"/>
                <w:color w:val="000000"/>
                <w:sz w:val="14"/>
                <w:szCs w:val="14"/>
              </w:rPr>
              <w:t>иностранных граждан</w:t>
            </w:r>
          </w:p>
        </w:tc>
        <w:tc>
          <w:tcPr>
            <w:tcW w:w="759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60286</w:t>
            </w:r>
          </w:p>
        </w:tc>
        <w:tc>
          <w:tcPr>
            <w:tcW w:w="760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47265</w:t>
            </w:r>
          </w:p>
        </w:tc>
        <w:tc>
          <w:tcPr>
            <w:tcW w:w="756" w:type="dxa"/>
            <w:gridSpan w:val="2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59359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673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883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432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785142">
              <w:rPr>
                <w:rFonts w:ascii="Arial" w:hAnsi="Arial"/>
                <w:color w:val="000000"/>
                <w:sz w:val="14"/>
              </w:rPr>
              <w:t>695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85142" w:rsidRPr="00D12038" w:rsidRDefault="0078514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  <w:vertAlign w:val="superscript"/>
              </w:rPr>
            </w:pPr>
            <w:proofErr w:type="gramStart"/>
            <w:r w:rsidRPr="00A46A5C">
              <w:rPr>
                <w:rFonts w:ascii="Arial" w:hAnsi="Arial"/>
                <w:b/>
                <w:color w:val="000000"/>
                <w:sz w:val="16"/>
              </w:rPr>
              <w:t>ИНВЕСТИЦИИ</w:t>
            </w:r>
            <w:r>
              <w:rPr>
                <w:rFonts w:ascii="Arial" w:hAnsi="Arial"/>
                <w:b/>
                <w:color w:val="000000"/>
                <w:sz w:val="16"/>
                <w:vertAlign w:val="superscript"/>
              </w:rPr>
              <w:t>3)</w:t>
            </w:r>
            <w:proofErr w:type="gramEnd"/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Инвестиции в основной капитал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 xml:space="preserve">(в </w:t>
            </w: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>фактически действовавших ценах)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proofErr w:type="gramStart"/>
            <w:r>
              <w:rPr>
                <w:rFonts w:ascii="Arial" w:hAnsi="Arial"/>
                <w:color w:val="000000"/>
                <w:spacing w:val="-2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 xml:space="preserve"> руб.</w:t>
            </w:r>
          </w:p>
        </w:tc>
        <w:tc>
          <w:tcPr>
            <w:tcW w:w="765" w:type="dxa"/>
            <w:gridSpan w:val="3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21396,3</w:t>
            </w:r>
          </w:p>
        </w:tc>
        <w:tc>
          <w:tcPr>
            <w:tcW w:w="760" w:type="dxa"/>
            <w:gridSpan w:val="2"/>
            <w:vAlign w:val="bottom"/>
          </w:tcPr>
          <w:p w:rsidR="00785142" w:rsidRPr="00295BF8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19804,0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22682,7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2902,6</w:t>
            </w:r>
          </w:p>
        </w:tc>
        <w:tc>
          <w:tcPr>
            <w:tcW w:w="757" w:type="dxa"/>
            <w:vAlign w:val="bottom"/>
          </w:tcPr>
          <w:p w:rsidR="00785142" w:rsidRPr="00295BF8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5341,7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5176,6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3870,0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3695,0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10857,7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Удельный вес инвестиций в основной капитал, финансируемых за счет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бюджетных средств, в общем объеме инвестиций, процентов</w:t>
            </w:r>
          </w:p>
        </w:tc>
        <w:tc>
          <w:tcPr>
            <w:tcW w:w="765" w:type="dxa"/>
            <w:gridSpan w:val="3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2,4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567"/>
              <w:rPr>
                <w:rFonts w:ascii="Arial" w:hAnsi="Arial" w:cs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>в том числе за счет:</w:t>
            </w:r>
          </w:p>
        </w:tc>
        <w:tc>
          <w:tcPr>
            <w:tcW w:w="765" w:type="dxa"/>
            <w:gridSpan w:val="3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397"/>
              <w:rPr>
                <w:rFonts w:ascii="Arial" w:hAnsi="Arial" w:cs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>федерального бюджета</w:t>
            </w:r>
          </w:p>
        </w:tc>
        <w:tc>
          <w:tcPr>
            <w:tcW w:w="765" w:type="dxa"/>
            <w:gridSpan w:val="3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1,0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397"/>
              <w:rPr>
                <w:rFonts w:ascii="Arial" w:hAnsi="Arial" w:cs="Arial"/>
                <w:color w:val="000000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 xml:space="preserve">бюджета субъекта Российской </w:t>
            </w:r>
            <w:r w:rsidRPr="00A46A5C">
              <w:rPr>
                <w:rFonts w:ascii="Arial" w:hAnsi="Arial" w:cs="Arial"/>
                <w:color w:val="000000"/>
                <w:sz w:val="14"/>
              </w:rPr>
              <w:br/>
              <w:t>Федерации</w:t>
            </w:r>
          </w:p>
        </w:tc>
        <w:tc>
          <w:tcPr>
            <w:tcW w:w="765" w:type="dxa"/>
            <w:gridSpan w:val="3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1,1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85142" w:rsidRPr="00A46A5C" w:rsidRDefault="0078514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ОСНОВНЫЕ ФОНДЫ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Наличие основных фондов организ</w:t>
            </w:r>
            <w:r w:rsidRPr="00A46A5C">
              <w:rPr>
                <w:rFonts w:ascii="Arial" w:hAnsi="Arial"/>
                <w:color w:val="000000"/>
                <w:sz w:val="14"/>
              </w:rPr>
              <w:t>а</w:t>
            </w:r>
            <w:r w:rsidRPr="00A46A5C">
              <w:rPr>
                <w:rFonts w:ascii="Arial" w:hAnsi="Arial"/>
                <w:color w:val="000000"/>
                <w:sz w:val="14"/>
              </w:rPr>
              <w:t>ций</w:t>
            </w:r>
            <w:r w:rsidRPr="00A46A5C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 xml:space="preserve">6); 7) </w:t>
            </w:r>
            <w:r w:rsidRPr="00A46A5C">
              <w:rPr>
                <w:rFonts w:ascii="Arial" w:hAnsi="Arial"/>
                <w:color w:val="000000"/>
                <w:sz w:val="14"/>
                <w:szCs w:val="14"/>
              </w:rPr>
              <w:t xml:space="preserve">(на конец года), </w:t>
            </w:r>
            <w:proofErr w:type="gramStart"/>
            <w:r>
              <w:rPr>
                <w:rFonts w:ascii="Arial" w:hAnsi="Arial"/>
                <w:color w:val="000000"/>
                <w:sz w:val="14"/>
                <w:szCs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szCs w:val="14"/>
              </w:rPr>
              <w:t xml:space="preserve"> руб.</w:t>
            </w:r>
          </w:p>
        </w:tc>
        <w:tc>
          <w:tcPr>
            <w:tcW w:w="759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pacing w:val="-2"/>
                <w:sz w:val="14"/>
              </w:rPr>
            </w:pPr>
            <w:r>
              <w:rPr>
                <w:rFonts w:ascii="Arial" w:hAnsi="Arial"/>
                <w:color w:val="000000"/>
                <w:spacing w:val="-2"/>
                <w:sz w:val="14"/>
              </w:rPr>
              <w:t>348303,3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362479,7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pacing w:val="-2"/>
                <w:sz w:val="14"/>
              </w:rPr>
            </w:pPr>
            <w:r>
              <w:rPr>
                <w:rFonts w:ascii="Arial" w:hAnsi="Arial"/>
                <w:color w:val="000000"/>
                <w:spacing w:val="-2"/>
                <w:sz w:val="14"/>
              </w:rPr>
              <w:t>433930,6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34715,6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40260,5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45847,9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49038,2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53773,1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48798,2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Ввод в действие основных фондов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6)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 xml:space="preserve"> руб.</w:t>
            </w:r>
          </w:p>
        </w:tc>
        <w:tc>
          <w:tcPr>
            <w:tcW w:w="759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17148,8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15833,8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20435,7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3682,0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3454,4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4473,5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3833,5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2988,9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4034,9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Степень износа основных фондов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</w:r>
            <w:r w:rsidRPr="00A46A5C">
              <w:rPr>
                <w:rFonts w:ascii="Arial" w:hAnsi="Arial"/>
                <w:color w:val="000000"/>
                <w:sz w:val="14"/>
                <w:szCs w:val="14"/>
              </w:rPr>
              <w:t>(на конец года)</w:t>
            </w:r>
            <w:r w:rsidRPr="00A46A5C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8)</w:t>
            </w:r>
            <w:r w:rsidRPr="00A46A5C">
              <w:rPr>
                <w:rFonts w:ascii="Arial" w:hAnsi="Arial"/>
                <w:color w:val="000000"/>
                <w:sz w:val="14"/>
                <w:szCs w:val="14"/>
              </w:rPr>
              <w:t xml:space="preserve">, 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процентов </w:t>
            </w:r>
          </w:p>
        </w:tc>
        <w:tc>
          <w:tcPr>
            <w:tcW w:w="759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50,9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52,5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49,0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49,4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23" w:type="dxa"/>
            <w:gridSpan w:val="2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>Удельный вес полностью изношенных основных фондов в общем объеме основных фондов</w:t>
            </w:r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8)</w:t>
            </w:r>
            <w:r w:rsidRPr="00A46A5C">
              <w:rPr>
                <w:rFonts w:ascii="Arial" w:hAnsi="Arial"/>
                <w:color w:val="000000"/>
                <w:sz w:val="14"/>
              </w:rPr>
              <w:t>, процент</w:t>
            </w:r>
            <w:r w:rsidR="003616E5">
              <w:rPr>
                <w:rFonts w:ascii="Arial" w:hAnsi="Arial"/>
                <w:color w:val="000000"/>
                <w:sz w:val="14"/>
              </w:rPr>
              <w:t>ов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gramEnd"/>
          </w:p>
        </w:tc>
        <w:tc>
          <w:tcPr>
            <w:tcW w:w="759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760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15,0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16,2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85142" w:rsidRPr="00A46A5C" w:rsidRDefault="0078514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ПРЕДПРИЯТИЯ И ОРГАНИЗАЦИИ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Число предприятий и организаций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 xml:space="preserve">(на конец года; по данным </w:t>
            </w:r>
            <w:proofErr w:type="spellStart"/>
            <w:r w:rsidRPr="00A46A5C">
              <w:rPr>
                <w:rFonts w:ascii="Arial" w:hAnsi="Arial"/>
                <w:color w:val="000000"/>
                <w:sz w:val="14"/>
              </w:rPr>
              <w:t>государс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</w:rPr>
              <w:t>т</w:t>
            </w:r>
            <w:proofErr w:type="spellEnd"/>
            <w:r w:rsidRPr="00A46A5C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br/>
              <w:t>венной регистрации)</w:t>
            </w:r>
          </w:p>
        </w:tc>
        <w:tc>
          <w:tcPr>
            <w:tcW w:w="752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14076</w:t>
            </w:r>
          </w:p>
        </w:tc>
        <w:tc>
          <w:tcPr>
            <w:tcW w:w="758" w:type="dxa"/>
            <w:gridSpan w:val="2"/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13378</w:t>
            </w:r>
          </w:p>
        </w:tc>
        <w:tc>
          <w:tcPr>
            <w:tcW w:w="756" w:type="dxa"/>
            <w:gridSpan w:val="2"/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12685</w:t>
            </w:r>
          </w:p>
        </w:tc>
        <w:tc>
          <w:tcPr>
            <w:tcW w:w="772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2819</w:t>
            </w:r>
          </w:p>
        </w:tc>
        <w:tc>
          <w:tcPr>
            <w:tcW w:w="757" w:type="dxa"/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2685</w:t>
            </w:r>
          </w:p>
        </w:tc>
        <w:tc>
          <w:tcPr>
            <w:tcW w:w="757" w:type="dxa"/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2634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1799</w:t>
            </w:r>
          </w:p>
        </w:tc>
        <w:tc>
          <w:tcPr>
            <w:tcW w:w="757" w:type="dxa"/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1763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1A48BB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1A48BB">
              <w:rPr>
                <w:rFonts w:ascii="Arial" w:hAnsi="Arial"/>
                <w:color w:val="000000"/>
                <w:sz w:val="14"/>
              </w:rPr>
              <w:t>1693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85142" w:rsidRPr="00A46A5C" w:rsidRDefault="0078514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ПРОМЫШЛЕННОЕ ПРОИЗВОДСТВО</w:t>
            </w:r>
            <w:r w:rsidRPr="00A46A5C">
              <w:rPr>
                <w:rFonts w:ascii="Arial" w:hAnsi="Arial"/>
                <w:b/>
                <w:color w:val="000000"/>
                <w:sz w:val="16"/>
                <w:vertAlign w:val="superscript"/>
              </w:rPr>
              <w:t xml:space="preserve"> 3)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Объем отгруженных товаров </w:t>
            </w:r>
            <w:r w:rsidR="00B3268F">
              <w:rPr>
                <w:rFonts w:ascii="Arial" w:hAnsi="Arial"/>
                <w:color w:val="000000"/>
                <w:sz w:val="14"/>
              </w:rPr>
              <w:br/>
            </w:r>
            <w:r w:rsidRPr="00A46A5C">
              <w:rPr>
                <w:rFonts w:ascii="Arial" w:hAnsi="Arial"/>
                <w:color w:val="000000"/>
                <w:sz w:val="14"/>
              </w:rPr>
              <w:t>собственного производства, выпо</w:t>
            </w:r>
            <w:r w:rsidRPr="00A46A5C">
              <w:rPr>
                <w:rFonts w:ascii="Arial" w:hAnsi="Arial"/>
                <w:color w:val="000000"/>
                <w:sz w:val="14"/>
              </w:rPr>
              <w:t>л</w:t>
            </w:r>
            <w:r w:rsidRPr="00A46A5C">
              <w:rPr>
                <w:rFonts w:ascii="Arial" w:hAnsi="Arial"/>
                <w:color w:val="000000"/>
                <w:sz w:val="14"/>
              </w:rPr>
              <w:t>ненных рабо</w:t>
            </w:r>
            <w:r w:rsidR="00B3268F">
              <w:rPr>
                <w:rFonts w:ascii="Arial" w:hAnsi="Arial"/>
                <w:color w:val="000000"/>
                <w:sz w:val="14"/>
              </w:rPr>
              <w:t xml:space="preserve">т и услуг собственными силами, 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по видам экономической </w:t>
            </w:r>
            <w:r w:rsidR="00B3268F">
              <w:rPr>
                <w:rFonts w:ascii="Arial" w:hAnsi="Arial"/>
                <w:color w:val="000000"/>
                <w:sz w:val="14"/>
              </w:rPr>
              <w:br/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деятельности </w:t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 xml:space="preserve"> руб.:</w:t>
            </w:r>
          </w:p>
        </w:tc>
        <w:tc>
          <w:tcPr>
            <w:tcW w:w="752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72" w:type="dxa"/>
            <w:gridSpan w:val="2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752" w:type="dxa"/>
            <w:gridSpan w:val="2"/>
            <w:vAlign w:val="bottom"/>
          </w:tcPr>
          <w:p w:rsidR="00785142" w:rsidRDefault="00785142" w:rsidP="003616E5">
            <w:pPr>
              <w:spacing w:before="100" w:line="180" w:lineRule="exact"/>
              <w:ind w:right="113"/>
              <w:jc w:val="right"/>
            </w:pPr>
            <w:r w:rsidRPr="00946E8E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  <w:r w:rsidRPr="00946E8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8" w:type="dxa"/>
            <w:gridSpan w:val="2"/>
            <w:vAlign w:val="bottom"/>
          </w:tcPr>
          <w:p w:rsidR="00785142" w:rsidRDefault="00785142" w:rsidP="003616E5">
            <w:pPr>
              <w:spacing w:before="100" w:line="180" w:lineRule="exact"/>
              <w:ind w:right="113"/>
              <w:jc w:val="right"/>
            </w:pPr>
            <w:r w:rsidRPr="00946E8E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  <w:r w:rsidRPr="00946E8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6" w:type="dxa"/>
            <w:gridSpan w:val="2"/>
            <w:vAlign w:val="bottom"/>
          </w:tcPr>
          <w:p w:rsidR="00785142" w:rsidRDefault="00785142" w:rsidP="003616E5">
            <w:pPr>
              <w:spacing w:before="100" w:line="180" w:lineRule="exact"/>
              <w:ind w:right="113"/>
              <w:jc w:val="right"/>
            </w:pPr>
            <w:r w:rsidRPr="00946E8E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  <w:r w:rsidRPr="00946E8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72" w:type="dxa"/>
            <w:gridSpan w:val="2"/>
            <w:vAlign w:val="bottom"/>
          </w:tcPr>
          <w:p w:rsidR="00785142" w:rsidRPr="00A46A5C" w:rsidRDefault="00B3268F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785142" w:rsidRPr="00A46A5C" w:rsidRDefault="00B3268F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946E8E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  <w:r w:rsidRPr="00946E8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7" w:type="dxa"/>
            <w:vAlign w:val="bottom"/>
          </w:tcPr>
          <w:p w:rsidR="00785142" w:rsidRPr="00A46A5C" w:rsidRDefault="00B3268F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785142" w:rsidRPr="00A46A5C" w:rsidRDefault="00B3268F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B3268F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752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72428,5</w:t>
            </w:r>
          </w:p>
        </w:tc>
        <w:tc>
          <w:tcPr>
            <w:tcW w:w="758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76790,5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82287,3</w:t>
            </w:r>
          </w:p>
        </w:tc>
        <w:tc>
          <w:tcPr>
            <w:tcW w:w="772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57935,7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55939,9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62597,9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34682,5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37357,2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38888,3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</w:tcBorders>
            <w:vAlign w:val="bottom"/>
          </w:tcPr>
          <w:p w:rsidR="00785142" w:rsidRPr="000D1FC5" w:rsidRDefault="00785142" w:rsidP="00013BFE">
            <w:pPr>
              <w:spacing w:before="100" w:line="180" w:lineRule="exact"/>
              <w:ind w:left="454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обеспечение электрической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энергией, газом и паром; </w:t>
            </w:r>
            <w:r>
              <w:rPr>
                <w:rFonts w:ascii="Arial" w:hAnsi="Arial"/>
                <w:color w:val="000000"/>
                <w:sz w:val="14"/>
              </w:rPr>
              <w:br/>
              <w:t>кондиционирование воздуха</w:t>
            </w:r>
          </w:p>
        </w:tc>
        <w:tc>
          <w:tcPr>
            <w:tcW w:w="752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20339,2</w:t>
            </w:r>
          </w:p>
        </w:tc>
        <w:tc>
          <w:tcPr>
            <w:tcW w:w="758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22724,2</w:t>
            </w:r>
          </w:p>
        </w:tc>
        <w:tc>
          <w:tcPr>
            <w:tcW w:w="756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24217,6</w:t>
            </w:r>
          </w:p>
        </w:tc>
        <w:tc>
          <w:tcPr>
            <w:tcW w:w="772" w:type="dxa"/>
            <w:gridSpan w:val="2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2567,3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2639,4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2634,7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1525,4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1622,0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1634,9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00" w:line="18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водоснабжение; водоотведение, организация сбора и утилизации отходов, деятельность по ликв</w:t>
            </w:r>
            <w:r w:rsidRPr="00A46A5C">
              <w:rPr>
                <w:rFonts w:ascii="Arial" w:hAnsi="Arial"/>
                <w:color w:val="000000"/>
                <w:sz w:val="14"/>
              </w:rPr>
              <w:t>и</w:t>
            </w:r>
            <w:r w:rsidRPr="00A46A5C">
              <w:rPr>
                <w:rFonts w:ascii="Arial" w:hAnsi="Arial"/>
                <w:color w:val="000000"/>
                <w:sz w:val="14"/>
              </w:rPr>
              <w:t>дации загрязнений</w:t>
            </w:r>
          </w:p>
        </w:tc>
        <w:tc>
          <w:tcPr>
            <w:tcW w:w="752" w:type="dxa"/>
            <w:gridSpan w:val="2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3150,7</w:t>
            </w:r>
          </w:p>
        </w:tc>
        <w:tc>
          <w:tcPr>
            <w:tcW w:w="758" w:type="dxa"/>
            <w:gridSpan w:val="2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3794,7</w:t>
            </w:r>
          </w:p>
        </w:tc>
        <w:tc>
          <w:tcPr>
            <w:tcW w:w="756" w:type="dxa"/>
            <w:gridSpan w:val="2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3464,0</w:t>
            </w:r>
          </w:p>
        </w:tc>
        <w:tc>
          <w:tcPr>
            <w:tcW w:w="772" w:type="dxa"/>
            <w:gridSpan w:val="2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467,7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429,6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432,0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579,7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488,1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5142" w:rsidRPr="00A46A5C" w:rsidRDefault="00785142" w:rsidP="003616E5">
            <w:pPr>
              <w:spacing w:before="100" w:line="18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542,4</w:t>
            </w:r>
          </w:p>
        </w:tc>
      </w:tr>
    </w:tbl>
    <w:p w:rsidR="00BD348D" w:rsidRPr="00A46A5C" w:rsidRDefault="00BD348D" w:rsidP="00BD348D">
      <w:pPr>
        <w:pageBreakBefore/>
        <w:spacing w:after="80"/>
        <w:ind w:right="57"/>
        <w:jc w:val="right"/>
        <w:outlineLvl w:val="0"/>
        <w:rPr>
          <w:rFonts w:ascii="Arial" w:hAnsi="Arial"/>
          <w:color w:val="000000"/>
          <w:sz w:val="14"/>
          <w:szCs w:val="14"/>
        </w:rPr>
      </w:pPr>
      <w:r w:rsidRPr="00A46A5C">
        <w:rPr>
          <w:rFonts w:ascii="Arial" w:hAnsi="Arial"/>
          <w:color w:val="000000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754"/>
        <w:gridCol w:w="760"/>
        <w:gridCol w:w="756"/>
        <w:gridCol w:w="771"/>
        <w:gridCol w:w="757"/>
        <w:gridCol w:w="757"/>
        <w:gridCol w:w="757"/>
        <w:gridCol w:w="757"/>
        <w:gridCol w:w="758"/>
      </w:tblGrid>
      <w:tr w:rsidR="00BD348D" w:rsidRPr="00A46A5C">
        <w:trPr>
          <w:cantSplit/>
          <w:jc w:val="center"/>
        </w:trPr>
        <w:tc>
          <w:tcPr>
            <w:tcW w:w="27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b/>
                <w:bCs/>
                <w:color w:val="000000"/>
                <w:sz w:val="14"/>
              </w:rPr>
              <w:t>Владимир</w:t>
            </w:r>
            <w:proofErr w:type="gramStart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b/>
                <w:bCs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22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Ковров</w:t>
            </w:r>
          </w:p>
        </w:tc>
        <w:tc>
          <w:tcPr>
            <w:tcW w:w="22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48D" w:rsidRPr="00A46A5C" w:rsidRDefault="00BD348D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Муром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</w:tr>
      <w:tr w:rsidR="00F034C0" w:rsidRPr="00A46A5C">
        <w:trPr>
          <w:cantSplit/>
          <w:jc w:val="center"/>
        </w:trPr>
        <w:tc>
          <w:tcPr>
            <w:tcW w:w="27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DD197B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DD197B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DD197B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DD197B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DD197B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DD197B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A46A5C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201</w:t>
            </w:r>
            <w:r w:rsidR="00DD197B">
              <w:rPr>
                <w:rFonts w:ascii="Arial" w:hAnsi="Arial"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DD197B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C0" w:rsidRPr="00DD197B" w:rsidRDefault="00F034C0" w:rsidP="00136E39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20</w:t>
            </w:r>
            <w:r w:rsidR="00DD197B">
              <w:rPr>
                <w:rFonts w:ascii="Arial" w:hAnsi="Arial"/>
                <w:color w:val="000000"/>
                <w:sz w:val="14"/>
              </w:rPr>
              <w:t>1</w:t>
            </w:r>
            <w:r w:rsidR="00DD197B">
              <w:rPr>
                <w:rFonts w:ascii="Arial" w:hAnsi="Arial"/>
                <w:color w:val="000000"/>
                <w:sz w:val="14"/>
                <w:lang w:val="en-US"/>
              </w:rPr>
              <w:t>9</w:t>
            </w:r>
          </w:p>
        </w:tc>
      </w:tr>
      <w:tr w:rsidR="004B6B82" w:rsidRPr="00A46A5C">
        <w:trPr>
          <w:cantSplit/>
          <w:jc w:val="center"/>
        </w:trPr>
        <w:tc>
          <w:tcPr>
            <w:tcW w:w="9541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4B6B82" w:rsidRPr="00A46A5C" w:rsidRDefault="004B6B8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A46A5C">
              <w:rPr>
                <w:rFonts w:ascii="Arial" w:hAnsi="Arial"/>
                <w:b/>
                <w:color w:val="000000"/>
                <w:sz w:val="16"/>
              </w:rPr>
              <w:t>СТРОИТЕЛЬСТВО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Объем работ, выполненных по виду </w:t>
            </w:r>
            <w:r>
              <w:rPr>
                <w:rFonts w:ascii="Arial" w:hAnsi="Arial"/>
                <w:color w:val="000000"/>
                <w:sz w:val="14"/>
              </w:rPr>
              <w:t xml:space="preserve">экономической </w:t>
            </w:r>
            <w:r w:rsidRPr="00A46A5C">
              <w:rPr>
                <w:rFonts w:ascii="Arial" w:hAnsi="Arial"/>
                <w:color w:val="000000"/>
                <w:sz w:val="14"/>
              </w:rPr>
              <w:t>деятельности «Стро</w:t>
            </w:r>
            <w:r w:rsidRPr="00A46A5C">
              <w:rPr>
                <w:rFonts w:ascii="Arial" w:hAnsi="Arial"/>
                <w:color w:val="000000"/>
                <w:sz w:val="14"/>
              </w:rPr>
              <w:t>и</w:t>
            </w:r>
            <w:r w:rsidRPr="00A46A5C">
              <w:rPr>
                <w:rFonts w:ascii="Arial" w:hAnsi="Arial"/>
                <w:color w:val="000000"/>
                <w:sz w:val="14"/>
              </w:rPr>
              <w:t>тельство»</w:t>
            </w:r>
            <w:r w:rsidRPr="00BA6CC0">
              <w:rPr>
                <w:rFonts w:ascii="Arial" w:hAnsi="Arial"/>
                <w:color w:val="000000"/>
                <w:sz w:val="14"/>
                <w:vertAlign w:val="superscript"/>
              </w:rPr>
              <w:t>3)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 (в фактически действ</w:t>
            </w:r>
            <w:r w:rsidRPr="00A46A5C">
              <w:rPr>
                <w:rFonts w:ascii="Arial" w:hAnsi="Arial"/>
                <w:color w:val="000000"/>
                <w:sz w:val="14"/>
              </w:rPr>
              <w:t>о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вавших ценах), </w:t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 xml:space="preserve"> руб.</w:t>
            </w:r>
          </w:p>
        </w:tc>
        <w:tc>
          <w:tcPr>
            <w:tcW w:w="754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CA2">
              <w:rPr>
                <w:rFonts w:ascii="Arial" w:hAnsi="Arial" w:cs="Arial"/>
                <w:sz w:val="14"/>
                <w:szCs w:val="14"/>
              </w:rPr>
              <w:t>2556,5</w:t>
            </w:r>
          </w:p>
        </w:tc>
        <w:tc>
          <w:tcPr>
            <w:tcW w:w="760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4036,2</w:t>
            </w:r>
          </w:p>
        </w:tc>
        <w:tc>
          <w:tcPr>
            <w:tcW w:w="756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2695,3</w:t>
            </w:r>
          </w:p>
        </w:tc>
        <w:tc>
          <w:tcPr>
            <w:tcW w:w="771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CA2">
              <w:rPr>
                <w:rFonts w:ascii="Arial" w:hAnsi="Arial" w:cs="Arial"/>
                <w:sz w:val="14"/>
                <w:szCs w:val="14"/>
              </w:rPr>
              <w:t>461,1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1051,8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859,3</w:t>
            </w:r>
          </w:p>
        </w:tc>
        <w:tc>
          <w:tcPr>
            <w:tcW w:w="757" w:type="dxa"/>
            <w:vAlign w:val="bottom"/>
          </w:tcPr>
          <w:p w:rsidR="00785142" w:rsidRPr="00CE691F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9)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430,4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DE7E8D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E7E8D">
              <w:rPr>
                <w:rFonts w:ascii="Arial" w:hAnsi="Arial" w:cs="Arial"/>
                <w:color w:val="000000"/>
                <w:sz w:val="14"/>
                <w:szCs w:val="14"/>
              </w:rPr>
              <w:t>523,5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A46A5C">
              <w:rPr>
                <w:rFonts w:ascii="Arial" w:hAnsi="Arial" w:cs="Arial"/>
                <w:color w:val="000000"/>
                <w:sz w:val="14"/>
              </w:rPr>
              <w:t xml:space="preserve">Ввод в действие 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жилых домов,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тыс. м</w:t>
            </w:r>
            <w:proofErr w:type="gramStart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общей площади жилых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A46A5C">
              <w:rPr>
                <w:rFonts w:ascii="Arial" w:hAnsi="Arial"/>
                <w:color w:val="000000"/>
                <w:sz w:val="14"/>
              </w:rPr>
              <w:t>помещений</w:t>
            </w:r>
          </w:p>
        </w:tc>
        <w:tc>
          <w:tcPr>
            <w:tcW w:w="754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182,8</w:t>
            </w:r>
          </w:p>
        </w:tc>
        <w:tc>
          <w:tcPr>
            <w:tcW w:w="760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205,7</w:t>
            </w:r>
          </w:p>
        </w:tc>
        <w:tc>
          <w:tcPr>
            <w:tcW w:w="756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187,0</w:t>
            </w:r>
          </w:p>
        </w:tc>
        <w:tc>
          <w:tcPr>
            <w:tcW w:w="771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Число построенных квартир (включая квартиры в общежитиях)</w:t>
            </w:r>
          </w:p>
        </w:tc>
        <w:tc>
          <w:tcPr>
            <w:tcW w:w="754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3222</w:t>
            </w:r>
          </w:p>
        </w:tc>
        <w:tc>
          <w:tcPr>
            <w:tcW w:w="760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3363</w:t>
            </w:r>
          </w:p>
        </w:tc>
        <w:tc>
          <w:tcPr>
            <w:tcW w:w="756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3155</w:t>
            </w:r>
          </w:p>
        </w:tc>
        <w:tc>
          <w:tcPr>
            <w:tcW w:w="771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Ввод в действие мощностей:</w:t>
            </w:r>
          </w:p>
        </w:tc>
        <w:tc>
          <w:tcPr>
            <w:tcW w:w="754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1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3268F" w:rsidRPr="00A46A5C" w:rsidTr="00053685">
        <w:trPr>
          <w:cantSplit/>
          <w:trHeight w:val="57"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дошкольных образовательных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 xml:space="preserve">организаций, мест </w:t>
            </w:r>
          </w:p>
        </w:tc>
        <w:tc>
          <w:tcPr>
            <w:tcW w:w="754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60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6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71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B3268F" w:rsidRPr="00A46A5C" w:rsidTr="00053685">
        <w:trPr>
          <w:cantSplit/>
          <w:trHeight w:val="57"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</w:t>
            </w:r>
            <w:r w:rsidRPr="00B56710">
              <w:rPr>
                <w:rFonts w:ascii="Arial" w:hAnsi="Arial" w:cs="Arial"/>
                <w:sz w:val="14"/>
                <w:szCs w:val="14"/>
              </w:rPr>
              <w:t>мбулаторно-поликлинически</w:t>
            </w:r>
            <w:r>
              <w:rPr>
                <w:rFonts w:ascii="Arial" w:hAnsi="Arial" w:cs="Arial"/>
                <w:sz w:val="14"/>
                <w:szCs w:val="14"/>
              </w:rPr>
              <w:t>х</w:t>
            </w:r>
            <w:r w:rsidRPr="00B5671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56710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организаций</w:t>
            </w:r>
            <w:r w:rsidRPr="00B56710">
              <w:rPr>
                <w:rFonts w:ascii="Arial" w:hAnsi="Arial" w:cs="Arial"/>
                <w:sz w:val="14"/>
                <w:szCs w:val="14"/>
              </w:rPr>
              <w:t>, посещений в смену</w:t>
            </w:r>
            <w:r>
              <w:rPr>
                <w:rFonts w:ascii="Arial" w:hAnsi="Arial" w:cs="Arial"/>
                <w:color w:val="000000"/>
                <w:spacing w:val="-2"/>
                <w:sz w:val="14"/>
              </w:rPr>
              <w:t xml:space="preserve"> </w:t>
            </w:r>
          </w:p>
        </w:tc>
        <w:tc>
          <w:tcPr>
            <w:tcW w:w="754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60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6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71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B3268F" w:rsidRPr="00A46A5C" w:rsidTr="00053685">
        <w:trPr>
          <w:cantSplit/>
          <w:trHeight w:val="57"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</w:rPr>
            </w:pPr>
            <w:r w:rsidRPr="00A46A5C">
              <w:rPr>
                <w:rFonts w:ascii="Arial" w:hAnsi="Arial" w:cs="Arial"/>
                <w:color w:val="000000"/>
                <w:spacing w:val="-2"/>
                <w:sz w:val="14"/>
              </w:rPr>
              <w:t>физкульту</w:t>
            </w:r>
            <w:r>
              <w:rPr>
                <w:rFonts w:ascii="Arial" w:hAnsi="Arial" w:cs="Arial"/>
                <w:color w:val="000000"/>
                <w:spacing w:val="-2"/>
                <w:sz w:val="14"/>
              </w:rPr>
              <w:t xml:space="preserve">рно-оздоровительных </w:t>
            </w:r>
            <w:r>
              <w:rPr>
                <w:rFonts w:ascii="Arial" w:hAnsi="Arial" w:cs="Arial"/>
                <w:color w:val="000000"/>
                <w:spacing w:val="-2"/>
                <w:sz w:val="14"/>
              </w:rPr>
              <w:br/>
              <w:t>комплексов</w:t>
            </w:r>
          </w:p>
        </w:tc>
        <w:tc>
          <w:tcPr>
            <w:tcW w:w="754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60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6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71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B3268F" w:rsidRPr="00A46A5C" w:rsidTr="00053685">
        <w:trPr>
          <w:cantSplit/>
          <w:trHeight w:val="57"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left="397"/>
              <w:rPr>
                <w:rFonts w:ascii="Arial" w:hAnsi="Arial" w:cs="Arial"/>
                <w:color w:val="000000"/>
                <w:sz w:val="14"/>
                <w:vertAlign w:val="superscript"/>
              </w:rPr>
            </w:pPr>
            <w:r w:rsidRPr="00A46A5C">
              <w:rPr>
                <w:rFonts w:ascii="Arial" w:hAnsi="Arial" w:cs="Arial"/>
                <w:color w:val="000000"/>
                <w:spacing w:val="-2"/>
                <w:sz w:val="14"/>
              </w:rPr>
              <w:t xml:space="preserve">спортивных сооружений </w:t>
            </w:r>
            <w:r w:rsidRPr="00A46A5C">
              <w:rPr>
                <w:rFonts w:ascii="Arial" w:hAnsi="Arial" w:cs="Arial"/>
                <w:color w:val="000000"/>
                <w:spacing w:val="-2"/>
                <w:sz w:val="14"/>
              </w:rPr>
              <w:br/>
              <w:t>с искусственным льдом, м</w:t>
            </w:r>
            <w:proofErr w:type="gramStart"/>
            <w:r w:rsidRPr="00A46A5C">
              <w:rPr>
                <w:rFonts w:ascii="Arial" w:hAnsi="Arial" w:cs="Arial"/>
                <w:color w:val="000000"/>
                <w:spacing w:val="-2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754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60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4696,0</w:t>
            </w:r>
          </w:p>
        </w:tc>
        <w:tc>
          <w:tcPr>
            <w:tcW w:w="756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71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B3268F" w:rsidRPr="00A46A5C" w:rsidRDefault="00B3268F" w:rsidP="00013BFE">
            <w:pPr>
              <w:spacing w:before="120" w:line="22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785142" w:rsidRPr="00A46A5C" w:rsidRDefault="00785142" w:rsidP="00013BFE">
            <w:pPr>
              <w:spacing w:before="60" w:after="40"/>
              <w:ind w:right="5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gramStart"/>
            <w:r w:rsidRPr="00A46A5C">
              <w:rPr>
                <w:rFonts w:ascii="Arial" w:hAnsi="Arial"/>
                <w:b/>
                <w:color w:val="000000"/>
                <w:sz w:val="16"/>
              </w:rPr>
              <w:t>ТОРГОВЛЯ</w:t>
            </w:r>
            <w:r w:rsidRPr="00A46A5C">
              <w:rPr>
                <w:rFonts w:ascii="Arial" w:hAnsi="Arial"/>
                <w:b/>
                <w:color w:val="000000"/>
                <w:sz w:val="16"/>
                <w:vertAlign w:val="superscript"/>
              </w:rPr>
              <w:t>3)</w:t>
            </w:r>
            <w:proofErr w:type="gramEnd"/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>Оборот розничной торговли (в факт</w:t>
            </w:r>
            <w:r w:rsidRPr="00A46A5C">
              <w:rPr>
                <w:rFonts w:ascii="Arial" w:hAnsi="Arial"/>
                <w:color w:val="000000"/>
                <w:sz w:val="14"/>
              </w:rPr>
              <w:t>и</w:t>
            </w:r>
            <w:r w:rsidRPr="00A46A5C">
              <w:rPr>
                <w:rFonts w:ascii="Arial" w:hAnsi="Arial"/>
                <w:color w:val="000000"/>
                <w:sz w:val="14"/>
              </w:rPr>
              <w:t xml:space="preserve">чески действовавших ценах), </w:t>
            </w:r>
            <w:proofErr w:type="gramStart"/>
            <w:r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z w:val="14"/>
              </w:rPr>
              <w:t xml:space="preserve"> руб.</w:t>
            </w:r>
          </w:p>
        </w:tc>
        <w:tc>
          <w:tcPr>
            <w:tcW w:w="754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41721,6</w:t>
            </w:r>
          </w:p>
        </w:tc>
        <w:tc>
          <w:tcPr>
            <w:tcW w:w="760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46391,7</w:t>
            </w:r>
          </w:p>
        </w:tc>
        <w:tc>
          <w:tcPr>
            <w:tcW w:w="756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49360,9</w:t>
            </w:r>
          </w:p>
        </w:tc>
        <w:tc>
          <w:tcPr>
            <w:tcW w:w="771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8721,6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9873,4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10648,3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9133,8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9429,0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9207,6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розничной торговли, в процентах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к предыдущему году</w:t>
            </w:r>
          </w:p>
        </w:tc>
        <w:tc>
          <w:tcPr>
            <w:tcW w:w="754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760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756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771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92,9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Оборот общественного питания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 xml:space="preserve">(в </w:t>
            </w: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 xml:space="preserve">фактически действовавших ценах), </w:t>
            </w:r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proofErr w:type="gramStart"/>
            <w:r>
              <w:rPr>
                <w:rFonts w:ascii="Arial" w:hAnsi="Arial"/>
                <w:color w:val="000000"/>
                <w:spacing w:val="-2"/>
                <w:sz w:val="14"/>
              </w:rPr>
              <w:t>млн</w:t>
            </w:r>
            <w:proofErr w:type="gramEnd"/>
            <w:r w:rsidRPr="00A46A5C">
              <w:rPr>
                <w:rFonts w:ascii="Arial" w:hAnsi="Arial"/>
                <w:color w:val="000000"/>
                <w:spacing w:val="-2"/>
                <w:sz w:val="14"/>
              </w:rPr>
              <w:t xml:space="preserve"> руб</w:t>
            </w:r>
            <w:r w:rsidRPr="00A46A5C">
              <w:rPr>
                <w:rFonts w:ascii="Arial" w:hAnsi="Arial"/>
                <w:color w:val="000000"/>
                <w:sz w:val="14"/>
              </w:rPr>
              <w:t>.</w:t>
            </w:r>
          </w:p>
        </w:tc>
        <w:tc>
          <w:tcPr>
            <w:tcW w:w="754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1190,7</w:t>
            </w:r>
          </w:p>
        </w:tc>
        <w:tc>
          <w:tcPr>
            <w:tcW w:w="760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1281,4</w:t>
            </w:r>
          </w:p>
        </w:tc>
        <w:tc>
          <w:tcPr>
            <w:tcW w:w="756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1522,2</w:t>
            </w:r>
          </w:p>
        </w:tc>
        <w:tc>
          <w:tcPr>
            <w:tcW w:w="771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154,1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154,3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70,6</w:t>
            </w:r>
          </w:p>
        </w:tc>
      </w:tr>
      <w:tr w:rsidR="00785142" w:rsidRPr="00A46A5C" w:rsidTr="00053685">
        <w:trPr>
          <w:cantSplit/>
          <w:jc w:val="center"/>
        </w:trPr>
        <w:tc>
          <w:tcPr>
            <w:tcW w:w="2714" w:type="dxa"/>
            <w:tcBorders>
              <w:left w:val="single" w:sz="6" w:space="0" w:color="auto"/>
            </w:tcBorders>
            <w:vAlign w:val="bottom"/>
          </w:tcPr>
          <w:p w:rsidR="00785142" w:rsidRPr="00A46A5C" w:rsidRDefault="00785142" w:rsidP="00013BFE">
            <w:pPr>
              <w:spacing w:before="120" w:line="22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46A5C">
              <w:rPr>
                <w:rFonts w:ascii="Arial" w:hAnsi="Arial"/>
                <w:color w:val="000000"/>
                <w:sz w:val="14"/>
              </w:rPr>
              <w:t xml:space="preserve">Индекс физического объема оборота общественного питания, в процентах </w:t>
            </w:r>
            <w:r w:rsidRPr="00A46A5C">
              <w:rPr>
                <w:rFonts w:ascii="Arial" w:hAnsi="Arial"/>
                <w:color w:val="000000"/>
                <w:sz w:val="14"/>
              </w:rPr>
              <w:br/>
              <w:t>к предыдущему году</w:t>
            </w:r>
          </w:p>
        </w:tc>
        <w:tc>
          <w:tcPr>
            <w:tcW w:w="754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760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756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771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176,0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757" w:type="dxa"/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85142" w:rsidRPr="00785142" w:rsidRDefault="00785142" w:rsidP="00013BFE">
            <w:pPr>
              <w:spacing w:before="120" w:line="22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785142">
              <w:rPr>
                <w:rFonts w:ascii="Arial" w:hAnsi="Arial"/>
                <w:color w:val="000000"/>
                <w:sz w:val="14"/>
                <w:szCs w:val="14"/>
              </w:rPr>
              <w:t>81,1</w:t>
            </w:r>
          </w:p>
        </w:tc>
      </w:tr>
      <w:tr w:rsidR="00785142" w:rsidRPr="00A46A5C">
        <w:trPr>
          <w:cantSplit/>
          <w:jc w:val="center"/>
        </w:trPr>
        <w:tc>
          <w:tcPr>
            <w:tcW w:w="9541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5142" w:rsidRPr="00A46A5C" w:rsidRDefault="003616E5" w:rsidP="000644FB">
            <w:pPr>
              <w:spacing w:before="120" w:after="6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——————</w:t>
            </w:r>
          </w:p>
          <w:p w:rsidR="00785142" w:rsidRPr="009F0C7F" w:rsidRDefault="00785142" w:rsidP="003616E5">
            <w:pPr>
              <w:spacing w:before="60"/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9F0C7F">
              <w:rPr>
                <w:rFonts w:ascii="Arial" w:hAnsi="Arial"/>
                <w:sz w:val="12"/>
                <w:vertAlign w:val="superscript"/>
              </w:rPr>
              <w:t>1)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</w:rPr>
              <w:t>По городскому округу.</w:t>
            </w:r>
          </w:p>
          <w:p w:rsidR="009F0C7F" w:rsidRDefault="004834F3" w:rsidP="009F0C7F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9F0C7F">
              <w:rPr>
                <w:rFonts w:ascii="Arial" w:hAnsi="Arial"/>
                <w:sz w:val="12"/>
                <w:vertAlign w:val="superscript"/>
              </w:rPr>
              <w:t>2)</w:t>
            </w:r>
            <w:r w:rsidR="003616E5">
              <w:rPr>
                <w:rFonts w:ascii="Arial" w:hAnsi="Arial"/>
                <w:sz w:val="12"/>
              </w:rPr>
              <w:t> </w:t>
            </w:r>
            <w:r w:rsidR="003616E5" w:rsidRPr="00C76A8D">
              <w:rPr>
                <w:rFonts w:ascii="Arial" w:hAnsi="Arial"/>
                <w:sz w:val="12"/>
              </w:rPr>
              <w:t>2017, 2018 гг. – мужчины в возрасте 16</w:t>
            </w:r>
            <w:r w:rsidR="003616E5">
              <w:rPr>
                <w:rFonts w:ascii="Arial" w:hAnsi="Arial"/>
                <w:sz w:val="12"/>
              </w:rPr>
              <w:t xml:space="preserve"> – </w:t>
            </w:r>
            <w:r w:rsidR="003616E5" w:rsidRPr="00C76A8D">
              <w:rPr>
                <w:rFonts w:ascii="Arial" w:hAnsi="Arial"/>
                <w:sz w:val="12"/>
              </w:rPr>
              <w:t>59 лет, женщины 16</w:t>
            </w:r>
            <w:r w:rsidR="003616E5">
              <w:rPr>
                <w:rFonts w:ascii="Arial" w:hAnsi="Arial"/>
                <w:sz w:val="12"/>
              </w:rPr>
              <w:t xml:space="preserve"> – </w:t>
            </w:r>
            <w:r w:rsidR="003616E5" w:rsidRPr="00C76A8D">
              <w:rPr>
                <w:rFonts w:ascii="Arial" w:hAnsi="Arial"/>
                <w:sz w:val="12"/>
              </w:rPr>
              <w:t>54 года. 2019 г. – мужчины в возрасте 16</w:t>
            </w:r>
            <w:r w:rsidR="003616E5">
              <w:rPr>
                <w:rFonts w:ascii="Arial" w:hAnsi="Arial"/>
                <w:sz w:val="12"/>
              </w:rPr>
              <w:t xml:space="preserve"> – </w:t>
            </w:r>
            <w:r w:rsidR="003616E5" w:rsidRPr="00C76A8D">
              <w:rPr>
                <w:rFonts w:ascii="Arial" w:hAnsi="Arial"/>
                <w:sz w:val="12"/>
              </w:rPr>
              <w:t>60 лет, женщины 16</w:t>
            </w:r>
            <w:r w:rsidR="003616E5">
              <w:rPr>
                <w:rFonts w:ascii="Arial" w:hAnsi="Arial"/>
                <w:sz w:val="12"/>
              </w:rPr>
              <w:t xml:space="preserve"> – </w:t>
            </w:r>
            <w:r w:rsidR="003616E5" w:rsidRPr="00C76A8D">
              <w:rPr>
                <w:rFonts w:ascii="Arial" w:hAnsi="Arial"/>
                <w:sz w:val="12"/>
              </w:rPr>
              <w:t>55 лет.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4)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  <w:szCs w:val="12"/>
              </w:rPr>
              <w:t>Включая данные по Ковровскому району.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5)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  <w:szCs w:val="12"/>
              </w:rPr>
              <w:t>Включая данные по Муромскому району.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6)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7)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785142" w:rsidRPr="009F0C7F" w:rsidRDefault="00785142" w:rsidP="009F0C7F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8)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</w:rPr>
              <w:t>По коммерческим организациям, без субъектов малого предпринимательства</w:t>
            </w:r>
            <w:r w:rsidRPr="009F0C7F">
              <w:rPr>
                <w:rFonts w:ascii="Arial" w:hAnsi="Arial"/>
                <w:sz w:val="12"/>
                <w:szCs w:val="12"/>
              </w:rPr>
              <w:t>.</w:t>
            </w:r>
          </w:p>
          <w:p w:rsidR="00785142" w:rsidRPr="00A46A5C" w:rsidRDefault="00785142" w:rsidP="003616E5">
            <w:pPr>
              <w:spacing w:after="40"/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9F0C7F">
              <w:rPr>
                <w:rFonts w:ascii="Arial" w:hAnsi="Arial"/>
                <w:sz w:val="12"/>
                <w:szCs w:val="12"/>
                <w:vertAlign w:val="superscript"/>
              </w:rPr>
              <w:t>9)</w:t>
            </w:r>
            <w:r w:rsidR="003616E5">
              <w:rPr>
                <w:rFonts w:ascii="Arial" w:hAnsi="Arial"/>
                <w:sz w:val="12"/>
              </w:rPr>
              <w:t> </w:t>
            </w:r>
            <w:r w:rsidRPr="009F0C7F">
              <w:rPr>
                <w:rFonts w:ascii="Arial" w:hAnsi="Arial"/>
                <w:sz w:val="12"/>
                <w:szCs w:val="12"/>
              </w:rPr>
              <w:t>Данные не публикуются</w:t>
            </w:r>
            <w:bookmarkStart w:id="0" w:name="_GoBack"/>
            <w:bookmarkEnd w:id="0"/>
            <w:r w:rsidRPr="009F0C7F">
              <w:rPr>
                <w:rFonts w:ascii="Arial" w:hAnsi="Arial"/>
                <w:sz w:val="12"/>
                <w:szCs w:val="12"/>
              </w:rPr>
              <w:t xml:space="preserve"> в целях обеспечения конфиденциальности первичных статистических данных, полученных от организаций, в соответствии с </w:t>
            </w:r>
            <w:proofErr w:type="spellStart"/>
            <w:r w:rsidRPr="009F0C7F">
              <w:rPr>
                <w:rFonts w:ascii="Arial" w:hAnsi="Arial"/>
                <w:sz w:val="12"/>
                <w:szCs w:val="12"/>
              </w:rPr>
              <w:t>Федерал</w:t>
            </w:r>
            <w:proofErr w:type="gramStart"/>
            <w:r w:rsidRPr="009F0C7F">
              <w:rPr>
                <w:rFonts w:ascii="Arial" w:hAnsi="Arial"/>
                <w:sz w:val="12"/>
                <w:szCs w:val="12"/>
              </w:rPr>
              <w:t>ь</w:t>
            </w:r>
            <w:proofErr w:type="spellEnd"/>
            <w:r w:rsidRPr="009F0C7F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9F0C7F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9F0C7F">
              <w:rPr>
                <w:rFonts w:ascii="Arial" w:hAnsi="Arial"/>
                <w:sz w:val="12"/>
                <w:szCs w:val="12"/>
              </w:rPr>
              <w:t>ным</w:t>
            </w:r>
            <w:proofErr w:type="spellEnd"/>
            <w:r w:rsidRPr="009F0C7F">
              <w:rPr>
                <w:rFonts w:ascii="Arial" w:hAnsi="Arial"/>
                <w:sz w:val="12"/>
                <w:szCs w:val="12"/>
              </w:rPr>
              <w:t xml:space="preserve"> законом от 29</w:t>
            </w:r>
            <w:r w:rsidR="00B3268F" w:rsidRPr="009F0C7F">
              <w:rPr>
                <w:rFonts w:ascii="Arial" w:hAnsi="Arial"/>
                <w:sz w:val="12"/>
                <w:szCs w:val="12"/>
              </w:rPr>
              <w:t xml:space="preserve"> ноября 2007 г.</w:t>
            </w:r>
            <w:r w:rsidRPr="009F0C7F">
              <w:rPr>
                <w:rFonts w:ascii="Arial" w:hAnsi="Arial"/>
                <w:sz w:val="12"/>
                <w:szCs w:val="12"/>
              </w:rPr>
              <w:t xml:space="preserve"> № 282-ФЗ "Об официальном статистическом учете и системе государственной статистики в Российской Федерации" </w:t>
            </w:r>
            <w:r w:rsidR="009F0C7F">
              <w:rPr>
                <w:rFonts w:ascii="Arial" w:hAnsi="Arial"/>
                <w:sz w:val="12"/>
                <w:szCs w:val="12"/>
              </w:rPr>
              <w:br/>
            </w:r>
            <w:r w:rsidRPr="009F0C7F">
              <w:rPr>
                <w:rFonts w:ascii="Arial" w:hAnsi="Arial"/>
                <w:sz w:val="12"/>
                <w:szCs w:val="12"/>
              </w:rPr>
              <w:t>(п.5 ст.4, ч.1 ст.9)</w:t>
            </w:r>
            <w:r w:rsidR="009F0C7F">
              <w:rPr>
                <w:rFonts w:ascii="Arial" w:hAnsi="Arial"/>
                <w:sz w:val="12"/>
                <w:szCs w:val="12"/>
              </w:rPr>
              <w:t>.</w:t>
            </w:r>
          </w:p>
        </w:tc>
      </w:tr>
    </w:tbl>
    <w:p w:rsidR="00BD348D" w:rsidRPr="00A46A5C" w:rsidRDefault="00BD348D" w:rsidP="00BD348D">
      <w:pPr>
        <w:jc w:val="right"/>
        <w:rPr>
          <w:color w:val="000000"/>
          <w:sz w:val="2"/>
        </w:rPr>
      </w:pPr>
    </w:p>
    <w:p w:rsidR="00D12038" w:rsidRPr="00A46A5C" w:rsidRDefault="00D12038">
      <w:pPr>
        <w:rPr>
          <w:color w:val="000000"/>
          <w:sz w:val="16"/>
          <w:szCs w:val="16"/>
        </w:rPr>
      </w:pPr>
    </w:p>
    <w:sectPr w:rsidR="00D12038" w:rsidRPr="00A46A5C" w:rsidSect="003616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Roman"/>
      </w:footnotePr>
      <w:endnotePr>
        <w:numFmt w:val="decimal"/>
      </w:endnotePr>
      <w:pgSz w:w="11907" w:h="16840" w:code="9"/>
      <w:pgMar w:top="2835" w:right="1191" w:bottom="1928" w:left="1191" w:header="2268" w:footer="1474" w:gutter="0"/>
      <w:pgNumType w:start="2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4D" w:rsidRDefault="0017004D">
      <w:r>
        <w:separator/>
      </w:r>
    </w:p>
  </w:endnote>
  <w:endnote w:type="continuationSeparator" w:id="0">
    <w:p w:rsidR="0017004D" w:rsidRDefault="0017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7004D" w:rsidTr="009142E2">
      <w:trPr>
        <w:cantSplit/>
      </w:trPr>
      <w:tc>
        <w:tcPr>
          <w:tcW w:w="565" w:type="dxa"/>
        </w:tcPr>
        <w:p w:rsidR="0017004D" w:rsidRDefault="0017004D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3616E5">
            <w:rPr>
              <w:rStyle w:val="af"/>
              <w:noProof/>
            </w:rPr>
            <w:t>30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17004D" w:rsidRDefault="0017004D" w:rsidP="009142E2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17004D" w:rsidRDefault="0017004D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59"/>
      <w:gridCol w:w="567"/>
    </w:tblGrid>
    <w:tr w:rsidR="0017004D" w:rsidTr="0076411D">
      <w:trPr>
        <w:cantSplit/>
      </w:trPr>
      <w:tc>
        <w:tcPr>
          <w:tcW w:w="8959" w:type="dxa"/>
        </w:tcPr>
        <w:p w:rsidR="0017004D" w:rsidRPr="00B23AD4" w:rsidRDefault="0017004D" w:rsidP="00B23AD4">
          <w:pPr>
            <w:pStyle w:val="a5"/>
            <w:spacing w:before="120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  <w:tc>
        <w:tcPr>
          <w:tcW w:w="567" w:type="dxa"/>
        </w:tcPr>
        <w:p w:rsidR="0017004D" w:rsidRDefault="0017004D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3616E5">
            <w:rPr>
              <w:rStyle w:val="af"/>
              <w:noProof/>
            </w:rPr>
            <w:t>29</w:t>
          </w:r>
          <w:r>
            <w:rPr>
              <w:rStyle w:val="af"/>
            </w:rPr>
            <w:fldChar w:fldCharType="end"/>
          </w:r>
        </w:p>
      </w:tc>
    </w:tr>
  </w:tbl>
  <w:p w:rsidR="0017004D" w:rsidRDefault="001700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7004D" w:rsidTr="0076411D">
      <w:trPr>
        <w:cantSplit/>
      </w:trPr>
      <w:tc>
        <w:tcPr>
          <w:tcW w:w="565" w:type="dxa"/>
        </w:tcPr>
        <w:p w:rsidR="0017004D" w:rsidRDefault="0017004D" w:rsidP="004D3780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3616E5">
            <w:rPr>
              <w:rStyle w:val="af"/>
              <w:noProof/>
            </w:rPr>
            <w:t>26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17004D" w:rsidRDefault="0017004D" w:rsidP="00766FAF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17004D" w:rsidRDefault="001700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4D" w:rsidRDefault="0017004D">
      <w:r>
        <w:separator/>
      </w:r>
    </w:p>
  </w:footnote>
  <w:footnote w:type="continuationSeparator" w:id="0">
    <w:p w:rsidR="0017004D" w:rsidRDefault="00170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2764"/>
      <w:gridCol w:w="3995"/>
      <w:gridCol w:w="2766"/>
    </w:tblGrid>
    <w:tr w:rsidR="0017004D">
      <w:trPr>
        <w:jc w:val="center"/>
      </w:trPr>
      <w:tc>
        <w:tcPr>
          <w:tcW w:w="2765" w:type="dxa"/>
          <w:tcMar>
            <w:left w:w="0" w:type="dxa"/>
            <w:right w:w="0" w:type="dxa"/>
          </w:tcMar>
        </w:tcPr>
        <w:p w:rsidR="0017004D" w:rsidRDefault="0017004D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95" w:type="dxa"/>
          <w:tcMar>
            <w:left w:w="0" w:type="dxa"/>
            <w:right w:w="0" w:type="dxa"/>
          </w:tcMar>
        </w:tcPr>
        <w:p w:rsidR="0017004D" w:rsidRDefault="0017004D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ЦЕНТРАЛЬНЫЙ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ВЛАДИМИРСКОЙ  ОБЛАСТИ</w:t>
          </w:r>
        </w:p>
      </w:tc>
      <w:tc>
        <w:tcPr>
          <w:tcW w:w="2766" w:type="dxa"/>
          <w:tcBorders>
            <w:left w:val="nil"/>
          </w:tcBorders>
          <w:tcMar>
            <w:left w:w="0" w:type="dxa"/>
            <w:right w:w="0" w:type="dxa"/>
          </w:tcMar>
        </w:tcPr>
        <w:p w:rsidR="0017004D" w:rsidRDefault="0017004D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7004D" w:rsidRDefault="0017004D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2764"/>
      <w:gridCol w:w="3995"/>
      <w:gridCol w:w="2766"/>
    </w:tblGrid>
    <w:tr w:rsidR="0017004D">
      <w:trPr>
        <w:jc w:val="center"/>
      </w:trPr>
      <w:tc>
        <w:tcPr>
          <w:tcW w:w="2765" w:type="dxa"/>
          <w:tcMar>
            <w:left w:w="0" w:type="dxa"/>
            <w:right w:w="0" w:type="dxa"/>
          </w:tcMar>
        </w:tcPr>
        <w:p w:rsidR="0017004D" w:rsidRDefault="0017004D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995" w:type="dxa"/>
          <w:tcMar>
            <w:left w:w="0" w:type="dxa"/>
            <w:right w:w="0" w:type="dxa"/>
          </w:tcMar>
        </w:tcPr>
        <w:p w:rsidR="0017004D" w:rsidRDefault="0017004D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ЦЕНТРАЛЬНЫЙ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ВЛАДИМИРСКОЙ  ОБЛАСТИ</w:t>
          </w:r>
        </w:p>
      </w:tc>
      <w:tc>
        <w:tcPr>
          <w:tcW w:w="2766" w:type="dxa"/>
          <w:tcBorders>
            <w:left w:val="nil"/>
          </w:tcBorders>
          <w:tcMar>
            <w:left w:w="0" w:type="dxa"/>
            <w:right w:w="0" w:type="dxa"/>
          </w:tcMar>
        </w:tcPr>
        <w:p w:rsidR="0017004D" w:rsidRDefault="0017004D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7004D" w:rsidRDefault="0017004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17004D">
      <w:trPr>
        <w:jc w:val="center"/>
      </w:trPr>
      <w:tc>
        <w:tcPr>
          <w:tcW w:w="9741" w:type="dxa"/>
        </w:tcPr>
        <w:p w:rsidR="0017004D" w:rsidRDefault="0017004D">
          <w:pPr>
            <w:spacing w:after="60"/>
            <w:jc w:val="center"/>
            <w:rPr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 xml:space="preserve">ГОРОДА ВЛАДИМИРСКОЙ </w:t>
          </w:r>
          <w:r>
            <w:rPr>
              <w:rFonts w:ascii="Arial" w:hAnsi="Arial"/>
              <w:b/>
              <w:spacing w:val="100"/>
              <w:sz w:val="40"/>
            </w:rPr>
            <w:br/>
            <w:t>ОБЛАСТИ</w:t>
          </w:r>
        </w:p>
      </w:tc>
    </w:tr>
  </w:tbl>
  <w:p w:rsidR="0017004D" w:rsidRDefault="0017004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7A7F"/>
    <w:multiLevelType w:val="hybridMultilevel"/>
    <w:tmpl w:val="EE42FAF6"/>
    <w:lvl w:ilvl="0" w:tplc="78420C4C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cs="Times New Roman" w:hint="default"/>
      </w:rPr>
    </w:lvl>
    <w:lvl w:ilvl="1" w:tplc="10B2E960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84AC1BF2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94420FA8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DADCB3A8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AD96C82E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C9056C4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16C4A92E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FE7A18EE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">
    <w:nsid w:val="1916196C"/>
    <w:multiLevelType w:val="hybridMultilevel"/>
    <w:tmpl w:val="058E82FE"/>
    <w:lvl w:ilvl="0" w:tplc="5FCEE9F6">
      <w:start w:val="4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48066D38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82543666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59A0C3C2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893E8850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F37467D8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47D2C302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C938F9D2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9D404442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3E0B5D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35E286D"/>
    <w:multiLevelType w:val="singleLevel"/>
    <w:tmpl w:val="26D8B4CC"/>
    <w:lvl w:ilvl="0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</w:abstractNum>
  <w:abstractNum w:abstractNumId="4">
    <w:nsid w:val="6B4F0EC6"/>
    <w:multiLevelType w:val="hybridMultilevel"/>
    <w:tmpl w:val="58C29B7A"/>
    <w:lvl w:ilvl="0" w:tplc="79DC76F4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D4463818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6B1CAEA8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F808EB06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D666B498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A5D2DD34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92844400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2B50254E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A2F8903C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42"/>
    <w:rsid w:val="0000278A"/>
    <w:rsid w:val="00010AE2"/>
    <w:rsid w:val="00013BFE"/>
    <w:rsid w:val="00043371"/>
    <w:rsid w:val="00053685"/>
    <w:rsid w:val="0005761D"/>
    <w:rsid w:val="000617D3"/>
    <w:rsid w:val="000644FB"/>
    <w:rsid w:val="000673EE"/>
    <w:rsid w:val="000707F8"/>
    <w:rsid w:val="00073730"/>
    <w:rsid w:val="00083526"/>
    <w:rsid w:val="00084270"/>
    <w:rsid w:val="000874C8"/>
    <w:rsid w:val="000906E4"/>
    <w:rsid w:val="00091E39"/>
    <w:rsid w:val="000A002E"/>
    <w:rsid w:val="000A04E3"/>
    <w:rsid w:val="000A0CC4"/>
    <w:rsid w:val="000A39C4"/>
    <w:rsid w:val="000A3ACE"/>
    <w:rsid w:val="000A783B"/>
    <w:rsid w:val="000B3B6F"/>
    <w:rsid w:val="000B3C2A"/>
    <w:rsid w:val="000B7930"/>
    <w:rsid w:val="000C6F51"/>
    <w:rsid w:val="000D1FC5"/>
    <w:rsid w:val="000D20A0"/>
    <w:rsid w:val="000D7802"/>
    <w:rsid w:val="000E07D9"/>
    <w:rsid w:val="000E15C7"/>
    <w:rsid w:val="000F38D1"/>
    <w:rsid w:val="000F3A56"/>
    <w:rsid w:val="000F5D4D"/>
    <w:rsid w:val="0010134C"/>
    <w:rsid w:val="001054DD"/>
    <w:rsid w:val="001123A0"/>
    <w:rsid w:val="00122695"/>
    <w:rsid w:val="00122E23"/>
    <w:rsid w:val="00123B43"/>
    <w:rsid w:val="00124046"/>
    <w:rsid w:val="001308A1"/>
    <w:rsid w:val="001341D7"/>
    <w:rsid w:val="00134509"/>
    <w:rsid w:val="00134647"/>
    <w:rsid w:val="00136E39"/>
    <w:rsid w:val="00145432"/>
    <w:rsid w:val="00145B25"/>
    <w:rsid w:val="00152D42"/>
    <w:rsid w:val="00154A68"/>
    <w:rsid w:val="00156503"/>
    <w:rsid w:val="00160B0F"/>
    <w:rsid w:val="0017004D"/>
    <w:rsid w:val="00171F0D"/>
    <w:rsid w:val="001768FB"/>
    <w:rsid w:val="00180265"/>
    <w:rsid w:val="00185D83"/>
    <w:rsid w:val="00190BE8"/>
    <w:rsid w:val="001A50C6"/>
    <w:rsid w:val="001B25E0"/>
    <w:rsid w:val="001C57CB"/>
    <w:rsid w:val="001D1BF4"/>
    <w:rsid w:val="001D57E3"/>
    <w:rsid w:val="001D5AE4"/>
    <w:rsid w:val="001D7EDE"/>
    <w:rsid w:val="001E2717"/>
    <w:rsid w:val="00203599"/>
    <w:rsid w:val="00204535"/>
    <w:rsid w:val="00224B7D"/>
    <w:rsid w:val="002251F7"/>
    <w:rsid w:val="00232E2B"/>
    <w:rsid w:val="00232F70"/>
    <w:rsid w:val="0023324C"/>
    <w:rsid w:val="0023341A"/>
    <w:rsid w:val="00234525"/>
    <w:rsid w:val="00235E48"/>
    <w:rsid w:val="00244332"/>
    <w:rsid w:val="0024589B"/>
    <w:rsid w:val="00257F05"/>
    <w:rsid w:val="00265285"/>
    <w:rsid w:val="002655C1"/>
    <w:rsid w:val="00266E6D"/>
    <w:rsid w:val="00267442"/>
    <w:rsid w:val="00270E93"/>
    <w:rsid w:val="00276CD6"/>
    <w:rsid w:val="00287224"/>
    <w:rsid w:val="00293DC8"/>
    <w:rsid w:val="00295BF8"/>
    <w:rsid w:val="00296CE8"/>
    <w:rsid w:val="002970C7"/>
    <w:rsid w:val="002A2655"/>
    <w:rsid w:val="002A75B0"/>
    <w:rsid w:val="002B2F5D"/>
    <w:rsid w:val="002C023A"/>
    <w:rsid w:val="002C041D"/>
    <w:rsid w:val="002D1301"/>
    <w:rsid w:val="002E73C0"/>
    <w:rsid w:val="003034E9"/>
    <w:rsid w:val="003059F9"/>
    <w:rsid w:val="0030684D"/>
    <w:rsid w:val="00322904"/>
    <w:rsid w:val="00342A86"/>
    <w:rsid w:val="003474D8"/>
    <w:rsid w:val="00352AAC"/>
    <w:rsid w:val="00354C65"/>
    <w:rsid w:val="003616E5"/>
    <w:rsid w:val="003678BD"/>
    <w:rsid w:val="003735E4"/>
    <w:rsid w:val="003740C8"/>
    <w:rsid w:val="003758C6"/>
    <w:rsid w:val="003907B9"/>
    <w:rsid w:val="00390F69"/>
    <w:rsid w:val="003972D2"/>
    <w:rsid w:val="003A04F8"/>
    <w:rsid w:val="003A402B"/>
    <w:rsid w:val="003B553B"/>
    <w:rsid w:val="003C2BBC"/>
    <w:rsid w:val="003C6222"/>
    <w:rsid w:val="003D27FB"/>
    <w:rsid w:val="003E0977"/>
    <w:rsid w:val="003E72DA"/>
    <w:rsid w:val="00401B56"/>
    <w:rsid w:val="0040572F"/>
    <w:rsid w:val="0041172A"/>
    <w:rsid w:val="004130AC"/>
    <w:rsid w:val="00423E1E"/>
    <w:rsid w:val="00424702"/>
    <w:rsid w:val="00434CEF"/>
    <w:rsid w:val="00435891"/>
    <w:rsid w:val="00435F1C"/>
    <w:rsid w:val="00443035"/>
    <w:rsid w:val="00443903"/>
    <w:rsid w:val="00451B87"/>
    <w:rsid w:val="004558E9"/>
    <w:rsid w:val="00456F04"/>
    <w:rsid w:val="00457D41"/>
    <w:rsid w:val="00461652"/>
    <w:rsid w:val="00461BD1"/>
    <w:rsid w:val="00464B9C"/>
    <w:rsid w:val="004834F3"/>
    <w:rsid w:val="004A0DCE"/>
    <w:rsid w:val="004A5D91"/>
    <w:rsid w:val="004A7392"/>
    <w:rsid w:val="004B0023"/>
    <w:rsid w:val="004B3663"/>
    <w:rsid w:val="004B5ECF"/>
    <w:rsid w:val="004B6B82"/>
    <w:rsid w:val="004B730B"/>
    <w:rsid w:val="004C2377"/>
    <w:rsid w:val="004D3780"/>
    <w:rsid w:val="004D4E60"/>
    <w:rsid w:val="004E5F8A"/>
    <w:rsid w:val="004E6E0A"/>
    <w:rsid w:val="00510271"/>
    <w:rsid w:val="00512245"/>
    <w:rsid w:val="00515681"/>
    <w:rsid w:val="0052360A"/>
    <w:rsid w:val="00527749"/>
    <w:rsid w:val="005309E1"/>
    <w:rsid w:val="00534348"/>
    <w:rsid w:val="00537079"/>
    <w:rsid w:val="00552413"/>
    <w:rsid w:val="00554299"/>
    <w:rsid w:val="00565B18"/>
    <w:rsid w:val="00566069"/>
    <w:rsid w:val="00567940"/>
    <w:rsid w:val="0057149B"/>
    <w:rsid w:val="00575B36"/>
    <w:rsid w:val="005761FF"/>
    <w:rsid w:val="005777F3"/>
    <w:rsid w:val="00584758"/>
    <w:rsid w:val="00592FA1"/>
    <w:rsid w:val="0059376A"/>
    <w:rsid w:val="005B014B"/>
    <w:rsid w:val="005B0DC2"/>
    <w:rsid w:val="005B5126"/>
    <w:rsid w:val="005B563A"/>
    <w:rsid w:val="005B64D1"/>
    <w:rsid w:val="005C520D"/>
    <w:rsid w:val="005C6DAB"/>
    <w:rsid w:val="005E25D6"/>
    <w:rsid w:val="005F1449"/>
    <w:rsid w:val="005F1A4F"/>
    <w:rsid w:val="00606851"/>
    <w:rsid w:val="0062411A"/>
    <w:rsid w:val="00626CA2"/>
    <w:rsid w:val="00633B77"/>
    <w:rsid w:val="00633BEF"/>
    <w:rsid w:val="00642405"/>
    <w:rsid w:val="00644EF5"/>
    <w:rsid w:val="00655FAC"/>
    <w:rsid w:val="0066495C"/>
    <w:rsid w:val="00673A5F"/>
    <w:rsid w:val="0067730C"/>
    <w:rsid w:val="006807B6"/>
    <w:rsid w:val="0068205B"/>
    <w:rsid w:val="00683DA3"/>
    <w:rsid w:val="00693C54"/>
    <w:rsid w:val="00694B0F"/>
    <w:rsid w:val="00695B8E"/>
    <w:rsid w:val="006A1229"/>
    <w:rsid w:val="006A1637"/>
    <w:rsid w:val="006A2789"/>
    <w:rsid w:val="006A2A28"/>
    <w:rsid w:val="006A5315"/>
    <w:rsid w:val="006A5CBD"/>
    <w:rsid w:val="006B6AA5"/>
    <w:rsid w:val="006D557C"/>
    <w:rsid w:val="006D6B89"/>
    <w:rsid w:val="006F17DC"/>
    <w:rsid w:val="006F2281"/>
    <w:rsid w:val="006F5F9F"/>
    <w:rsid w:val="00700AEA"/>
    <w:rsid w:val="007062AD"/>
    <w:rsid w:val="007131C1"/>
    <w:rsid w:val="00714BE9"/>
    <w:rsid w:val="00717F18"/>
    <w:rsid w:val="007254DD"/>
    <w:rsid w:val="00726F6E"/>
    <w:rsid w:val="00734CF0"/>
    <w:rsid w:val="00734E08"/>
    <w:rsid w:val="00746AE4"/>
    <w:rsid w:val="00751569"/>
    <w:rsid w:val="00752C28"/>
    <w:rsid w:val="0076411D"/>
    <w:rsid w:val="00766FAF"/>
    <w:rsid w:val="0077028A"/>
    <w:rsid w:val="007768EA"/>
    <w:rsid w:val="00784486"/>
    <w:rsid w:val="00785142"/>
    <w:rsid w:val="00792D7E"/>
    <w:rsid w:val="007969FD"/>
    <w:rsid w:val="007A02E3"/>
    <w:rsid w:val="007B5C89"/>
    <w:rsid w:val="007B7418"/>
    <w:rsid w:val="007C0E93"/>
    <w:rsid w:val="007D2EA3"/>
    <w:rsid w:val="007D520C"/>
    <w:rsid w:val="007D5D4A"/>
    <w:rsid w:val="007E0E48"/>
    <w:rsid w:val="007E6DA2"/>
    <w:rsid w:val="007F02C6"/>
    <w:rsid w:val="007F4536"/>
    <w:rsid w:val="007F76F8"/>
    <w:rsid w:val="00822CC1"/>
    <w:rsid w:val="00827DEF"/>
    <w:rsid w:val="008305A4"/>
    <w:rsid w:val="00835E9D"/>
    <w:rsid w:val="0084057E"/>
    <w:rsid w:val="008426E3"/>
    <w:rsid w:val="0084758A"/>
    <w:rsid w:val="00856BE7"/>
    <w:rsid w:val="00867425"/>
    <w:rsid w:val="00867536"/>
    <w:rsid w:val="00871F55"/>
    <w:rsid w:val="00872584"/>
    <w:rsid w:val="00873E6E"/>
    <w:rsid w:val="00874019"/>
    <w:rsid w:val="00883BCB"/>
    <w:rsid w:val="00886601"/>
    <w:rsid w:val="00886C2A"/>
    <w:rsid w:val="00892FE8"/>
    <w:rsid w:val="00893DDE"/>
    <w:rsid w:val="008A2A29"/>
    <w:rsid w:val="008A3CE2"/>
    <w:rsid w:val="008A5219"/>
    <w:rsid w:val="008B707E"/>
    <w:rsid w:val="008C22A7"/>
    <w:rsid w:val="008C5291"/>
    <w:rsid w:val="008C7AB7"/>
    <w:rsid w:val="008E02AE"/>
    <w:rsid w:val="008E6766"/>
    <w:rsid w:val="008F1654"/>
    <w:rsid w:val="008F22B7"/>
    <w:rsid w:val="008F3B6E"/>
    <w:rsid w:val="009020BB"/>
    <w:rsid w:val="00903FAB"/>
    <w:rsid w:val="00904193"/>
    <w:rsid w:val="00904DE7"/>
    <w:rsid w:val="009121B6"/>
    <w:rsid w:val="009142E2"/>
    <w:rsid w:val="00914D73"/>
    <w:rsid w:val="009247FB"/>
    <w:rsid w:val="0092486C"/>
    <w:rsid w:val="0095166D"/>
    <w:rsid w:val="00952DB8"/>
    <w:rsid w:val="00953979"/>
    <w:rsid w:val="00954027"/>
    <w:rsid w:val="00955171"/>
    <w:rsid w:val="00956254"/>
    <w:rsid w:val="00961E42"/>
    <w:rsid w:val="00962E9D"/>
    <w:rsid w:val="00963B76"/>
    <w:rsid w:val="00963DC3"/>
    <w:rsid w:val="009712BC"/>
    <w:rsid w:val="00972115"/>
    <w:rsid w:val="00977CC5"/>
    <w:rsid w:val="00980383"/>
    <w:rsid w:val="00980571"/>
    <w:rsid w:val="00980D01"/>
    <w:rsid w:val="009867AB"/>
    <w:rsid w:val="00986891"/>
    <w:rsid w:val="0098711C"/>
    <w:rsid w:val="00993D49"/>
    <w:rsid w:val="009A5AA2"/>
    <w:rsid w:val="009A5E99"/>
    <w:rsid w:val="009B2334"/>
    <w:rsid w:val="009C58CD"/>
    <w:rsid w:val="009D4D94"/>
    <w:rsid w:val="009E3FA1"/>
    <w:rsid w:val="009F0C7F"/>
    <w:rsid w:val="009F4EFD"/>
    <w:rsid w:val="00A059F0"/>
    <w:rsid w:val="00A0788A"/>
    <w:rsid w:val="00A1179A"/>
    <w:rsid w:val="00A14558"/>
    <w:rsid w:val="00A1466A"/>
    <w:rsid w:val="00A16E70"/>
    <w:rsid w:val="00A24A61"/>
    <w:rsid w:val="00A25AE4"/>
    <w:rsid w:val="00A34211"/>
    <w:rsid w:val="00A347D4"/>
    <w:rsid w:val="00A4190E"/>
    <w:rsid w:val="00A4557D"/>
    <w:rsid w:val="00A46A5C"/>
    <w:rsid w:val="00A50B6E"/>
    <w:rsid w:val="00A55FEC"/>
    <w:rsid w:val="00A57770"/>
    <w:rsid w:val="00A60F02"/>
    <w:rsid w:val="00A667AB"/>
    <w:rsid w:val="00A67F7A"/>
    <w:rsid w:val="00A76A6A"/>
    <w:rsid w:val="00A772D1"/>
    <w:rsid w:val="00A81A21"/>
    <w:rsid w:val="00A85A57"/>
    <w:rsid w:val="00A9056A"/>
    <w:rsid w:val="00A94280"/>
    <w:rsid w:val="00AA33FA"/>
    <w:rsid w:val="00AD19E2"/>
    <w:rsid w:val="00AD2DAE"/>
    <w:rsid w:val="00AD2F96"/>
    <w:rsid w:val="00AD3023"/>
    <w:rsid w:val="00AE0456"/>
    <w:rsid w:val="00AE5351"/>
    <w:rsid w:val="00AF30B0"/>
    <w:rsid w:val="00AF310C"/>
    <w:rsid w:val="00AF38F7"/>
    <w:rsid w:val="00AF45C4"/>
    <w:rsid w:val="00B0400D"/>
    <w:rsid w:val="00B06C80"/>
    <w:rsid w:val="00B17F07"/>
    <w:rsid w:val="00B22831"/>
    <w:rsid w:val="00B23AD4"/>
    <w:rsid w:val="00B268D5"/>
    <w:rsid w:val="00B3268F"/>
    <w:rsid w:val="00B369AF"/>
    <w:rsid w:val="00B42B56"/>
    <w:rsid w:val="00B46D58"/>
    <w:rsid w:val="00B52C23"/>
    <w:rsid w:val="00B61C07"/>
    <w:rsid w:val="00B63C5F"/>
    <w:rsid w:val="00B650A2"/>
    <w:rsid w:val="00B660E3"/>
    <w:rsid w:val="00B92F25"/>
    <w:rsid w:val="00BA6CC0"/>
    <w:rsid w:val="00BA7FDD"/>
    <w:rsid w:val="00BB5F45"/>
    <w:rsid w:val="00BC3639"/>
    <w:rsid w:val="00BC364E"/>
    <w:rsid w:val="00BC4568"/>
    <w:rsid w:val="00BC57E2"/>
    <w:rsid w:val="00BC7811"/>
    <w:rsid w:val="00BD18A4"/>
    <w:rsid w:val="00BD348D"/>
    <w:rsid w:val="00BE2B39"/>
    <w:rsid w:val="00BE348D"/>
    <w:rsid w:val="00BE494E"/>
    <w:rsid w:val="00BF0EEE"/>
    <w:rsid w:val="00BF6997"/>
    <w:rsid w:val="00C01648"/>
    <w:rsid w:val="00C118C1"/>
    <w:rsid w:val="00C171EE"/>
    <w:rsid w:val="00C41C80"/>
    <w:rsid w:val="00C43AA6"/>
    <w:rsid w:val="00C56B1F"/>
    <w:rsid w:val="00C67910"/>
    <w:rsid w:val="00C7380A"/>
    <w:rsid w:val="00C82702"/>
    <w:rsid w:val="00C95B9A"/>
    <w:rsid w:val="00C96F16"/>
    <w:rsid w:val="00CA43F2"/>
    <w:rsid w:val="00CA541B"/>
    <w:rsid w:val="00CA7DB3"/>
    <w:rsid w:val="00CC2FE1"/>
    <w:rsid w:val="00CC3FC9"/>
    <w:rsid w:val="00CD7CC3"/>
    <w:rsid w:val="00CE341F"/>
    <w:rsid w:val="00CE684F"/>
    <w:rsid w:val="00CE691F"/>
    <w:rsid w:val="00CE6BAA"/>
    <w:rsid w:val="00CE7CE2"/>
    <w:rsid w:val="00CF1CB2"/>
    <w:rsid w:val="00CF26A6"/>
    <w:rsid w:val="00D12038"/>
    <w:rsid w:val="00D14397"/>
    <w:rsid w:val="00D34214"/>
    <w:rsid w:val="00D35823"/>
    <w:rsid w:val="00D3688E"/>
    <w:rsid w:val="00D564D4"/>
    <w:rsid w:val="00D61783"/>
    <w:rsid w:val="00D658DA"/>
    <w:rsid w:val="00D674FD"/>
    <w:rsid w:val="00D74964"/>
    <w:rsid w:val="00D76899"/>
    <w:rsid w:val="00D84056"/>
    <w:rsid w:val="00D8579C"/>
    <w:rsid w:val="00D950BC"/>
    <w:rsid w:val="00D9729A"/>
    <w:rsid w:val="00DA14FB"/>
    <w:rsid w:val="00DB0539"/>
    <w:rsid w:val="00DB234E"/>
    <w:rsid w:val="00DB45C5"/>
    <w:rsid w:val="00DB5847"/>
    <w:rsid w:val="00DD197B"/>
    <w:rsid w:val="00DD3CB6"/>
    <w:rsid w:val="00DD428D"/>
    <w:rsid w:val="00DD6707"/>
    <w:rsid w:val="00DD78EB"/>
    <w:rsid w:val="00DF42A3"/>
    <w:rsid w:val="00DF7BD9"/>
    <w:rsid w:val="00E0029E"/>
    <w:rsid w:val="00E0272F"/>
    <w:rsid w:val="00E1203F"/>
    <w:rsid w:val="00E14296"/>
    <w:rsid w:val="00E22305"/>
    <w:rsid w:val="00E26DD2"/>
    <w:rsid w:val="00E32D24"/>
    <w:rsid w:val="00E34C88"/>
    <w:rsid w:val="00E3779F"/>
    <w:rsid w:val="00E43BEA"/>
    <w:rsid w:val="00E44B7B"/>
    <w:rsid w:val="00E604E6"/>
    <w:rsid w:val="00E64DD9"/>
    <w:rsid w:val="00E676B5"/>
    <w:rsid w:val="00E72811"/>
    <w:rsid w:val="00E72C4C"/>
    <w:rsid w:val="00E74767"/>
    <w:rsid w:val="00E83B32"/>
    <w:rsid w:val="00E91FBB"/>
    <w:rsid w:val="00E96B92"/>
    <w:rsid w:val="00E97FB1"/>
    <w:rsid w:val="00EA41E7"/>
    <w:rsid w:val="00EC03F2"/>
    <w:rsid w:val="00EC11C2"/>
    <w:rsid w:val="00EC1308"/>
    <w:rsid w:val="00ED3100"/>
    <w:rsid w:val="00EF101A"/>
    <w:rsid w:val="00EF74BD"/>
    <w:rsid w:val="00F034C0"/>
    <w:rsid w:val="00F074E0"/>
    <w:rsid w:val="00F122EE"/>
    <w:rsid w:val="00F20474"/>
    <w:rsid w:val="00F23D81"/>
    <w:rsid w:val="00F2423B"/>
    <w:rsid w:val="00F2504D"/>
    <w:rsid w:val="00F2622C"/>
    <w:rsid w:val="00F27368"/>
    <w:rsid w:val="00F41C49"/>
    <w:rsid w:val="00F47F99"/>
    <w:rsid w:val="00F6133F"/>
    <w:rsid w:val="00F61E0D"/>
    <w:rsid w:val="00F67091"/>
    <w:rsid w:val="00F7314D"/>
    <w:rsid w:val="00F8399B"/>
    <w:rsid w:val="00F935DA"/>
    <w:rsid w:val="00F96D88"/>
    <w:rsid w:val="00FA0AA8"/>
    <w:rsid w:val="00FB66A7"/>
    <w:rsid w:val="00FC07A8"/>
    <w:rsid w:val="00FC5738"/>
    <w:rsid w:val="00FC65CA"/>
    <w:rsid w:val="00FE0FAF"/>
    <w:rsid w:val="00FE213B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d2d2d2"/>
    </o:shapedefaults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 Unicode MS" w:hAnsi="Arial Unicode MS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 Unicode MS" w:hAnsi="Arial Unicode MS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 Unicode MS" w:hAnsi="Arial Unicode MS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 Unicode MS" w:hAnsi="Arial Unicode MS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 Unicode MS" w:hAnsi="Arial Unicode MS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 Unicode MS" w:hAnsi="Arial Unicode MS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 Unicode MS" w:hAnsi="Arial Unicode MS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 Unicode MS" w:hAnsi="Arial Unicode MS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pPr>
      <w:widowControl w:val="0"/>
    </w:pPr>
    <w:rPr>
      <w:snapToGrid w:val="0"/>
    </w:rPr>
  </w:style>
  <w:style w:type="paragraph" w:styleId="30">
    <w:name w:val="Body Text Indent 3"/>
    <w:basedOn w:val="a"/>
    <w:pPr>
      <w:widowControl w:val="0"/>
      <w:ind w:right="282" w:firstLine="284"/>
      <w:jc w:val="right"/>
    </w:pPr>
    <w:rPr>
      <w:snapToGrid w:val="0"/>
      <w:sz w:val="24"/>
    </w:rPr>
  </w:style>
  <w:style w:type="paragraph" w:styleId="22">
    <w:name w:val="Body Text Indent 2"/>
    <w:basedOn w:val="a"/>
    <w:pPr>
      <w:shd w:val="clear" w:color="auto" w:fill="FFFFFF"/>
      <w:spacing w:before="60" w:line="160" w:lineRule="exact"/>
      <w:ind w:firstLine="284"/>
      <w:jc w:val="both"/>
    </w:pPr>
    <w:rPr>
      <w:rFonts w:ascii="Arial Unicode MS" w:hAnsi="Arial Unicode MS"/>
      <w:sz w:val="16"/>
    </w:rPr>
  </w:style>
  <w:style w:type="character" w:styleId="af">
    <w:name w:val="page number"/>
    <w:basedOn w:val="a1"/>
  </w:style>
  <w:style w:type="paragraph" w:styleId="31">
    <w:name w:val="Body Text 3"/>
    <w:basedOn w:val="a"/>
    <w:pPr>
      <w:shd w:val="clear" w:color="auto" w:fill="FFFFFF"/>
      <w:spacing w:after="120"/>
      <w:jc w:val="center"/>
    </w:pPr>
    <w:rPr>
      <w:rFonts w:ascii="Arial Unicode MS" w:hAnsi="Arial Unicode MS" w:cs="Arial Unicode MS"/>
      <w:b/>
      <w:smallCaps/>
      <w:sz w:val="16"/>
    </w:rPr>
  </w:style>
  <w:style w:type="character" w:styleId="af0">
    <w:name w:val="Hyperlink"/>
    <w:rPr>
      <w:color w:val="0000FF"/>
      <w:u w:val="single"/>
    </w:rPr>
  </w:style>
  <w:style w:type="paragraph" w:styleId="af1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2">
    <w:name w:val="Document Map"/>
    <w:basedOn w:val="a"/>
    <w:semiHidden/>
    <w:rsid w:val="0023341A"/>
    <w:pPr>
      <w:shd w:val="clear" w:color="auto" w:fill="000080"/>
    </w:pPr>
    <w:rPr>
      <w:rFonts w:ascii="Tahoma" w:hAnsi="Tahoma" w:cs="Tahoma"/>
    </w:rPr>
  </w:style>
  <w:style w:type="paragraph" w:styleId="af3">
    <w:name w:val="Plain Text"/>
    <w:basedOn w:val="a"/>
    <w:link w:val="af4"/>
    <w:rsid w:val="00B92F25"/>
    <w:pPr>
      <w:autoSpaceDE w:val="0"/>
      <w:autoSpaceDN w:val="0"/>
    </w:pPr>
    <w:rPr>
      <w:rFonts w:ascii="Courier New" w:hAnsi="Courier New" w:cs="Courier New"/>
    </w:rPr>
  </w:style>
  <w:style w:type="character" w:customStyle="1" w:styleId="af4">
    <w:name w:val="Текст Знак"/>
    <w:link w:val="af3"/>
    <w:rsid w:val="00B92F2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 Unicode MS" w:hAnsi="Arial Unicode MS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 Unicode MS" w:hAnsi="Arial Unicode MS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styleId="a4">
    <w:name w:val="endnote text"/>
    <w:basedOn w:val="a"/>
    <w:semiHidden/>
  </w:style>
  <w:style w:type="paragraph" w:styleId="a5">
    <w:name w:val="footer"/>
    <w:basedOn w:val="a"/>
    <w:pPr>
      <w:tabs>
        <w:tab w:val="center" w:pos="4819"/>
        <w:tab w:val="right" w:pos="9071"/>
      </w:tabs>
    </w:p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</w:style>
  <w:style w:type="paragraph" w:customStyle="1" w:styleId="a8">
    <w:name w:val="текст конц. сноски"/>
    <w:basedOn w:val="a"/>
  </w:style>
  <w:style w:type="paragraph" w:customStyle="1" w:styleId="a9">
    <w:name w:val="боковик"/>
    <w:basedOn w:val="a"/>
    <w:pPr>
      <w:jc w:val="both"/>
    </w:pPr>
    <w:rPr>
      <w:rFonts w:ascii="Arial Unicode MS" w:hAnsi="Arial Unicode MS"/>
      <w:sz w:val="16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 Unicode MS" w:hAnsi="Arial Unicode MS"/>
      <w:sz w:val="16"/>
    </w:rPr>
  </w:style>
  <w:style w:type="paragraph" w:customStyle="1" w:styleId="20">
    <w:name w:val="боковик2"/>
    <w:basedOn w:val="a9"/>
    <w:pPr>
      <w:ind w:left="113"/>
    </w:pPr>
  </w:style>
  <w:style w:type="paragraph" w:customStyle="1" w:styleId="aa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pPr>
      <w:jc w:val="right"/>
    </w:pPr>
    <w:rPr>
      <w:sz w:val="16"/>
    </w:rPr>
  </w:style>
  <w:style w:type="paragraph" w:styleId="ab">
    <w:name w:val="Title"/>
    <w:basedOn w:val="a"/>
    <w:qFormat/>
    <w:pPr>
      <w:spacing w:before="300" w:after="720"/>
      <w:jc w:val="center"/>
    </w:pPr>
    <w:rPr>
      <w:rFonts w:ascii="Arial Unicode MS" w:hAnsi="Arial Unicode MS"/>
      <w:b/>
      <w:caps/>
      <w:spacing w:val="100"/>
      <w:sz w:val="40"/>
    </w:rPr>
  </w:style>
  <w:style w:type="paragraph" w:styleId="ac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 Unicode MS" w:hAnsi="Arial Unicode MS"/>
      <w:b/>
      <w:snapToGrid w:val="0"/>
      <w:sz w:val="16"/>
      <w:lang w:val="en-US"/>
    </w:rPr>
  </w:style>
  <w:style w:type="paragraph" w:styleId="ad">
    <w:name w:val="Body Text"/>
    <w:basedOn w:val="a"/>
    <w:pPr>
      <w:jc w:val="center"/>
    </w:pPr>
    <w:rPr>
      <w:rFonts w:ascii="Arial Unicode MS" w:hAnsi="Arial Unicode MS"/>
      <w:b/>
      <w:sz w:val="16"/>
    </w:rPr>
  </w:style>
  <w:style w:type="paragraph" w:styleId="21">
    <w:name w:val="Body Text 2"/>
    <w:basedOn w:val="a"/>
    <w:pPr>
      <w:widowControl w:val="0"/>
      <w:ind w:right="282"/>
      <w:jc w:val="both"/>
    </w:pPr>
    <w:rPr>
      <w:rFonts w:ascii="Arial Unicode MS" w:hAnsi="Arial Unicode MS"/>
      <w:snapToGrid w:val="0"/>
      <w:sz w:val="16"/>
    </w:rPr>
  </w:style>
  <w:style w:type="paragraph" w:styleId="ae">
    <w:name w:val="Body Text Indent"/>
    <w:basedOn w:val="a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pPr>
      <w:widowControl w:val="0"/>
    </w:pPr>
    <w:rPr>
      <w:snapToGrid w:val="0"/>
    </w:rPr>
  </w:style>
  <w:style w:type="paragraph" w:styleId="30">
    <w:name w:val="Body Text Indent 3"/>
    <w:basedOn w:val="a"/>
    <w:pPr>
      <w:widowControl w:val="0"/>
      <w:ind w:right="282" w:firstLine="284"/>
      <w:jc w:val="right"/>
    </w:pPr>
    <w:rPr>
      <w:snapToGrid w:val="0"/>
      <w:sz w:val="24"/>
    </w:rPr>
  </w:style>
  <w:style w:type="paragraph" w:styleId="22">
    <w:name w:val="Body Text Indent 2"/>
    <w:basedOn w:val="a"/>
    <w:pPr>
      <w:shd w:val="clear" w:color="auto" w:fill="FFFFFF"/>
      <w:spacing w:before="60" w:line="160" w:lineRule="exact"/>
      <w:ind w:firstLine="284"/>
      <w:jc w:val="both"/>
    </w:pPr>
    <w:rPr>
      <w:rFonts w:ascii="Arial Unicode MS" w:hAnsi="Arial Unicode MS"/>
      <w:sz w:val="16"/>
    </w:rPr>
  </w:style>
  <w:style w:type="character" w:styleId="af">
    <w:name w:val="page number"/>
    <w:basedOn w:val="a1"/>
  </w:style>
  <w:style w:type="paragraph" w:styleId="31">
    <w:name w:val="Body Text 3"/>
    <w:basedOn w:val="a"/>
    <w:pPr>
      <w:shd w:val="clear" w:color="auto" w:fill="FFFFFF"/>
      <w:spacing w:after="120"/>
      <w:jc w:val="center"/>
    </w:pPr>
    <w:rPr>
      <w:rFonts w:ascii="Arial Unicode MS" w:hAnsi="Arial Unicode MS" w:cs="Arial Unicode MS"/>
      <w:b/>
      <w:smallCaps/>
      <w:sz w:val="16"/>
    </w:rPr>
  </w:style>
  <w:style w:type="character" w:styleId="af0">
    <w:name w:val="Hyperlink"/>
    <w:rPr>
      <w:color w:val="0000FF"/>
      <w:u w:val="single"/>
    </w:rPr>
  </w:style>
  <w:style w:type="paragraph" w:styleId="af1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2">
    <w:name w:val="Document Map"/>
    <w:basedOn w:val="a"/>
    <w:semiHidden/>
    <w:rsid w:val="0023341A"/>
    <w:pPr>
      <w:shd w:val="clear" w:color="auto" w:fill="000080"/>
    </w:pPr>
    <w:rPr>
      <w:rFonts w:ascii="Tahoma" w:hAnsi="Tahoma" w:cs="Tahoma"/>
    </w:rPr>
  </w:style>
  <w:style w:type="paragraph" w:styleId="af3">
    <w:name w:val="Plain Text"/>
    <w:basedOn w:val="a"/>
    <w:link w:val="af4"/>
    <w:rsid w:val="00B92F25"/>
    <w:pPr>
      <w:autoSpaceDE w:val="0"/>
      <w:autoSpaceDN w:val="0"/>
    </w:pPr>
    <w:rPr>
      <w:rFonts w:ascii="Courier New" w:hAnsi="Courier New" w:cs="Courier New"/>
    </w:rPr>
  </w:style>
  <w:style w:type="character" w:customStyle="1" w:styleId="af4">
    <w:name w:val="Текст Знак"/>
    <w:link w:val="af3"/>
    <w:rsid w:val="00B92F2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1536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11122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Новикова Ольга Евгеньевна</cp:lastModifiedBy>
  <cp:revision>43</cp:revision>
  <cp:lastPrinted>2020-12-04T07:56:00Z</cp:lastPrinted>
  <dcterms:created xsi:type="dcterms:W3CDTF">2020-07-16T13:35:00Z</dcterms:created>
  <dcterms:modified xsi:type="dcterms:W3CDTF">2021-01-26T10:38:00Z</dcterms:modified>
</cp:coreProperties>
</file>