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4F" w:rsidRPr="00C850B2" w:rsidRDefault="006E204F">
      <w:pPr>
        <w:pStyle w:val="a4"/>
        <w:spacing w:before="360"/>
      </w:pPr>
      <w:bookmarkStart w:id="0" w:name="_GoBack"/>
      <w:bookmarkEnd w:id="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6E204F" w:rsidRPr="00C850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73" w:type="dxa"/>
            <w:tcMar>
              <w:left w:w="0" w:type="dxa"/>
            </w:tcMar>
          </w:tcPr>
          <w:p w:rsidR="006E204F" w:rsidRPr="00C850B2" w:rsidRDefault="001A16E0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C850B2">
              <w:rPr>
                <w:noProof/>
              </w:rPr>
              <w:drawing>
                <wp:inline distT="0" distB="0" distL="0" distR="0">
                  <wp:extent cx="2790825" cy="2066925"/>
                  <wp:effectExtent l="38100" t="38100" r="66675" b="666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66" t="8250" r="10783" b="113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06692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E204F" w:rsidRPr="00C850B2" w:rsidRDefault="006E204F">
            <w:pPr>
              <w:rPr>
                <w:rFonts w:ascii="Arial" w:hAnsi="Arial"/>
                <w:sz w:val="18"/>
              </w:rPr>
            </w:pPr>
          </w:p>
          <w:p w:rsidR="00E57A8E" w:rsidRPr="00C850B2" w:rsidRDefault="006E204F" w:rsidP="00E57A8E">
            <w:pPr>
              <w:spacing w:before="240" w:line="240" w:lineRule="exact"/>
              <w:ind w:left="17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 w:cs="Arial"/>
                <w:b/>
                <w:sz w:val="16"/>
              </w:rPr>
              <w:t>Население</w:t>
            </w:r>
            <w:r w:rsidRPr="00C850B2">
              <w:rPr>
                <w:rFonts w:ascii="Arial" w:hAnsi="Arial" w:cs="Arial"/>
                <w:sz w:val="16"/>
              </w:rPr>
              <w:t xml:space="preserve">  </w:t>
            </w:r>
            <w:r w:rsidRPr="00C850B2">
              <w:rPr>
                <w:rFonts w:ascii="Arial" w:hAnsi="Arial" w:cs="Arial"/>
                <w:sz w:val="16"/>
              </w:rPr>
              <w:br/>
            </w:r>
            <w:r w:rsidR="00E57A8E" w:rsidRPr="00C850B2">
              <w:rPr>
                <w:rFonts w:ascii="Arial" w:hAnsi="Arial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E57A8E" w:rsidRPr="00C850B2">
                <w:rPr>
                  <w:rFonts w:ascii="Arial" w:hAnsi="Arial"/>
                  <w:sz w:val="16"/>
                </w:rPr>
                <w:t>201</w:t>
              </w:r>
              <w:r w:rsidR="00A87013" w:rsidRPr="00C850B2">
                <w:rPr>
                  <w:rFonts w:ascii="Arial" w:hAnsi="Arial"/>
                  <w:sz w:val="16"/>
                </w:rPr>
                <w:t>4</w:t>
              </w:r>
              <w:r w:rsidR="00E57A8E" w:rsidRPr="00C850B2">
                <w:rPr>
                  <w:rFonts w:ascii="Arial" w:hAnsi="Arial"/>
                  <w:sz w:val="16"/>
                </w:rPr>
                <w:t xml:space="preserve"> г</w:t>
              </w:r>
            </w:smartTag>
            <w:r w:rsidR="00E57A8E" w:rsidRPr="00C850B2">
              <w:rPr>
                <w:rFonts w:ascii="Arial" w:hAnsi="Arial"/>
                <w:sz w:val="16"/>
              </w:rPr>
              <w:t>.), тыс. чел</w:t>
            </w:r>
            <w:r w:rsidR="00E57A8E" w:rsidRPr="00C850B2">
              <w:rPr>
                <w:rFonts w:ascii="Arial" w:hAnsi="Arial"/>
                <w:sz w:val="16"/>
              </w:rPr>
              <w:t>о</w:t>
            </w:r>
            <w:r w:rsidR="00E57A8E" w:rsidRPr="00C850B2">
              <w:rPr>
                <w:rFonts w:ascii="Arial" w:hAnsi="Arial"/>
                <w:sz w:val="16"/>
              </w:rPr>
              <w:t>век:</w:t>
            </w:r>
          </w:p>
          <w:p w:rsidR="006E204F" w:rsidRPr="00C850B2" w:rsidRDefault="006E204F">
            <w:pPr>
              <w:spacing w:before="140" w:line="20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Ямало-Ненецкий автономный округ</w:t>
            </w:r>
          </w:p>
          <w:p w:rsidR="009A7087" w:rsidRPr="00C850B2" w:rsidRDefault="009A7087" w:rsidP="009A7087">
            <w:pPr>
              <w:spacing w:before="80" w:line="20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все население – 539,7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мужчины – 271,2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женщины – 268,5</w:t>
            </w:r>
          </w:p>
          <w:p w:rsidR="009A7087" w:rsidRPr="00C850B2" w:rsidRDefault="009A7087" w:rsidP="009A7087">
            <w:pPr>
              <w:spacing w:before="120" w:line="240" w:lineRule="exact"/>
              <w:ind w:left="340"/>
              <w:rPr>
                <w:vertAlign w:val="superscript"/>
              </w:rPr>
            </w:pPr>
            <w:r w:rsidRPr="00C850B2">
              <w:rPr>
                <w:rFonts w:ascii="Arial" w:hAnsi="Arial"/>
                <w:sz w:val="16"/>
              </w:rPr>
              <w:t xml:space="preserve">Городской округ город </w:t>
            </w:r>
            <w:r w:rsidRPr="00C850B2">
              <w:rPr>
                <w:rFonts w:ascii="Arial" w:hAnsi="Arial" w:cs="Arial"/>
                <w:sz w:val="16"/>
                <w:szCs w:val="16"/>
              </w:rPr>
              <w:t>Салехард</w:t>
            </w:r>
            <w:r w:rsidRPr="00C850B2">
              <w:rPr>
                <w:rFonts w:ascii="Arial" w:hAnsi="Arial"/>
                <w:sz w:val="16"/>
              </w:rPr>
              <w:t xml:space="preserve"> – 48,2</w:t>
            </w:r>
          </w:p>
          <w:p w:rsidR="009A7087" w:rsidRPr="00C850B2" w:rsidRDefault="009A7087" w:rsidP="009A7087">
            <w:pPr>
              <w:spacing w:before="6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Салехард</w:t>
            </w:r>
          </w:p>
          <w:p w:rsidR="009A7087" w:rsidRPr="00C850B2" w:rsidRDefault="009A7087" w:rsidP="009A7087">
            <w:pPr>
              <w:spacing w:before="80" w:line="20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все население – 47,9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мужчины – 22,8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женщины – 25,1</w:t>
            </w:r>
          </w:p>
          <w:p w:rsidR="009A7087" w:rsidRPr="00C850B2" w:rsidRDefault="009A7087" w:rsidP="009A7087">
            <w:pPr>
              <w:spacing w:before="120" w:line="240" w:lineRule="exact"/>
              <w:ind w:left="340"/>
              <w:rPr>
                <w:b/>
                <w:vertAlign w:val="superscript"/>
              </w:rPr>
            </w:pPr>
            <w:r w:rsidRPr="00C850B2">
              <w:rPr>
                <w:rFonts w:ascii="Arial" w:hAnsi="Arial"/>
                <w:sz w:val="16"/>
              </w:rPr>
              <w:t xml:space="preserve">Городской округ  город </w:t>
            </w:r>
            <w:r w:rsidRPr="00C850B2">
              <w:rPr>
                <w:rFonts w:ascii="Arial" w:hAnsi="Arial" w:cs="Arial"/>
                <w:sz w:val="16"/>
                <w:szCs w:val="16"/>
              </w:rPr>
              <w:t>Новый Уренгой</w:t>
            </w:r>
            <w:r w:rsidRPr="00C850B2">
              <w:rPr>
                <w:rFonts w:ascii="Arial" w:hAnsi="Arial"/>
                <w:sz w:val="16"/>
              </w:rPr>
              <w:t xml:space="preserve"> – 115,8</w:t>
            </w:r>
          </w:p>
          <w:p w:rsidR="009A7087" w:rsidRPr="00C850B2" w:rsidRDefault="009A7087" w:rsidP="009A7087">
            <w:pPr>
              <w:spacing w:before="6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Новый Уренгой</w:t>
            </w:r>
          </w:p>
          <w:p w:rsidR="009A7087" w:rsidRPr="00C850B2" w:rsidRDefault="009A7087" w:rsidP="009A7087">
            <w:pPr>
              <w:spacing w:before="80" w:line="20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все население – 115,8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мужчины – 60,</w:t>
            </w:r>
            <w:r w:rsidR="007709D1">
              <w:rPr>
                <w:rFonts w:ascii="Arial" w:hAnsi="Arial" w:cs="Arial"/>
                <w:sz w:val="16"/>
                <w:szCs w:val="16"/>
              </w:rPr>
              <w:t>8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женщины – 55,0</w:t>
            </w:r>
          </w:p>
          <w:p w:rsidR="009A7087" w:rsidRPr="00C850B2" w:rsidRDefault="009A7087" w:rsidP="009A7087">
            <w:pPr>
              <w:spacing w:before="120"/>
              <w:ind w:left="340"/>
              <w:rPr>
                <w:b/>
                <w:vertAlign w:val="superscript"/>
              </w:rPr>
            </w:pPr>
            <w:r w:rsidRPr="00C850B2">
              <w:rPr>
                <w:rFonts w:ascii="Arial" w:hAnsi="Arial"/>
                <w:sz w:val="16"/>
              </w:rPr>
              <w:t xml:space="preserve">Городской округ город </w:t>
            </w:r>
            <w:r w:rsidRPr="00C850B2">
              <w:rPr>
                <w:rFonts w:ascii="Arial" w:hAnsi="Arial" w:cs="Arial"/>
                <w:sz w:val="16"/>
                <w:szCs w:val="16"/>
              </w:rPr>
              <w:t>Ноябрьск</w:t>
            </w:r>
            <w:r w:rsidRPr="00C850B2">
              <w:rPr>
                <w:rFonts w:ascii="Arial" w:hAnsi="Arial"/>
                <w:sz w:val="16"/>
              </w:rPr>
              <w:t xml:space="preserve"> – 107,5</w:t>
            </w:r>
          </w:p>
          <w:p w:rsidR="009A7087" w:rsidRPr="00C850B2" w:rsidRDefault="009A7087" w:rsidP="009A7087">
            <w:pPr>
              <w:spacing w:before="6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Ноябрьск</w:t>
            </w:r>
          </w:p>
          <w:p w:rsidR="009A7087" w:rsidRPr="00C850B2" w:rsidRDefault="009A7087" w:rsidP="009A7087">
            <w:pPr>
              <w:spacing w:before="80" w:line="20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все население – 107,5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мужчины – 52,5</w:t>
            </w:r>
          </w:p>
          <w:p w:rsidR="009A7087" w:rsidRPr="00C850B2" w:rsidRDefault="009A7087" w:rsidP="009A7087">
            <w:pPr>
              <w:spacing w:before="80" w:line="200" w:lineRule="exact"/>
              <w:ind w:left="680"/>
              <w:rPr>
                <w:rFonts w:ascii="Arial" w:hAnsi="Arial" w:cs="Arial"/>
                <w:sz w:val="16"/>
              </w:rPr>
            </w:pPr>
            <w:r w:rsidRPr="00C850B2">
              <w:rPr>
                <w:rFonts w:ascii="Arial" w:hAnsi="Arial" w:cs="Arial"/>
                <w:sz w:val="16"/>
                <w:szCs w:val="16"/>
              </w:rPr>
              <w:t>женщины</w:t>
            </w:r>
            <w:r w:rsidRPr="00C850B2">
              <w:rPr>
                <w:rFonts w:ascii="Arial" w:hAnsi="Arial" w:cs="Arial"/>
              </w:rPr>
              <w:t xml:space="preserve"> </w:t>
            </w:r>
            <w:r w:rsidRPr="00C850B2">
              <w:rPr>
                <w:rFonts w:ascii="Arial" w:hAnsi="Arial" w:cs="Arial"/>
                <w:sz w:val="16"/>
              </w:rPr>
              <w:t>– 55,0</w:t>
            </w:r>
          </w:p>
          <w:p w:rsidR="006E204F" w:rsidRPr="00C850B2" w:rsidRDefault="006E204F">
            <w:pPr>
              <w:spacing w:before="80" w:line="160" w:lineRule="exact"/>
              <w:ind w:left="340"/>
              <w:rPr>
                <w:rFonts w:ascii="Arial" w:hAnsi="Arial"/>
                <w:sz w:val="18"/>
              </w:rPr>
            </w:pPr>
          </w:p>
        </w:tc>
        <w:tc>
          <w:tcPr>
            <w:tcW w:w="4774" w:type="dxa"/>
          </w:tcPr>
          <w:p w:rsidR="00CE004B" w:rsidRPr="00C850B2" w:rsidRDefault="00CE004B" w:rsidP="00CE004B">
            <w:pPr>
              <w:spacing w:before="120"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6E204F" w:rsidRPr="00C850B2" w:rsidRDefault="006E204F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 xml:space="preserve">Ямало-Ненецкого автономного округа  </w:t>
            </w:r>
            <w:r w:rsidRPr="00C850B2">
              <w:rPr>
                <w:rFonts w:ascii="Arial" w:hAnsi="Arial"/>
                <w:b/>
                <w:sz w:val="16"/>
              </w:rPr>
              <w:br/>
            </w:r>
            <w:r w:rsidRPr="00C850B2">
              <w:rPr>
                <w:rFonts w:ascii="Arial" w:hAnsi="Arial"/>
                <w:sz w:val="16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E57A8E" w:rsidRPr="00C850B2">
                <w:rPr>
                  <w:rFonts w:ascii="Arial" w:hAnsi="Arial"/>
                  <w:sz w:val="16"/>
                </w:rPr>
                <w:t>201</w:t>
              </w:r>
              <w:r w:rsidR="00A87013" w:rsidRPr="00C850B2">
                <w:rPr>
                  <w:rFonts w:ascii="Arial" w:hAnsi="Arial"/>
                  <w:sz w:val="16"/>
                </w:rPr>
                <w:t>4</w:t>
              </w:r>
              <w:r w:rsidRPr="00C850B2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C850B2">
              <w:rPr>
                <w:rFonts w:ascii="Arial" w:hAnsi="Arial"/>
                <w:sz w:val="16"/>
              </w:rPr>
              <w:t>.</w:t>
            </w:r>
          </w:p>
          <w:p w:rsidR="006E204F" w:rsidRPr="00C850B2" w:rsidRDefault="006E204F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Города – 8</w:t>
            </w:r>
          </w:p>
          <w:p w:rsidR="006E204F" w:rsidRPr="00011045" w:rsidRDefault="006E204F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 xml:space="preserve">Поселки городского типа – </w:t>
            </w:r>
            <w:r w:rsidR="009A7087" w:rsidRPr="00011045">
              <w:rPr>
                <w:rFonts w:ascii="Arial" w:hAnsi="Arial"/>
                <w:sz w:val="16"/>
              </w:rPr>
              <w:t>4</w:t>
            </w:r>
          </w:p>
          <w:p w:rsidR="006E204F" w:rsidRPr="00C850B2" w:rsidRDefault="006E204F">
            <w:pPr>
              <w:spacing w:before="2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6E204F" w:rsidRPr="00C850B2" w:rsidRDefault="006E204F">
            <w:pPr>
              <w:spacing w:before="20" w:line="240" w:lineRule="exact"/>
              <w:ind w:left="170"/>
              <w:rPr>
                <w:rFonts w:ascii="Arial" w:hAnsi="Arial"/>
                <w:sz w:val="16"/>
              </w:rPr>
            </w:pPr>
          </w:p>
          <w:p w:rsidR="00BF599B" w:rsidRPr="00C850B2" w:rsidRDefault="00BF599B">
            <w:pPr>
              <w:spacing w:before="20" w:line="240" w:lineRule="exact"/>
              <w:ind w:left="170"/>
              <w:rPr>
                <w:rFonts w:ascii="Arial" w:hAnsi="Arial"/>
                <w:sz w:val="16"/>
              </w:rPr>
            </w:pPr>
          </w:p>
          <w:p w:rsidR="006E204F" w:rsidRPr="00C850B2" w:rsidRDefault="006E204F">
            <w:pPr>
              <w:spacing w:before="20" w:line="240" w:lineRule="exact"/>
              <w:ind w:left="170"/>
              <w:rPr>
                <w:rFonts w:ascii="Arial" w:hAnsi="Arial"/>
                <w:sz w:val="16"/>
              </w:rPr>
            </w:pPr>
          </w:p>
          <w:p w:rsidR="006E204F" w:rsidRPr="00C850B2" w:rsidRDefault="006E204F">
            <w:pPr>
              <w:spacing w:before="100"/>
              <w:ind w:left="170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Города</w:t>
            </w:r>
          </w:p>
          <w:p w:rsidR="00E57A8E" w:rsidRPr="00C850B2" w:rsidRDefault="00E57A8E" w:rsidP="00E57A8E">
            <w:pPr>
              <w:spacing w:before="60"/>
              <w:ind w:left="170"/>
              <w:rPr>
                <w:rFonts w:ascii="Arial" w:hAnsi="Arial"/>
                <w:spacing w:val="-2"/>
                <w:sz w:val="16"/>
              </w:rPr>
            </w:pPr>
            <w:r w:rsidRPr="00C850B2">
              <w:rPr>
                <w:rFonts w:ascii="Arial" w:hAnsi="Arial"/>
                <w:spacing w:val="-2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C850B2">
                <w:rPr>
                  <w:rFonts w:ascii="Arial" w:hAnsi="Arial"/>
                  <w:spacing w:val="-2"/>
                  <w:sz w:val="16"/>
                </w:rPr>
                <w:t>201</w:t>
              </w:r>
              <w:r w:rsidR="00A87013" w:rsidRPr="00C850B2">
                <w:rPr>
                  <w:rFonts w:ascii="Arial" w:hAnsi="Arial"/>
                  <w:spacing w:val="-2"/>
                  <w:sz w:val="16"/>
                </w:rPr>
                <w:t>4</w:t>
              </w:r>
              <w:r w:rsidRPr="00C850B2">
                <w:rPr>
                  <w:rFonts w:ascii="Arial" w:hAnsi="Arial"/>
                  <w:spacing w:val="-2"/>
                  <w:sz w:val="16"/>
                </w:rPr>
                <w:t xml:space="preserve"> г</w:t>
              </w:r>
            </w:smartTag>
            <w:r w:rsidRPr="00C850B2">
              <w:rPr>
                <w:rFonts w:ascii="Arial" w:hAnsi="Arial"/>
                <w:spacing w:val="-2"/>
                <w:sz w:val="16"/>
              </w:rPr>
              <w:t>., тыс. чел</w:t>
            </w:r>
            <w:r w:rsidRPr="00C850B2">
              <w:rPr>
                <w:rFonts w:ascii="Arial" w:hAnsi="Arial"/>
                <w:spacing w:val="-2"/>
                <w:sz w:val="16"/>
              </w:rPr>
              <w:t>о</w:t>
            </w:r>
            <w:r w:rsidRPr="00C850B2">
              <w:rPr>
                <w:rFonts w:ascii="Arial" w:hAnsi="Arial"/>
                <w:spacing w:val="-2"/>
                <w:sz w:val="16"/>
              </w:rPr>
              <w:t>век):</w:t>
            </w:r>
          </w:p>
          <w:p w:rsidR="009A7087" w:rsidRPr="00C850B2" w:rsidRDefault="009A7087" w:rsidP="009A7087">
            <w:pPr>
              <w:spacing w:before="120" w:line="240" w:lineRule="exact"/>
              <w:ind w:left="284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 xml:space="preserve">Салехард </w:t>
            </w:r>
            <w:r w:rsidRPr="00C850B2">
              <w:rPr>
                <w:rFonts w:ascii="Arial" w:hAnsi="Arial"/>
                <w:sz w:val="16"/>
              </w:rPr>
              <w:t>–</w:t>
            </w:r>
            <w:r w:rsidRPr="00C850B2">
              <w:rPr>
                <w:rFonts w:ascii="Arial" w:hAnsi="Arial"/>
                <w:b/>
                <w:sz w:val="16"/>
              </w:rPr>
              <w:t xml:space="preserve"> 47,9</w:t>
            </w:r>
          </w:p>
          <w:p w:rsidR="009A7087" w:rsidRPr="00C850B2" w:rsidRDefault="009A7087" w:rsidP="009A7087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Новый Уренгой</w:t>
            </w:r>
            <w:r w:rsidRPr="00C850B2">
              <w:rPr>
                <w:rFonts w:ascii="Arial" w:hAnsi="Arial"/>
                <w:b/>
                <w:sz w:val="16"/>
              </w:rPr>
              <w:t xml:space="preserve"> </w:t>
            </w:r>
            <w:r w:rsidRPr="00C850B2">
              <w:rPr>
                <w:rFonts w:ascii="Arial" w:hAnsi="Arial"/>
                <w:sz w:val="16"/>
              </w:rPr>
              <w:t>– 115,8</w:t>
            </w:r>
          </w:p>
          <w:p w:rsidR="009A7087" w:rsidRPr="00C850B2" w:rsidRDefault="009A7087" w:rsidP="009A7087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Ноябрьск</w:t>
            </w:r>
            <w:r w:rsidRPr="00C850B2">
              <w:rPr>
                <w:rFonts w:ascii="Arial" w:hAnsi="Arial"/>
                <w:b/>
                <w:sz w:val="16"/>
              </w:rPr>
              <w:t xml:space="preserve"> </w:t>
            </w:r>
            <w:r w:rsidRPr="00C850B2">
              <w:rPr>
                <w:rFonts w:ascii="Arial" w:hAnsi="Arial"/>
                <w:sz w:val="16"/>
              </w:rPr>
              <w:t>– 107,5</w:t>
            </w:r>
          </w:p>
          <w:p w:rsidR="009A7087" w:rsidRPr="00C850B2" w:rsidRDefault="009A7087" w:rsidP="009A7087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Надым – 45,8</w:t>
            </w:r>
          </w:p>
          <w:p w:rsidR="009A7087" w:rsidRPr="00C850B2" w:rsidRDefault="009A7087" w:rsidP="009A7087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Муравленко – 33,0</w:t>
            </w:r>
          </w:p>
          <w:p w:rsidR="009A7087" w:rsidRPr="00C850B2" w:rsidRDefault="009A7087" w:rsidP="009A7087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Лабытнанги – 26,4</w:t>
            </w:r>
          </w:p>
          <w:p w:rsidR="009A7087" w:rsidRPr="00C850B2" w:rsidRDefault="009A7087" w:rsidP="009A7087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Губкинский – 26,2</w:t>
            </w:r>
          </w:p>
          <w:p w:rsidR="009A7087" w:rsidRPr="00C850B2" w:rsidRDefault="009A7087" w:rsidP="009A7087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 xml:space="preserve">  Тарко-Сале – 21,2</w:t>
            </w:r>
          </w:p>
          <w:p w:rsidR="009A7087" w:rsidRPr="00C850B2" w:rsidRDefault="009A7087" w:rsidP="009A7087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9A7087" w:rsidRPr="00C850B2" w:rsidRDefault="009A7087" w:rsidP="009A7087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Площадь территории</w:t>
            </w:r>
            <w:r w:rsidRPr="00C850B2">
              <w:rPr>
                <w:rFonts w:ascii="Arial" w:hAnsi="Arial"/>
                <w:sz w:val="16"/>
              </w:rPr>
              <w:t>, тыс. км</w:t>
            </w:r>
            <w:r w:rsidRPr="00C850B2">
              <w:rPr>
                <w:rFonts w:ascii="Arial" w:hAnsi="Arial"/>
                <w:sz w:val="16"/>
                <w:vertAlign w:val="superscript"/>
              </w:rPr>
              <w:t>2</w:t>
            </w:r>
            <w:r w:rsidRPr="00C850B2">
              <w:rPr>
                <w:rFonts w:ascii="Arial" w:hAnsi="Arial"/>
                <w:sz w:val="16"/>
              </w:rPr>
              <w:t>:</w:t>
            </w:r>
          </w:p>
          <w:p w:rsidR="009A7087" w:rsidRPr="00C850B2" w:rsidRDefault="009A7087" w:rsidP="009A7087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Ямало-Ненецкий автономный округ – 769,3</w:t>
            </w:r>
          </w:p>
          <w:p w:rsidR="009A7087" w:rsidRPr="00C850B2" w:rsidRDefault="009A7087" w:rsidP="009A7087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Салехард</w:t>
            </w:r>
            <w:r w:rsidRPr="00C850B2">
              <w:rPr>
                <w:rFonts w:ascii="Arial" w:hAnsi="Arial"/>
                <w:sz w:val="16"/>
                <w:vertAlign w:val="superscript"/>
              </w:rPr>
              <w:t>1)</w:t>
            </w:r>
            <w:r w:rsidRPr="00C850B2">
              <w:rPr>
                <w:rFonts w:ascii="Arial" w:hAnsi="Arial"/>
                <w:sz w:val="16"/>
              </w:rPr>
              <w:t xml:space="preserve"> – 0,09</w:t>
            </w:r>
          </w:p>
          <w:p w:rsidR="009A7087" w:rsidRPr="00C850B2" w:rsidRDefault="009A7087" w:rsidP="009A7087">
            <w:pPr>
              <w:spacing w:before="60" w:line="240" w:lineRule="exact"/>
              <w:ind w:left="340"/>
              <w:rPr>
                <w:b/>
              </w:rPr>
            </w:pPr>
            <w:r w:rsidRPr="00C850B2">
              <w:rPr>
                <w:rFonts w:ascii="Arial" w:hAnsi="Arial"/>
                <w:sz w:val="16"/>
              </w:rPr>
              <w:t>Новый Уренгой</w:t>
            </w:r>
            <w:r w:rsidRPr="00C850B2">
              <w:rPr>
                <w:rFonts w:ascii="Arial" w:hAnsi="Arial"/>
                <w:b/>
                <w:sz w:val="16"/>
              </w:rPr>
              <w:t xml:space="preserve"> </w:t>
            </w:r>
            <w:r w:rsidRPr="00C850B2">
              <w:rPr>
                <w:rFonts w:ascii="Arial" w:hAnsi="Arial"/>
                <w:sz w:val="16"/>
              </w:rPr>
              <w:t>– 0,2</w:t>
            </w:r>
          </w:p>
          <w:p w:rsidR="009A7087" w:rsidRPr="00C850B2" w:rsidRDefault="009A7087" w:rsidP="009A7087">
            <w:pPr>
              <w:spacing w:before="60" w:line="240" w:lineRule="exact"/>
              <w:ind w:left="340"/>
              <w:rPr>
                <w:b/>
              </w:rPr>
            </w:pPr>
            <w:r w:rsidRPr="00C850B2">
              <w:rPr>
                <w:rFonts w:ascii="Arial" w:hAnsi="Arial"/>
                <w:sz w:val="16"/>
              </w:rPr>
              <w:t>Ноябрьск</w:t>
            </w:r>
            <w:r w:rsidRPr="00C850B2">
              <w:rPr>
                <w:rFonts w:ascii="Arial" w:hAnsi="Arial"/>
                <w:b/>
                <w:sz w:val="16"/>
              </w:rPr>
              <w:t xml:space="preserve"> </w:t>
            </w:r>
            <w:r w:rsidRPr="00C850B2">
              <w:rPr>
                <w:rFonts w:ascii="Arial" w:hAnsi="Arial"/>
                <w:sz w:val="16"/>
              </w:rPr>
              <w:t>– 0,2</w:t>
            </w:r>
          </w:p>
          <w:p w:rsidR="009A7087" w:rsidRPr="00C850B2" w:rsidRDefault="009A7087" w:rsidP="009A7087">
            <w:pPr>
              <w:spacing w:before="60"/>
              <w:ind w:left="170"/>
              <w:rPr>
                <w:rFonts w:ascii="Arial" w:hAnsi="Arial"/>
                <w:b/>
                <w:sz w:val="16"/>
              </w:rPr>
            </w:pPr>
          </w:p>
          <w:p w:rsidR="009A7087" w:rsidRPr="00C850B2" w:rsidRDefault="009A7087" w:rsidP="009A7087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b/>
                <w:sz w:val="16"/>
                <w:szCs w:val="16"/>
              </w:rPr>
              <w:t>Плотность населения</w:t>
            </w:r>
            <w:r w:rsidRPr="00C850B2">
              <w:rPr>
                <w:rFonts w:ascii="Arial" w:hAnsi="Arial"/>
                <w:sz w:val="16"/>
                <w:szCs w:val="16"/>
              </w:rPr>
              <w:t xml:space="preserve"> </w:t>
            </w:r>
            <w:r w:rsidRPr="00C850B2">
              <w:rPr>
                <w:rFonts w:ascii="Arial" w:hAnsi="Arial"/>
                <w:sz w:val="16"/>
                <w:szCs w:val="16"/>
              </w:rPr>
              <w:br/>
            </w:r>
            <w:r w:rsidRPr="00C850B2">
              <w:rPr>
                <w:rFonts w:ascii="Arial" w:hAnsi="Arial"/>
                <w:sz w:val="16"/>
              </w:rPr>
              <w:t xml:space="preserve"> (на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C850B2">
                <w:rPr>
                  <w:rFonts w:ascii="Arial" w:hAnsi="Arial"/>
                  <w:sz w:val="16"/>
                </w:rPr>
                <w:t>2014 г</w:t>
              </w:r>
            </w:smartTag>
            <w:r w:rsidRPr="00C850B2">
              <w:rPr>
                <w:rFonts w:ascii="Arial" w:hAnsi="Arial"/>
                <w:sz w:val="16"/>
              </w:rPr>
              <w:t>.), человек на 1 км</w:t>
            </w:r>
            <w:r w:rsidRPr="00C850B2">
              <w:rPr>
                <w:rFonts w:ascii="Arial" w:hAnsi="Arial"/>
                <w:sz w:val="16"/>
                <w:vertAlign w:val="superscript"/>
              </w:rPr>
              <w:t>2</w:t>
            </w:r>
            <w:r w:rsidRPr="00C850B2">
              <w:rPr>
                <w:rFonts w:ascii="Arial" w:hAnsi="Arial"/>
                <w:sz w:val="16"/>
              </w:rPr>
              <w:t xml:space="preserve">: </w:t>
            </w:r>
          </w:p>
          <w:p w:rsidR="009A7087" w:rsidRPr="00C850B2" w:rsidRDefault="009A7087" w:rsidP="009A7087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Ямало-Ненецкий автономный округ – 0,7</w:t>
            </w:r>
          </w:p>
          <w:p w:rsidR="009A7087" w:rsidRPr="00C850B2" w:rsidRDefault="009A7087" w:rsidP="009A7087">
            <w:pPr>
              <w:spacing w:line="240" w:lineRule="exact"/>
              <w:ind w:left="34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Салехард</w:t>
            </w:r>
            <w:r w:rsidRPr="00C850B2">
              <w:rPr>
                <w:rFonts w:ascii="Arial" w:hAnsi="Arial"/>
                <w:sz w:val="16"/>
                <w:vertAlign w:val="superscript"/>
              </w:rPr>
              <w:t>1)</w:t>
            </w:r>
            <w:r w:rsidRPr="00C850B2">
              <w:rPr>
                <w:rFonts w:ascii="Arial" w:hAnsi="Arial"/>
                <w:sz w:val="16"/>
              </w:rPr>
              <w:t xml:space="preserve"> – 523,6</w:t>
            </w:r>
          </w:p>
          <w:p w:rsidR="009A7087" w:rsidRPr="00C850B2" w:rsidRDefault="009A7087" w:rsidP="009A7087">
            <w:pPr>
              <w:spacing w:line="240" w:lineRule="exact"/>
              <w:ind w:left="340"/>
              <w:rPr>
                <w:rFonts w:ascii="Arial" w:hAnsi="Arial"/>
                <w:sz w:val="16"/>
              </w:rPr>
            </w:pPr>
            <w:r w:rsidRPr="00C850B2">
              <w:rPr>
                <w:rFonts w:ascii="Arial" w:hAnsi="Arial"/>
                <w:sz w:val="16"/>
              </w:rPr>
              <w:t>Новый Уренгой</w:t>
            </w:r>
            <w:r w:rsidRPr="00C850B2">
              <w:rPr>
                <w:rFonts w:ascii="Arial" w:hAnsi="Arial"/>
                <w:b/>
                <w:sz w:val="16"/>
              </w:rPr>
              <w:t xml:space="preserve"> </w:t>
            </w:r>
            <w:r w:rsidRPr="00C850B2">
              <w:rPr>
                <w:rFonts w:ascii="Arial" w:hAnsi="Arial"/>
                <w:sz w:val="16"/>
              </w:rPr>
              <w:t>– 511,0</w:t>
            </w:r>
          </w:p>
          <w:p w:rsidR="009A7087" w:rsidRPr="00C850B2" w:rsidRDefault="009A7087" w:rsidP="009A7087">
            <w:pPr>
              <w:spacing w:before="80" w:line="160" w:lineRule="exact"/>
              <w:ind w:left="340"/>
              <w:rPr>
                <w:rFonts w:ascii="Arial" w:hAnsi="Arial"/>
                <w:sz w:val="18"/>
              </w:rPr>
            </w:pPr>
            <w:r w:rsidRPr="00C850B2">
              <w:rPr>
                <w:rFonts w:ascii="Arial" w:hAnsi="Arial"/>
                <w:sz w:val="16"/>
              </w:rPr>
              <w:t>Ноябрьск</w:t>
            </w:r>
            <w:r w:rsidRPr="00C850B2">
              <w:rPr>
                <w:rFonts w:ascii="Arial" w:hAnsi="Arial"/>
                <w:b/>
                <w:sz w:val="16"/>
              </w:rPr>
              <w:t xml:space="preserve"> </w:t>
            </w:r>
            <w:r w:rsidRPr="00C850B2">
              <w:rPr>
                <w:rFonts w:ascii="Arial" w:hAnsi="Arial"/>
                <w:sz w:val="16"/>
              </w:rPr>
              <w:t>– 542,7</w:t>
            </w:r>
          </w:p>
          <w:p w:rsidR="006E204F" w:rsidRPr="00C850B2" w:rsidRDefault="006E204F">
            <w:pPr>
              <w:spacing w:before="60" w:line="240" w:lineRule="exact"/>
              <w:ind w:left="284"/>
              <w:rPr>
                <w:b/>
                <w:sz w:val="18"/>
              </w:rPr>
            </w:pPr>
          </w:p>
        </w:tc>
      </w:tr>
    </w:tbl>
    <w:p w:rsidR="007709D1" w:rsidRPr="001B5B64" w:rsidRDefault="007709D1" w:rsidP="007709D1">
      <w:pPr>
        <w:pStyle w:val="a9"/>
        <w:spacing w:before="60"/>
        <w:ind w:left="113"/>
        <w:rPr>
          <w:sz w:val="14"/>
          <w:szCs w:val="14"/>
        </w:rPr>
      </w:pPr>
      <w:r w:rsidRPr="001B5B64">
        <w:rPr>
          <w:sz w:val="14"/>
          <w:szCs w:val="14"/>
        </w:rPr>
        <w:sym w:font="Symbol" w:char="F0BE"/>
      </w:r>
      <w:r w:rsidRPr="001B5B64">
        <w:rPr>
          <w:sz w:val="14"/>
          <w:szCs w:val="14"/>
        </w:rPr>
        <w:sym w:font="Symbol" w:char="F0BE"/>
      </w:r>
      <w:r w:rsidRPr="001B5B64">
        <w:rPr>
          <w:sz w:val="14"/>
          <w:szCs w:val="14"/>
        </w:rPr>
        <w:sym w:font="Symbol" w:char="F0BE"/>
      </w:r>
      <w:r w:rsidRPr="001B5B64">
        <w:rPr>
          <w:sz w:val="14"/>
          <w:szCs w:val="14"/>
        </w:rPr>
        <w:sym w:font="Symbol" w:char="F0BE"/>
      </w:r>
      <w:r w:rsidRPr="001B5B64">
        <w:rPr>
          <w:sz w:val="14"/>
          <w:szCs w:val="14"/>
        </w:rPr>
        <w:sym w:font="Symbol" w:char="F0BE"/>
      </w:r>
    </w:p>
    <w:p w:rsidR="007709D1" w:rsidRDefault="007709D1" w:rsidP="007709D1">
      <w:pPr>
        <w:spacing w:before="60"/>
        <w:ind w:left="113"/>
        <w:rPr>
          <w:rFonts w:ascii="Arial" w:hAnsi="Arial"/>
          <w:sz w:val="12"/>
          <w:szCs w:val="12"/>
        </w:rPr>
      </w:pPr>
      <w:r>
        <w:rPr>
          <w:rFonts w:ascii="Arial" w:hAnsi="Arial"/>
          <w:color w:val="000000"/>
          <w:sz w:val="12"/>
          <w:vertAlign w:val="superscript"/>
        </w:rPr>
        <w:t>1)</w:t>
      </w:r>
      <w:r>
        <w:rPr>
          <w:rFonts w:ascii="Arial" w:hAnsi="Arial"/>
          <w:color w:val="000000"/>
          <w:sz w:val="12"/>
        </w:rPr>
        <w:t xml:space="preserve"> По</w:t>
      </w:r>
      <w:r w:rsidRPr="00120D18">
        <w:rPr>
          <w:rFonts w:ascii="Arial" w:hAnsi="Arial"/>
          <w:sz w:val="18"/>
        </w:rPr>
        <w:t xml:space="preserve"> </w:t>
      </w:r>
      <w:r w:rsidRPr="0040088D">
        <w:rPr>
          <w:rFonts w:ascii="Arial" w:hAnsi="Arial"/>
          <w:sz w:val="12"/>
          <w:szCs w:val="12"/>
        </w:rPr>
        <w:t>городско</w:t>
      </w:r>
      <w:r>
        <w:rPr>
          <w:rFonts w:ascii="Arial" w:hAnsi="Arial"/>
          <w:sz w:val="12"/>
          <w:szCs w:val="12"/>
        </w:rPr>
        <w:t>му</w:t>
      </w:r>
      <w:r w:rsidRPr="0040088D">
        <w:rPr>
          <w:rFonts w:ascii="Arial" w:hAnsi="Arial"/>
          <w:sz w:val="12"/>
          <w:szCs w:val="12"/>
        </w:rPr>
        <w:t xml:space="preserve"> округ</w:t>
      </w:r>
      <w:r>
        <w:rPr>
          <w:rFonts w:ascii="Arial" w:hAnsi="Arial"/>
          <w:sz w:val="12"/>
          <w:szCs w:val="12"/>
        </w:rPr>
        <w:t>у.</w:t>
      </w:r>
    </w:p>
    <w:p w:rsidR="007709D1" w:rsidRPr="00967ED9" w:rsidRDefault="007709D1" w:rsidP="007709D1">
      <w:pPr>
        <w:pStyle w:val="ac"/>
        <w:spacing w:before="0" w:after="60"/>
        <w:jc w:val="left"/>
        <w:rPr>
          <w:b w:val="0"/>
          <w:sz w:val="14"/>
          <w:szCs w:val="14"/>
        </w:rPr>
      </w:pPr>
    </w:p>
    <w:p w:rsidR="00E57A8E" w:rsidRPr="00C850B2" w:rsidRDefault="00E57A8E" w:rsidP="00E57A8E">
      <w:pPr>
        <w:pStyle w:val="ac"/>
        <w:widowControl/>
        <w:spacing w:before="0" w:after="60"/>
        <w:ind w:firstLine="0"/>
        <w:rPr>
          <w:vertAlign w:val="superscript"/>
          <w:lang w:val="ru-RU"/>
        </w:rPr>
      </w:pPr>
      <w:r w:rsidRPr="00C850B2">
        <w:rPr>
          <w:lang w:val="ru-RU"/>
        </w:rPr>
        <w:lastRenderedPageBreak/>
        <w:t>ГРУППИРОВКА ГОРОДОВ ПО ЧИСЛЕ</w:t>
      </w:r>
      <w:r w:rsidRPr="00C850B2">
        <w:rPr>
          <w:lang w:val="ru-RU"/>
        </w:rPr>
        <w:t>Н</w:t>
      </w:r>
      <w:r w:rsidRPr="00C850B2">
        <w:rPr>
          <w:lang w:val="ru-RU"/>
        </w:rPr>
        <w:t>НОСТИ ПОСТОЯННОГО НАСЕЛЕНИЯ</w:t>
      </w:r>
      <w:r w:rsidRPr="00C850B2">
        <w:rPr>
          <w:vertAlign w:val="superscript"/>
          <w:lang w:val="ru-RU"/>
        </w:rPr>
        <w:t>1)</w:t>
      </w: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875"/>
        <w:gridCol w:w="606"/>
        <w:gridCol w:w="616"/>
        <w:gridCol w:w="616"/>
        <w:gridCol w:w="719"/>
        <w:gridCol w:w="797"/>
        <w:gridCol w:w="797"/>
        <w:gridCol w:w="797"/>
        <w:gridCol w:w="797"/>
        <w:gridCol w:w="661"/>
        <w:gridCol w:w="677"/>
      </w:tblGrid>
      <w:tr w:rsidR="00E57A8E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8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 том числе с числом жителей, тыс. человек</w:t>
            </w:r>
          </w:p>
        </w:tc>
      </w:tr>
      <w:tr w:rsidR="00E57A8E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до 3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3 - 4,9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 – 9,9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 –19,9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 – 49,9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50 – 99,9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100 – 249,9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250 – 499,9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500 – 999,9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8E" w:rsidRPr="00C850B2" w:rsidRDefault="00E57A8E" w:rsidP="00E130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 млн. и более</w:t>
            </w:r>
          </w:p>
        </w:tc>
      </w:tr>
      <w:tr w:rsidR="00E57A8E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E57A8E" w:rsidRPr="00C850B2" w:rsidRDefault="00E57A8E" w:rsidP="00007188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8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E57A8E" w:rsidRPr="00C850B2" w:rsidRDefault="00E57A8E" w:rsidP="00007188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  <w:lang w:val="en-US"/>
              </w:rPr>
              <w:t>201</w:t>
            </w:r>
            <w:r w:rsidRPr="00C850B2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pacing w:val="-2"/>
                <w:sz w:val="14"/>
              </w:rPr>
              <w:t>Численность насел</w:t>
            </w:r>
            <w:r w:rsidRPr="00C850B2">
              <w:rPr>
                <w:rFonts w:ascii="Arial" w:hAnsi="Arial"/>
                <w:spacing w:val="-2"/>
                <w:sz w:val="14"/>
              </w:rPr>
              <w:t>е</w:t>
            </w:r>
            <w:r w:rsidRPr="00C850B2">
              <w:rPr>
                <w:rFonts w:ascii="Arial" w:hAnsi="Arial"/>
                <w:spacing w:val="-2"/>
                <w:sz w:val="14"/>
              </w:rPr>
              <w:t>ния,</w:t>
            </w:r>
            <w:r w:rsidRPr="00C850B2">
              <w:rPr>
                <w:rFonts w:ascii="Arial" w:hAnsi="Arial"/>
                <w:sz w:val="14"/>
              </w:rPr>
              <w:t xml:space="preserve"> человек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419757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198329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221428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424638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200101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224537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  <w:lang w:val="en-US"/>
              </w:rPr>
              <w:t>201</w:t>
            </w:r>
            <w:r w:rsidRPr="00C850B2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423663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200463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223200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C850B2">
              <w:rPr>
                <w:rFonts w:ascii="Arial" w:eastAsia="Arial Unicode MS" w:hAnsi="Arial" w:cs="Arial Unicode MS"/>
                <w:sz w:val="14"/>
                <w:szCs w:val="14"/>
              </w:rPr>
              <w:t>-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C850B2">
              <w:rPr>
                <w:rFonts w:ascii="Arial" w:hAnsi="Arial"/>
                <w:sz w:val="14"/>
                <w:szCs w:val="14"/>
              </w:rPr>
              <w:t>-</w:t>
            </w:r>
          </w:p>
        </w:tc>
      </w:tr>
      <w:tr w:rsidR="009A7087" w:rsidRPr="00C850B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55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7087" w:rsidRPr="00C850B2" w:rsidRDefault="009A7087" w:rsidP="00007188">
            <w:pPr>
              <w:spacing w:before="120"/>
              <w:rPr>
                <w:rFonts w:ascii="Arial" w:eastAsia="Arial Unicode MS" w:hAnsi="Arial" w:cs="Arial CYR"/>
                <w:sz w:val="14"/>
              </w:rPr>
            </w:pPr>
            <w:r w:rsidRPr="00C850B2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C850B2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C850B2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C850B2">
              <w:rPr>
                <w:rFonts w:ascii="Arial" w:eastAsia="Arial Unicode MS" w:hAnsi="Arial" w:cs="Arial CYR"/>
                <w:sz w:val="14"/>
              </w:rPr>
              <w:sym w:font="Symbol" w:char="F0BE"/>
            </w:r>
            <w:r w:rsidRPr="00C850B2">
              <w:rPr>
                <w:rFonts w:ascii="Arial" w:eastAsia="Arial Unicode MS" w:hAnsi="Arial" w:cs="Arial CYR"/>
                <w:sz w:val="14"/>
              </w:rPr>
              <w:sym w:font="Symbol" w:char="F0BE"/>
            </w:r>
          </w:p>
          <w:p w:rsidR="009A7087" w:rsidRPr="00C850B2" w:rsidRDefault="009A7087" w:rsidP="00E1303B">
            <w:pPr>
              <w:spacing w:before="60" w:line="160" w:lineRule="exact"/>
              <w:ind w:right="113"/>
              <w:rPr>
                <w:rFonts w:ascii="Arial" w:hAnsi="Arial"/>
                <w:sz w:val="14"/>
                <w:szCs w:val="14"/>
                <w:lang w:val="en-US"/>
              </w:rPr>
            </w:pPr>
            <w:r w:rsidRPr="00C850B2">
              <w:rPr>
                <w:rFonts w:ascii="Arial" w:eastAsia="Arial Unicode MS" w:hAnsi="Arial" w:cs="Arial CYR"/>
                <w:sz w:val="12"/>
                <w:szCs w:val="12"/>
                <w:vertAlign w:val="superscript"/>
              </w:rPr>
              <w:t>1)</w:t>
            </w:r>
            <w:r w:rsidRPr="00C850B2">
              <w:rPr>
                <w:rFonts w:ascii="Arial" w:eastAsia="Arial Unicode MS" w:hAnsi="Arial" w:cs="Arial CYR"/>
                <w:sz w:val="12"/>
                <w:szCs w:val="12"/>
              </w:rPr>
              <w:t xml:space="preserve"> Оценка на 1 января</w:t>
            </w:r>
            <w:r w:rsidRPr="00C850B2">
              <w:rPr>
                <w:rFonts w:ascii="Arial" w:eastAsia="Arial Unicode MS" w:hAnsi="Arial" w:cs="Arial CYR"/>
                <w:sz w:val="14"/>
              </w:rPr>
              <w:t>.</w:t>
            </w:r>
          </w:p>
        </w:tc>
      </w:tr>
    </w:tbl>
    <w:p w:rsidR="00E57A8E" w:rsidRPr="00C850B2" w:rsidRDefault="00E57A8E" w:rsidP="00E57A8E">
      <w:pPr>
        <w:spacing w:before="60" w:after="60"/>
        <w:jc w:val="center"/>
        <w:rPr>
          <w:rFonts w:ascii="Arial" w:hAnsi="Arial" w:cs="Arial"/>
          <w:b/>
          <w:bCs/>
          <w:sz w:val="18"/>
        </w:rPr>
      </w:pPr>
    </w:p>
    <w:p w:rsidR="006E204F" w:rsidRPr="00C850B2" w:rsidRDefault="006E204F" w:rsidP="00007188">
      <w:pPr>
        <w:spacing w:before="240"/>
        <w:jc w:val="center"/>
        <w:rPr>
          <w:rFonts w:ascii="Arial" w:hAnsi="Arial"/>
          <w:sz w:val="18"/>
          <w:vertAlign w:val="superscript"/>
        </w:rPr>
      </w:pPr>
      <w:r w:rsidRPr="00C850B2">
        <w:rPr>
          <w:rFonts w:ascii="Arial" w:hAnsi="Arial"/>
          <w:b/>
          <w:sz w:val="16"/>
        </w:rPr>
        <w:t xml:space="preserve">УДЕЛЬНЫЙ ВЕС г. САЛЕХАРДА И ГОРОДОВ С ЧИСЛЕННОСТЬЮ НАСЕЛЕНИЯ  свыше 100 тысяч человек </w:t>
      </w:r>
      <w:r w:rsidRPr="00C850B2">
        <w:rPr>
          <w:rFonts w:ascii="Arial" w:hAnsi="Arial"/>
          <w:b/>
          <w:sz w:val="16"/>
        </w:rPr>
        <w:br/>
        <w:t>В ОСНОВНЫХ СОЦИАЛЬНО-ЭКОНОМИЧЕСКИХ ПОКАЗАТЕЛЯХ</w:t>
      </w:r>
      <w:r w:rsidRPr="00C850B2">
        <w:rPr>
          <w:rFonts w:ascii="Arial" w:hAnsi="Arial"/>
          <w:b/>
          <w:sz w:val="16"/>
        </w:rPr>
        <w:br/>
        <w:t xml:space="preserve">ЯМАЛО-НЕНЕЦКОГО АВТОНОМНОГО ОКРУГА  в </w:t>
      </w:r>
      <w:smartTag w:uri="urn:schemas-microsoft-com:office:smarttags" w:element="metricconverter">
        <w:smartTagPr>
          <w:attr w:name="ProductID" w:val="2013 г"/>
        </w:smartTagPr>
        <w:r w:rsidRPr="00C850B2">
          <w:rPr>
            <w:rFonts w:ascii="Arial" w:hAnsi="Arial"/>
            <w:b/>
            <w:sz w:val="16"/>
          </w:rPr>
          <w:t>20</w:t>
        </w:r>
        <w:r w:rsidR="00727809" w:rsidRPr="00C850B2">
          <w:rPr>
            <w:rFonts w:ascii="Arial" w:hAnsi="Arial"/>
            <w:b/>
            <w:sz w:val="16"/>
          </w:rPr>
          <w:t>1</w:t>
        </w:r>
        <w:r w:rsidR="00007188" w:rsidRPr="00C850B2">
          <w:rPr>
            <w:rFonts w:ascii="Arial" w:hAnsi="Arial"/>
            <w:b/>
            <w:sz w:val="16"/>
          </w:rPr>
          <w:t>3</w:t>
        </w:r>
        <w:r w:rsidR="00856C4D" w:rsidRPr="00C850B2">
          <w:rPr>
            <w:rFonts w:ascii="Arial" w:hAnsi="Arial"/>
            <w:b/>
            <w:sz w:val="16"/>
          </w:rPr>
          <w:t xml:space="preserve"> </w:t>
        </w:r>
        <w:r w:rsidRPr="00C850B2">
          <w:rPr>
            <w:rFonts w:ascii="Arial" w:hAnsi="Arial"/>
            <w:b/>
            <w:sz w:val="16"/>
          </w:rPr>
          <w:t>г</w:t>
        </w:r>
      </w:smartTag>
      <w:r w:rsidRPr="00C850B2">
        <w:rPr>
          <w:rFonts w:ascii="Arial" w:hAnsi="Arial"/>
          <w:b/>
          <w:sz w:val="16"/>
        </w:rPr>
        <w:t>.</w:t>
      </w:r>
    </w:p>
    <w:p w:rsidR="006E204F" w:rsidRPr="00C850B2" w:rsidRDefault="006E204F" w:rsidP="00FD6669">
      <w:pPr>
        <w:spacing w:after="60"/>
        <w:jc w:val="center"/>
        <w:rPr>
          <w:rFonts w:ascii="Arial" w:hAnsi="Arial"/>
          <w:sz w:val="14"/>
        </w:rPr>
      </w:pPr>
      <w:r w:rsidRPr="00C850B2">
        <w:rPr>
          <w:rFonts w:ascii="Arial" w:hAnsi="Arial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2"/>
        <w:gridCol w:w="1383"/>
        <w:gridCol w:w="1383"/>
        <w:gridCol w:w="1383"/>
      </w:tblGrid>
      <w:tr w:rsidR="006E204F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bottom w:val="single" w:sz="4" w:space="0" w:color="auto"/>
            </w:tcBorders>
          </w:tcPr>
          <w:p w:rsidR="006E204F" w:rsidRPr="00C850B2" w:rsidRDefault="006E204F">
            <w:pPr>
              <w:spacing w:before="120" w:after="12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6E204F" w:rsidRPr="00C850B2" w:rsidRDefault="006E204F">
            <w:pPr>
              <w:spacing w:before="120" w:after="12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b/>
                <w:sz w:val="14"/>
              </w:rPr>
              <w:t>Салехард</w:t>
            </w:r>
            <w:r w:rsidR="002D2466" w:rsidRPr="00C850B2">
              <w:rPr>
                <w:rFonts w:ascii="Arial" w:hAnsi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6E204F" w:rsidRPr="00C850B2" w:rsidRDefault="006E204F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Новый Уренгой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6E204F" w:rsidRPr="00C850B2" w:rsidRDefault="006E204F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Ноябрьск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5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Численность на</w:t>
            </w:r>
            <w:r w:rsidR="00011045">
              <w:rPr>
                <w:rFonts w:ascii="Arial" w:hAnsi="Arial"/>
                <w:sz w:val="14"/>
              </w:rPr>
              <w:t>селения (оценка на 1 января 2014</w:t>
            </w:r>
            <w:r w:rsidRPr="00C850B2">
              <w:rPr>
                <w:rFonts w:ascii="Arial" w:hAnsi="Arial"/>
                <w:sz w:val="14"/>
              </w:rPr>
              <w:t xml:space="preserve"> г.)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19,9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Среднегодовая численность раб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тников организаций</w:t>
            </w:r>
            <w:r w:rsidRPr="00C850B2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19,6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11,4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ind w:left="57"/>
              <w:jc w:val="both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C850B2">
              <w:rPr>
                <w:rFonts w:ascii="Arial" w:hAnsi="Arial"/>
                <w:sz w:val="14"/>
                <w:vertAlign w:val="superscript"/>
              </w:rPr>
              <w:t>3); 4)</w:t>
            </w:r>
            <w:r w:rsidRPr="00C850B2">
              <w:rPr>
                <w:rFonts w:ascii="Arial" w:hAnsi="Arial"/>
                <w:sz w:val="14"/>
              </w:rPr>
              <w:t xml:space="preserve"> (на конец года)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13,3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5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выполненных работ </w:t>
            </w:r>
            <w:r w:rsidRPr="00C850B2">
              <w:rPr>
                <w:rFonts w:ascii="Arial" w:hAnsi="Arial"/>
                <w:sz w:val="14"/>
              </w:rPr>
              <w:br/>
              <w:t>и услуг со</w:t>
            </w:r>
            <w:r w:rsidRPr="00C850B2">
              <w:rPr>
                <w:rFonts w:ascii="Arial" w:hAnsi="Arial"/>
                <w:sz w:val="14"/>
              </w:rPr>
              <w:t>б</w:t>
            </w:r>
            <w:r w:rsidRPr="00C850B2">
              <w:rPr>
                <w:rFonts w:ascii="Arial" w:hAnsi="Arial"/>
                <w:sz w:val="14"/>
              </w:rPr>
              <w:t>ственными силами по видам</w:t>
            </w:r>
            <w:r w:rsidRPr="00C850B2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C850B2">
              <w:rPr>
                <w:rFonts w:ascii="Arial" w:hAnsi="Arial"/>
                <w:sz w:val="14"/>
              </w:rPr>
              <w:t>деятельности</w:t>
            </w:r>
            <w:r w:rsidRPr="00C850B2">
              <w:rPr>
                <w:rFonts w:ascii="Arial" w:hAnsi="Arial"/>
                <w:sz w:val="14"/>
                <w:vertAlign w:val="superscript"/>
              </w:rPr>
              <w:t>2)</w:t>
            </w:r>
            <w:r w:rsidRPr="00C850B2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340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5,8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340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обрабатывающие производства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2,7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340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производство и распределение электроэне</w:t>
            </w:r>
            <w:r w:rsidRPr="00C850B2">
              <w:rPr>
                <w:rFonts w:ascii="Arial" w:hAnsi="Arial"/>
                <w:sz w:val="14"/>
              </w:rPr>
              <w:t>р</w:t>
            </w:r>
            <w:r w:rsidRPr="00C850B2">
              <w:rPr>
                <w:rFonts w:ascii="Arial" w:hAnsi="Arial"/>
                <w:sz w:val="14"/>
              </w:rPr>
              <w:t>гии  газа и воды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35,5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13,9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Объем работ, выполненных по виду деятельности «Стро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тельство»</w:t>
            </w:r>
            <w:r w:rsidRPr="00C850B2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15,8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8,1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5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21,1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23,5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spacing w:before="16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Оборот розничной торговли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44,7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92" w:type="dxa"/>
            <w:tcBorders>
              <w:top w:val="nil"/>
              <w:bottom w:val="nil"/>
              <w:right w:val="nil"/>
            </w:tcBorders>
          </w:tcPr>
          <w:p w:rsidR="009A7087" w:rsidRPr="00C850B2" w:rsidRDefault="009A7087" w:rsidP="00007188">
            <w:pPr>
              <w:pStyle w:val="a4"/>
              <w:spacing w:before="16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Инвестиции в основной кап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тал</w:t>
            </w:r>
            <w:r w:rsidRPr="00C850B2"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</w:tcBorders>
            <w:vAlign w:val="bottom"/>
          </w:tcPr>
          <w:p w:rsidR="009A7087" w:rsidRPr="00C850B2" w:rsidRDefault="009A7087" w:rsidP="007B37AE">
            <w:pPr>
              <w:spacing w:before="160" w:line="18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1,9</w:t>
            </w:r>
          </w:p>
        </w:tc>
      </w:tr>
      <w:tr w:rsidR="009A7087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4"/>
            <w:tcBorders>
              <w:top w:val="nil"/>
              <w:bottom w:val="single" w:sz="4" w:space="0" w:color="auto"/>
            </w:tcBorders>
          </w:tcPr>
          <w:p w:rsidR="009A7087" w:rsidRPr="00C850B2" w:rsidRDefault="009A7087" w:rsidP="007709D1">
            <w:pPr>
              <w:spacing w:before="60" w:after="60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sym w:font="Symbol" w:char="F0BE"/>
            </w:r>
            <w:r w:rsidRPr="00C850B2">
              <w:rPr>
                <w:rFonts w:ascii="Arial" w:hAnsi="Arial"/>
                <w:sz w:val="14"/>
              </w:rPr>
              <w:sym w:font="Symbol" w:char="F0BE"/>
            </w:r>
            <w:r w:rsidRPr="00C850B2">
              <w:rPr>
                <w:rFonts w:ascii="Arial" w:hAnsi="Arial"/>
                <w:sz w:val="14"/>
              </w:rPr>
              <w:sym w:font="Symbol" w:char="F0BE"/>
            </w:r>
            <w:r w:rsidRPr="00C850B2">
              <w:rPr>
                <w:rFonts w:ascii="Arial" w:hAnsi="Arial"/>
                <w:sz w:val="14"/>
              </w:rPr>
              <w:sym w:font="Symbol" w:char="F0BE"/>
            </w:r>
            <w:r w:rsidRPr="00C850B2">
              <w:rPr>
                <w:rFonts w:ascii="Arial" w:hAnsi="Arial"/>
                <w:sz w:val="14"/>
              </w:rPr>
              <w:sym w:font="Symbol" w:char="F0BE"/>
            </w:r>
          </w:p>
          <w:p w:rsidR="009A7087" w:rsidRPr="00C850B2" w:rsidRDefault="009A7087" w:rsidP="007709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C850B2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C850B2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9A7087" w:rsidRPr="00C850B2" w:rsidRDefault="009A7087" w:rsidP="007709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C850B2">
              <w:rPr>
                <w:rFonts w:ascii="Arial" w:hAnsi="Arial"/>
                <w:sz w:val="12"/>
                <w:vertAlign w:val="superscript"/>
              </w:rPr>
              <w:t>2)</w:t>
            </w:r>
            <w:r w:rsidRPr="00C850B2">
              <w:rPr>
                <w:rFonts w:ascii="Arial" w:hAnsi="Arial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9A7087" w:rsidRPr="00C850B2" w:rsidRDefault="009A7087" w:rsidP="007709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C850B2">
              <w:rPr>
                <w:rFonts w:ascii="Arial" w:hAnsi="Arial"/>
                <w:sz w:val="12"/>
                <w:vertAlign w:val="superscript"/>
              </w:rPr>
              <w:t>3)</w:t>
            </w:r>
            <w:r w:rsidRPr="00C850B2">
              <w:rPr>
                <w:rFonts w:ascii="Arial" w:hAnsi="Arial"/>
                <w:sz w:val="12"/>
              </w:rPr>
              <w:t xml:space="preserve"> По полной учетной стоимости; по муниципальной форме собственности по коммерческим, без субъектов малого предпринимательства, и некоммерческим </w:t>
            </w:r>
            <w:r w:rsidR="007709D1">
              <w:rPr>
                <w:rFonts w:ascii="Arial" w:hAnsi="Arial"/>
                <w:sz w:val="12"/>
              </w:rPr>
              <w:br/>
            </w:r>
            <w:r w:rsidRPr="00C850B2">
              <w:rPr>
                <w:rFonts w:ascii="Arial" w:hAnsi="Arial"/>
                <w:sz w:val="12"/>
              </w:rPr>
              <w:t>орг</w:t>
            </w:r>
            <w:r w:rsidRPr="00C850B2">
              <w:rPr>
                <w:rFonts w:ascii="Arial" w:hAnsi="Arial"/>
                <w:sz w:val="12"/>
              </w:rPr>
              <w:t>а</w:t>
            </w:r>
            <w:r w:rsidRPr="00C850B2">
              <w:rPr>
                <w:rFonts w:ascii="Arial" w:hAnsi="Arial"/>
                <w:sz w:val="12"/>
              </w:rPr>
              <w:t>низациям.</w:t>
            </w:r>
          </w:p>
          <w:p w:rsidR="009A7087" w:rsidRPr="00C850B2" w:rsidRDefault="009A7087" w:rsidP="007709D1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C850B2">
              <w:rPr>
                <w:rFonts w:ascii="Arial" w:hAnsi="Arial"/>
                <w:sz w:val="12"/>
                <w:vertAlign w:val="superscript"/>
              </w:rPr>
              <w:t>4)</w:t>
            </w:r>
            <w:r w:rsidRPr="00C850B2">
              <w:rPr>
                <w:rFonts w:ascii="Arial" w:hAnsi="Arial"/>
                <w:sz w:val="12"/>
              </w:rPr>
              <w:t xml:space="preserve"> 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9A7087" w:rsidRPr="00C850B2" w:rsidRDefault="009A7087" w:rsidP="007709D1">
            <w:pPr>
              <w:ind w:left="113" w:right="113"/>
              <w:jc w:val="both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2"/>
                <w:vertAlign w:val="superscript"/>
              </w:rPr>
              <w:t xml:space="preserve">5) </w:t>
            </w:r>
            <w:r w:rsidRPr="00C850B2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 и объема инвестиций, не наблюдаемых прямыми статистическими методами</w:t>
            </w:r>
            <w:r w:rsidR="007709D1" w:rsidRPr="00FA28BE">
              <w:rPr>
                <w:rFonts w:ascii="Arial" w:hAnsi="Arial"/>
                <w:sz w:val="12"/>
              </w:rPr>
              <w:t xml:space="preserve"> </w:t>
            </w:r>
            <w:r w:rsidR="007709D1">
              <w:rPr>
                <w:rFonts w:ascii="Arial" w:hAnsi="Arial"/>
                <w:sz w:val="12"/>
              </w:rPr>
              <w:br/>
            </w:r>
            <w:r w:rsidR="007709D1" w:rsidRPr="00FA28BE">
              <w:rPr>
                <w:rFonts w:ascii="Arial" w:hAnsi="Arial"/>
                <w:sz w:val="12"/>
              </w:rPr>
              <w:t>в н</w:t>
            </w:r>
            <w:r w:rsidR="007709D1" w:rsidRPr="00FA28BE">
              <w:rPr>
                <w:rFonts w:ascii="Arial" w:hAnsi="Arial"/>
                <w:sz w:val="12"/>
              </w:rPr>
              <w:t>о</w:t>
            </w:r>
            <w:r w:rsidR="007709D1" w:rsidRPr="00FA28BE">
              <w:rPr>
                <w:rFonts w:ascii="Arial" w:hAnsi="Arial"/>
                <w:sz w:val="12"/>
              </w:rPr>
              <w:t>вых границах активов, приведенных в соответствие с СНС</w:t>
            </w:r>
            <w:r w:rsidR="007709D1" w:rsidRPr="00967ED9">
              <w:rPr>
                <w:rFonts w:ascii="Arial" w:hAnsi="Arial"/>
                <w:sz w:val="12"/>
              </w:rPr>
              <w:t>.</w:t>
            </w:r>
          </w:p>
        </w:tc>
      </w:tr>
    </w:tbl>
    <w:p w:rsidR="006E204F" w:rsidRPr="00C850B2" w:rsidRDefault="006E204F" w:rsidP="00007188">
      <w:pPr>
        <w:pageBreakBefore/>
        <w:shd w:val="clear" w:color="auto" w:fill="FFFFFF"/>
        <w:spacing w:after="60"/>
        <w:jc w:val="center"/>
        <w:rPr>
          <w:rFonts w:ascii="Arial" w:hAnsi="Arial"/>
          <w:b/>
          <w:sz w:val="16"/>
        </w:rPr>
      </w:pPr>
      <w:r w:rsidRPr="00C850B2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г. САЛЕХАРДА </w:t>
      </w:r>
      <w:r w:rsidRPr="00C850B2">
        <w:rPr>
          <w:rFonts w:ascii="Arial" w:hAnsi="Arial"/>
          <w:b/>
          <w:sz w:val="16"/>
        </w:rPr>
        <w:t xml:space="preserve">И ГОРОДОВ </w:t>
      </w:r>
      <w:r w:rsidRPr="00C850B2">
        <w:rPr>
          <w:rFonts w:ascii="Arial" w:hAnsi="Arial"/>
          <w:b/>
          <w:sz w:val="16"/>
        </w:rPr>
        <w:br/>
        <w:t>С ЧИСЛЕННОСТЬЮ НАСЕЛЕНИЯ  свыше 100 тысяч человек</w:t>
      </w:r>
    </w:p>
    <w:tbl>
      <w:tblPr>
        <w:tblW w:w="499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4"/>
        <w:gridCol w:w="733"/>
        <w:gridCol w:w="733"/>
        <w:gridCol w:w="735"/>
        <w:gridCol w:w="735"/>
        <w:gridCol w:w="735"/>
        <w:gridCol w:w="735"/>
        <w:gridCol w:w="735"/>
        <w:gridCol w:w="735"/>
        <w:gridCol w:w="735"/>
      </w:tblGrid>
      <w:tr w:rsidR="00403D24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3D24" w:rsidRPr="00C850B2" w:rsidRDefault="00403D24" w:rsidP="00E7248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3D24" w:rsidRPr="00C850B2" w:rsidRDefault="00403D24" w:rsidP="00E7248A">
            <w:pPr>
              <w:spacing w:before="40" w:after="40"/>
              <w:jc w:val="center"/>
              <w:rPr>
                <w:rFonts w:ascii="Arial" w:hAnsi="Arial"/>
                <w:b/>
                <w:sz w:val="14"/>
                <w:vertAlign w:val="superscript"/>
                <w:lang w:val="en-US"/>
              </w:rPr>
            </w:pPr>
            <w:r w:rsidRPr="00C850B2">
              <w:rPr>
                <w:rFonts w:ascii="Arial" w:hAnsi="Arial"/>
                <w:b/>
                <w:sz w:val="14"/>
              </w:rPr>
              <w:t>Салехард</w:t>
            </w:r>
            <w:r w:rsidRPr="00C850B2">
              <w:rPr>
                <w:rFonts w:ascii="Arial" w:hAnsi="Arial"/>
                <w:b/>
                <w:sz w:val="14"/>
                <w:vertAlign w:val="superscript"/>
              </w:rPr>
              <w:t>1</w:t>
            </w:r>
            <w:r w:rsidRPr="00C850B2">
              <w:rPr>
                <w:rFonts w:ascii="Arial" w:hAnsi="Arial"/>
                <w:b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2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3D24" w:rsidRPr="00C850B2" w:rsidRDefault="00403D24" w:rsidP="00E7248A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Новый Уренгой</w:t>
            </w:r>
          </w:p>
        </w:tc>
        <w:tc>
          <w:tcPr>
            <w:tcW w:w="2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3D24" w:rsidRPr="00C850B2" w:rsidRDefault="00403D24" w:rsidP="00E7248A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Ноябрьск</w:t>
            </w:r>
          </w:p>
        </w:tc>
      </w:tr>
      <w:tr w:rsidR="00403D24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E7248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C7147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</w:tr>
      <w:tr w:rsidR="00403D24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403D24" w:rsidRPr="00C850B2" w:rsidRDefault="00B00257" w:rsidP="00C71473">
            <w:pPr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Численность населения</w:t>
            </w:r>
            <w:r w:rsidRPr="00C850B2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C850B2">
              <w:rPr>
                <w:rFonts w:ascii="Arial" w:hAnsi="Arial"/>
                <w:sz w:val="14"/>
              </w:rPr>
              <w:t>(оценка на конец года), тыс. ч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44,6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48,2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112,2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116,5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115,8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109,2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108,1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107,5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Из общей численности – население </w:t>
            </w:r>
            <w:r w:rsidRPr="00C850B2">
              <w:rPr>
                <w:rFonts w:ascii="Arial" w:hAnsi="Arial"/>
                <w:sz w:val="14"/>
              </w:rPr>
              <w:br/>
              <w:t>в во</w:t>
            </w:r>
            <w:r w:rsidRPr="00C850B2">
              <w:rPr>
                <w:rFonts w:ascii="Arial" w:hAnsi="Arial"/>
                <w:sz w:val="14"/>
              </w:rPr>
              <w:t>з</w:t>
            </w:r>
            <w:r w:rsidRPr="00C850B2">
              <w:rPr>
                <w:rFonts w:ascii="Arial" w:hAnsi="Arial"/>
                <w:sz w:val="14"/>
              </w:rPr>
              <w:t>расте: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73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из них детей в возрасте 1-6 лет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9,2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  <w:lang w:val="en-US"/>
              </w:rPr>
              <w:t>т</w:t>
            </w:r>
            <w:r w:rsidRPr="00C850B2">
              <w:rPr>
                <w:rFonts w:ascii="Arial" w:hAnsi="Arial"/>
                <w:sz w:val="14"/>
              </w:rPr>
              <w:t>рудоспособном</w:t>
            </w:r>
            <w:r w:rsidRPr="00C850B2">
              <w:rPr>
                <w:rFonts w:ascii="Arial" w:hAnsi="Arial"/>
                <w:sz w:val="13"/>
                <w:szCs w:val="13"/>
                <w:vertAlign w:val="superscript"/>
              </w:rPr>
              <w:t>2)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30,2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32,4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83,1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86,3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84,6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77,3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75,5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73,8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Число родившихся на 1000 человек </w:t>
            </w:r>
            <w:r w:rsidRPr="00C850B2">
              <w:rPr>
                <w:rFonts w:ascii="Arial" w:hAnsi="Arial"/>
                <w:sz w:val="14"/>
              </w:rPr>
              <w:br/>
              <w:t>нас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 xml:space="preserve">ления 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16,0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113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C850B2">
              <w:rPr>
                <w:rFonts w:ascii="Arial" w:hAnsi="Arial"/>
                <w:spacing w:val="-2"/>
                <w:sz w:val="14"/>
              </w:rPr>
              <w:t>Число умерших на 1000 человек насел</w:t>
            </w:r>
            <w:r w:rsidRPr="00C850B2">
              <w:rPr>
                <w:rFonts w:ascii="Arial" w:hAnsi="Arial"/>
                <w:spacing w:val="-2"/>
                <w:sz w:val="14"/>
              </w:rPr>
              <w:t>е</w:t>
            </w:r>
            <w:r w:rsidRPr="00C850B2">
              <w:rPr>
                <w:rFonts w:ascii="Arial" w:hAnsi="Arial"/>
                <w:spacing w:val="-2"/>
                <w:sz w:val="14"/>
              </w:rPr>
              <w:t>ния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4,6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Естественный прирост, убыль (-) </w:t>
            </w:r>
            <w:r w:rsidRPr="00C850B2">
              <w:rPr>
                <w:rFonts w:ascii="Arial" w:hAnsi="Arial"/>
                <w:sz w:val="14"/>
              </w:rPr>
              <w:br/>
              <w:t>на 1000 человек нас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ления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11,4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403D24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Миграционный прирост</w:t>
            </w:r>
            <w:r w:rsidR="007709D1" w:rsidRPr="00C850B2">
              <w:rPr>
                <w:rFonts w:ascii="Arial" w:hAnsi="Arial"/>
                <w:sz w:val="14"/>
              </w:rPr>
              <w:t xml:space="preserve">, убыль (-) </w:t>
            </w:r>
            <w:r w:rsidR="007709D1">
              <w:rPr>
                <w:rFonts w:ascii="Arial" w:hAnsi="Arial"/>
                <w:sz w:val="14"/>
              </w:rPr>
              <w:br/>
            </w:r>
            <w:r w:rsidRPr="00C850B2">
              <w:rPr>
                <w:rFonts w:ascii="Arial" w:hAnsi="Arial"/>
                <w:sz w:val="14"/>
              </w:rPr>
              <w:t>населения, чел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1088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1798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656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5448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2745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-2147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-2327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-2345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-1874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E7248A">
            <w:pPr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Среднегодовая численность работников организ</w:t>
            </w:r>
            <w:r w:rsidRPr="00C850B2">
              <w:rPr>
                <w:rFonts w:ascii="Arial" w:hAnsi="Arial"/>
                <w:sz w:val="14"/>
              </w:rPr>
              <w:t>а</w:t>
            </w:r>
            <w:r w:rsidRPr="00C850B2">
              <w:rPr>
                <w:rFonts w:ascii="Arial" w:hAnsi="Arial"/>
                <w:sz w:val="14"/>
              </w:rPr>
              <w:t>ций</w:t>
            </w:r>
            <w:r w:rsidRPr="00C850B2">
              <w:rPr>
                <w:rFonts w:ascii="Arial" w:hAnsi="Arial"/>
                <w:sz w:val="14"/>
                <w:vertAlign w:val="superscript"/>
              </w:rPr>
              <w:t>3)</w:t>
            </w:r>
            <w:r w:rsidRPr="00C850B2">
              <w:rPr>
                <w:rFonts w:ascii="Arial" w:hAnsi="Arial"/>
                <w:sz w:val="14"/>
              </w:rPr>
              <w:t>, тыс. человек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60,5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35,3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Численность незанятых граждан, обр</w:t>
            </w:r>
            <w:r w:rsidRPr="00C850B2">
              <w:rPr>
                <w:rFonts w:ascii="Arial" w:hAnsi="Arial"/>
                <w:sz w:val="14"/>
              </w:rPr>
              <w:t>а</w:t>
            </w:r>
            <w:r w:rsidRPr="00C850B2">
              <w:rPr>
                <w:rFonts w:ascii="Arial" w:hAnsi="Arial"/>
                <w:sz w:val="14"/>
              </w:rPr>
              <w:t>тившихся за содействием в поиске подх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дящей работы в государственные учре</w:t>
            </w:r>
            <w:r w:rsidRPr="00C850B2">
              <w:rPr>
                <w:rFonts w:ascii="Arial" w:hAnsi="Arial"/>
                <w:sz w:val="14"/>
              </w:rPr>
              <w:t>ж</w:t>
            </w:r>
            <w:r w:rsidRPr="00C850B2">
              <w:rPr>
                <w:rFonts w:ascii="Arial" w:hAnsi="Arial"/>
                <w:sz w:val="14"/>
              </w:rPr>
              <w:t>дения</w:t>
            </w:r>
            <w:r w:rsidRPr="00C850B2">
              <w:rPr>
                <w:rFonts w:ascii="Arial" w:hAnsi="Arial"/>
                <w:spacing w:val="-2"/>
                <w:sz w:val="14"/>
              </w:rPr>
              <w:t xml:space="preserve"> службы занятости населения </w:t>
            </w:r>
            <w:r w:rsidRPr="00C850B2">
              <w:rPr>
                <w:rFonts w:ascii="Arial" w:hAnsi="Arial"/>
                <w:spacing w:val="-2"/>
                <w:sz w:val="14"/>
              </w:rPr>
              <w:br/>
              <w:t>(на конец года)</w:t>
            </w:r>
            <w:r w:rsidRPr="00C850B2">
              <w:rPr>
                <w:rFonts w:ascii="Arial" w:hAnsi="Arial"/>
                <w:sz w:val="14"/>
              </w:rPr>
              <w:t>, чел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267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405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757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452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374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из них признаны безработными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491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703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297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E7248A">
            <w:pPr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Среднемесячная номинальная начисле</w:t>
            </w:r>
            <w:r w:rsidRPr="00C850B2">
              <w:rPr>
                <w:rFonts w:ascii="Arial" w:hAnsi="Arial"/>
                <w:sz w:val="14"/>
              </w:rPr>
              <w:t>н</w:t>
            </w:r>
            <w:r w:rsidRPr="00C850B2">
              <w:rPr>
                <w:rFonts w:ascii="Arial" w:hAnsi="Arial"/>
                <w:sz w:val="14"/>
              </w:rPr>
              <w:t>ная заработная пл</w:t>
            </w:r>
            <w:r w:rsidRPr="00C850B2">
              <w:rPr>
                <w:rFonts w:ascii="Arial" w:hAnsi="Arial"/>
                <w:sz w:val="14"/>
              </w:rPr>
              <w:t>а</w:t>
            </w:r>
            <w:r w:rsidRPr="00C850B2">
              <w:rPr>
                <w:rFonts w:ascii="Arial" w:hAnsi="Arial"/>
                <w:sz w:val="14"/>
              </w:rPr>
              <w:t>та</w:t>
            </w:r>
            <w:r w:rsidRPr="00C850B2">
              <w:rPr>
                <w:rFonts w:ascii="Arial" w:hAnsi="Arial"/>
                <w:sz w:val="14"/>
                <w:vertAlign w:val="superscript"/>
              </w:rPr>
              <w:t>3)</w:t>
            </w:r>
            <w:r w:rsidRPr="00C850B2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62916,8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70536,9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79055,6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65256,7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71015,0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79466,7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52523,6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57719,6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62546,7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Средний размер назначенных пе</w:t>
            </w:r>
            <w:r w:rsidRPr="00C850B2">
              <w:rPr>
                <w:rFonts w:ascii="Arial" w:hAnsi="Arial"/>
                <w:sz w:val="14"/>
              </w:rPr>
              <w:t>н</w:t>
            </w:r>
            <w:r w:rsidRPr="00C850B2">
              <w:rPr>
                <w:rFonts w:ascii="Arial" w:hAnsi="Arial"/>
                <w:sz w:val="14"/>
              </w:rPr>
              <w:t>сий, руб.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13051,4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14467,2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15908,0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13271,4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14713,2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16165,2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12572,3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13926,5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15326,8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Численность пенсионеров, тыс. ч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28,1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 xml:space="preserve">Общая площадь жилых помещений, </w:t>
            </w:r>
            <w:r w:rsidRPr="00C850B2">
              <w:rPr>
                <w:rFonts w:ascii="Arial" w:hAnsi="Arial"/>
                <w:sz w:val="14"/>
              </w:rPr>
              <w:br/>
              <w:t xml:space="preserve">приходящаяся в среднем на одного </w:t>
            </w:r>
            <w:r w:rsidRPr="00C850B2">
              <w:rPr>
                <w:rFonts w:ascii="Arial" w:hAnsi="Arial"/>
                <w:sz w:val="14"/>
              </w:rPr>
              <w:br/>
              <w:t>городск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го жителя, м</w:t>
            </w:r>
            <w:r w:rsidRPr="00C850B2">
              <w:rPr>
                <w:rFonts w:ascii="Arial" w:hAnsi="Arial"/>
                <w:sz w:val="14"/>
                <w:vertAlign w:val="superscript"/>
              </w:rPr>
              <w:t>2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18,8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 xml:space="preserve">Число дошкольных </w:t>
            </w:r>
            <w:r w:rsidRPr="00C850B2">
              <w:rPr>
                <w:rFonts w:ascii="Arial" w:hAnsi="Arial" w:cs="Arial"/>
                <w:sz w:val="14"/>
              </w:rPr>
              <w:t>образовательных</w:t>
            </w:r>
            <w:r w:rsidRPr="00C850B2">
              <w:rPr>
                <w:rFonts w:ascii="Arial" w:hAnsi="Arial"/>
                <w:sz w:val="14"/>
              </w:rPr>
              <w:t xml:space="preserve"> </w:t>
            </w:r>
            <w:r w:rsidRPr="00C850B2">
              <w:rPr>
                <w:rFonts w:ascii="Arial" w:hAnsi="Arial"/>
                <w:sz w:val="14"/>
              </w:rPr>
              <w:br/>
              <w:t>о</w:t>
            </w:r>
            <w:r w:rsidRPr="00C850B2">
              <w:rPr>
                <w:rFonts w:ascii="Arial" w:hAnsi="Arial"/>
                <w:sz w:val="14"/>
              </w:rPr>
              <w:t>р</w:t>
            </w:r>
            <w:r w:rsidRPr="00C850B2">
              <w:rPr>
                <w:rFonts w:ascii="Arial" w:hAnsi="Arial"/>
                <w:sz w:val="14"/>
              </w:rPr>
              <w:t>ганизаций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680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 них: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детей, тыс. чел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7,0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мест, тыс.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6,6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Численность детей, стоящих на учете </w:t>
            </w:r>
            <w:r w:rsidRPr="00C850B2">
              <w:rPr>
                <w:rFonts w:ascii="Arial" w:hAnsi="Arial"/>
                <w:sz w:val="14"/>
              </w:rPr>
              <w:br/>
              <w:t>для определения в дошкольные образов</w:t>
            </w:r>
            <w:r w:rsidRPr="00C850B2">
              <w:rPr>
                <w:rFonts w:ascii="Arial" w:hAnsi="Arial"/>
                <w:sz w:val="14"/>
              </w:rPr>
              <w:t>а</w:t>
            </w:r>
            <w:r w:rsidRPr="00C850B2">
              <w:rPr>
                <w:rFonts w:ascii="Arial" w:hAnsi="Arial"/>
                <w:sz w:val="14"/>
              </w:rPr>
              <w:t>тельные о</w:t>
            </w:r>
            <w:r w:rsidRPr="00C850B2">
              <w:rPr>
                <w:rFonts w:ascii="Arial" w:hAnsi="Arial"/>
                <w:sz w:val="14"/>
              </w:rPr>
              <w:t>р</w:t>
            </w:r>
            <w:r w:rsidRPr="00C850B2">
              <w:rPr>
                <w:rFonts w:ascii="Arial" w:hAnsi="Arial"/>
                <w:sz w:val="14"/>
              </w:rPr>
              <w:t>ганизации, человек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2725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2972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2950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2250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2793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3198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2056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2186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2752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543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495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472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474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479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485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113,6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110,5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112,6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41,6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40,8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45,1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 xml:space="preserve">Численность среднего медицинского </w:t>
            </w:r>
            <w:r w:rsidRPr="00C850B2">
              <w:rPr>
                <w:rFonts w:ascii="Arial" w:hAnsi="Arial"/>
                <w:sz w:val="14"/>
              </w:rPr>
              <w:br/>
              <w:t>персонала, чел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1165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1171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1223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1181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1216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1122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1253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1265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1289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850B2">
            <w:pPr>
              <w:spacing w:line="134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261,0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249,4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253,6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105,3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104,4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96,9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114,7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117,0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120,0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850B2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Число больничных о</w:t>
            </w:r>
            <w:r w:rsidRPr="00C850B2">
              <w:rPr>
                <w:rFonts w:ascii="Arial" w:hAnsi="Arial"/>
                <w:sz w:val="14"/>
              </w:rPr>
              <w:t>р</w:t>
            </w:r>
            <w:r w:rsidRPr="00C850B2">
              <w:rPr>
                <w:rFonts w:ascii="Arial" w:hAnsi="Arial"/>
                <w:sz w:val="14"/>
              </w:rPr>
              <w:t>ганизаций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850B2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Число больничных коек круглосуточных стацион</w:t>
            </w:r>
            <w:r w:rsidRPr="00C850B2">
              <w:rPr>
                <w:rFonts w:ascii="Arial" w:hAnsi="Arial"/>
                <w:sz w:val="14"/>
              </w:rPr>
              <w:t>а</w:t>
            </w:r>
            <w:r w:rsidRPr="00C850B2">
              <w:rPr>
                <w:rFonts w:ascii="Arial" w:hAnsi="Arial"/>
                <w:sz w:val="14"/>
              </w:rPr>
              <w:t>ров: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0,9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225,4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216,4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213,0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81,7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77,9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79,6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80,0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 xml:space="preserve">Число амбулаторно-поликлинических </w:t>
            </w:r>
            <w:r w:rsidRPr="00C850B2">
              <w:rPr>
                <w:rFonts w:ascii="Arial" w:hAnsi="Arial"/>
                <w:sz w:val="14"/>
              </w:rPr>
              <w:br/>
              <w:t>о</w:t>
            </w:r>
            <w:r w:rsidRPr="00C850B2">
              <w:rPr>
                <w:rFonts w:ascii="Arial" w:hAnsi="Arial"/>
                <w:sz w:val="14"/>
              </w:rPr>
              <w:t>р</w:t>
            </w:r>
            <w:r w:rsidRPr="00C850B2">
              <w:rPr>
                <w:rFonts w:ascii="Arial" w:hAnsi="Arial"/>
                <w:sz w:val="14"/>
              </w:rPr>
              <w:t>ганизаций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Мощность амбулаторно-поликлинических о</w:t>
            </w:r>
            <w:r w:rsidRPr="00C850B2">
              <w:rPr>
                <w:rFonts w:ascii="Arial" w:hAnsi="Arial"/>
                <w:sz w:val="14"/>
              </w:rPr>
              <w:t>р</w:t>
            </w:r>
            <w:r w:rsidRPr="00C850B2">
              <w:rPr>
                <w:rFonts w:ascii="Arial" w:hAnsi="Arial"/>
                <w:sz w:val="14"/>
              </w:rPr>
              <w:t>ганизаций, посещений в смену: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228,5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217,3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215,6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199,8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192,5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183,3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81,4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72,6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110,5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Число зарегистрирова</w:t>
            </w:r>
            <w:r w:rsidRPr="00C850B2">
              <w:rPr>
                <w:rFonts w:ascii="Arial" w:hAnsi="Arial"/>
                <w:sz w:val="14"/>
              </w:rPr>
              <w:t>н</w:t>
            </w:r>
            <w:r w:rsidRPr="00C850B2">
              <w:rPr>
                <w:rFonts w:ascii="Arial" w:hAnsi="Arial"/>
                <w:sz w:val="14"/>
              </w:rPr>
              <w:t xml:space="preserve">ных преступлений 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1015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905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722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2055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1868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2105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1818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1860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1805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Выявлено лиц, совершивших преступл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ния, человек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484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816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802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727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930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945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899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E7248A">
            <w:pPr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ОСНОВНЫЕ ФОНДЫ</w:t>
            </w:r>
            <w:r w:rsidRPr="00C850B2">
              <w:rPr>
                <w:rFonts w:ascii="Arial" w:hAnsi="Arial"/>
                <w:b/>
                <w:sz w:val="16"/>
                <w:vertAlign w:val="superscript"/>
              </w:rPr>
              <w:t>4)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Наличие основных фондов организ</w:t>
            </w:r>
            <w:r w:rsidRPr="00C850B2">
              <w:rPr>
                <w:rFonts w:ascii="Arial" w:hAnsi="Arial"/>
                <w:sz w:val="14"/>
              </w:rPr>
              <w:t>а</w:t>
            </w:r>
            <w:r w:rsidRPr="00C850B2">
              <w:rPr>
                <w:rFonts w:ascii="Arial" w:hAnsi="Arial"/>
                <w:sz w:val="14"/>
              </w:rPr>
              <w:t>ций</w:t>
            </w:r>
            <w:r w:rsidRPr="00C850B2">
              <w:rPr>
                <w:rFonts w:ascii="Arial" w:hAnsi="Arial"/>
                <w:sz w:val="13"/>
                <w:szCs w:val="13"/>
                <w:vertAlign w:val="superscript"/>
              </w:rPr>
              <w:t>5);6)</w:t>
            </w:r>
            <w:r w:rsidRPr="00C850B2">
              <w:rPr>
                <w:rFonts w:ascii="Arial" w:hAnsi="Arial"/>
                <w:sz w:val="14"/>
              </w:rPr>
              <w:t xml:space="preserve"> (на конец г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да), млн. руб.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18517,5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19318,8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21433,6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29724,4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26976,4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27324,0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19230,3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17988,3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18812,3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8F785F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Ввод в действие основных фондов</w:t>
            </w:r>
            <w:r w:rsidRPr="00C850B2">
              <w:rPr>
                <w:rFonts w:ascii="Arial" w:hAnsi="Arial"/>
                <w:sz w:val="13"/>
                <w:szCs w:val="13"/>
                <w:vertAlign w:val="superscript"/>
              </w:rPr>
              <w:t>5)</w:t>
            </w:r>
            <w:r w:rsidRPr="00C850B2">
              <w:rPr>
                <w:rFonts w:ascii="Arial" w:hAnsi="Arial"/>
                <w:sz w:val="14"/>
              </w:rPr>
              <w:t>, млн.руб.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1196,9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1046,7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1654,1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620,0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368,5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1787,8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528,4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746,9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1484,5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8F785F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Степень износа основных фондов </w:t>
            </w:r>
            <w:r w:rsidRPr="00C850B2">
              <w:rPr>
                <w:rFonts w:ascii="Arial" w:hAnsi="Arial"/>
                <w:sz w:val="14"/>
              </w:rPr>
              <w:br/>
              <w:t>(на конец года)</w:t>
            </w:r>
            <w:r w:rsidRPr="00C850B2">
              <w:rPr>
                <w:rFonts w:ascii="Arial" w:hAnsi="Arial"/>
                <w:sz w:val="13"/>
                <w:szCs w:val="13"/>
                <w:vertAlign w:val="superscript"/>
              </w:rPr>
              <w:t>7)</w:t>
            </w:r>
            <w:r w:rsidRPr="00C850B2">
              <w:rPr>
                <w:rFonts w:ascii="Arial" w:hAnsi="Arial"/>
                <w:sz w:val="14"/>
              </w:rPr>
              <w:t>, пр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центов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36,2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33,1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850B2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</w:t>
            </w:r>
            <w:r w:rsidRPr="00C850B2">
              <w:rPr>
                <w:rFonts w:ascii="Arial" w:hAnsi="Arial"/>
                <w:sz w:val="14"/>
              </w:rPr>
              <w:t>в</w:t>
            </w:r>
            <w:r w:rsidRPr="00C850B2">
              <w:rPr>
                <w:rFonts w:ascii="Arial" w:hAnsi="Arial"/>
                <w:sz w:val="14"/>
              </w:rPr>
              <w:t>ных фондов</w:t>
            </w:r>
            <w:r w:rsidRPr="00C850B2">
              <w:rPr>
                <w:rFonts w:ascii="Arial" w:hAnsi="Arial"/>
                <w:sz w:val="14"/>
                <w:vertAlign w:val="superscript"/>
              </w:rPr>
              <w:t>7)</w:t>
            </w:r>
            <w:r w:rsidRPr="00C850B2">
              <w:rPr>
                <w:rFonts w:ascii="Arial" w:hAnsi="Arial"/>
                <w:sz w:val="14"/>
              </w:rPr>
              <w:t>, в пр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центах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8,8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E7248A">
            <w:pPr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  <w:bottom w:val="single" w:sz="6" w:space="0" w:color="auto"/>
            </w:tcBorders>
          </w:tcPr>
          <w:p w:rsidR="00C850B2" w:rsidRPr="00C850B2" w:rsidRDefault="00C850B2" w:rsidP="00C71473">
            <w:pPr>
              <w:spacing w:line="134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Число предприятий и организаций </w:t>
            </w:r>
            <w:r w:rsidRPr="00C850B2">
              <w:rPr>
                <w:rFonts w:ascii="Arial" w:hAnsi="Arial"/>
                <w:sz w:val="14"/>
              </w:rPr>
              <w:br/>
              <w:t>(на конец года; по данным государстве</w:t>
            </w:r>
            <w:r w:rsidRPr="00C850B2">
              <w:rPr>
                <w:rFonts w:ascii="Arial" w:hAnsi="Arial"/>
                <w:sz w:val="14"/>
              </w:rPr>
              <w:t>н</w:t>
            </w:r>
            <w:r w:rsidRPr="00C850B2">
              <w:rPr>
                <w:rFonts w:ascii="Arial" w:hAnsi="Arial"/>
                <w:sz w:val="14"/>
              </w:rPr>
              <w:t>ной р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гистрации)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1384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1445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1471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3522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3488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3491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1939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1923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850B2" w:rsidRPr="00C850B2" w:rsidRDefault="00C850B2" w:rsidP="00C850B2">
            <w:pPr>
              <w:spacing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1994</w:t>
            </w:r>
          </w:p>
        </w:tc>
      </w:tr>
    </w:tbl>
    <w:p w:rsidR="00C71473" w:rsidRPr="00C850B2" w:rsidRDefault="00C71473" w:rsidP="00C71473">
      <w:pPr>
        <w:spacing w:after="40"/>
        <w:jc w:val="right"/>
        <w:rPr>
          <w:rFonts w:ascii="Arial" w:hAnsi="Arial"/>
          <w:sz w:val="14"/>
          <w:szCs w:val="14"/>
        </w:rPr>
      </w:pPr>
      <w:r w:rsidRPr="00C850B2">
        <w:rPr>
          <w:rFonts w:ascii="Arial" w:hAnsi="Arial"/>
          <w:sz w:val="16"/>
        </w:rPr>
        <w:br w:type="page"/>
      </w:r>
      <w:r w:rsidRPr="00C850B2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499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4"/>
        <w:gridCol w:w="733"/>
        <w:gridCol w:w="733"/>
        <w:gridCol w:w="735"/>
        <w:gridCol w:w="735"/>
        <w:gridCol w:w="735"/>
        <w:gridCol w:w="735"/>
        <w:gridCol w:w="735"/>
        <w:gridCol w:w="735"/>
        <w:gridCol w:w="735"/>
      </w:tblGrid>
      <w:tr w:rsidR="00403D24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3D24" w:rsidRPr="00C850B2" w:rsidRDefault="00403D24" w:rsidP="00E7248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b/>
                <w:sz w:val="14"/>
                <w:vertAlign w:val="superscript"/>
                <w:lang w:val="en-US"/>
              </w:rPr>
            </w:pPr>
            <w:r w:rsidRPr="00C850B2">
              <w:rPr>
                <w:rFonts w:ascii="Arial" w:hAnsi="Arial"/>
                <w:b/>
                <w:sz w:val="14"/>
              </w:rPr>
              <w:t>Салехард</w:t>
            </w:r>
            <w:r w:rsidRPr="00C850B2">
              <w:rPr>
                <w:rFonts w:ascii="Arial" w:hAnsi="Arial"/>
                <w:b/>
                <w:sz w:val="14"/>
                <w:vertAlign w:val="superscript"/>
              </w:rPr>
              <w:t>1</w:t>
            </w:r>
            <w:r w:rsidRPr="00C850B2">
              <w:rPr>
                <w:rFonts w:ascii="Arial" w:hAnsi="Arial"/>
                <w:b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2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Новый Уренгой</w:t>
            </w:r>
          </w:p>
        </w:tc>
        <w:tc>
          <w:tcPr>
            <w:tcW w:w="2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Ноябрьск</w:t>
            </w:r>
          </w:p>
        </w:tc>
      </w:tr>
      <w:tr w:rsidR="00403D24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E7248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D24" w:rsidRPr="00C850B2" w:rsidRDefault="00403D24" w:rsidP="002051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2013</w:t>
            </w:r>
          </w:p>
        </w:tc>
      </w:tr>
      <w:tr w:rsidR="00403D24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403D24" w:rsidRPr="00C850B2" w:rsidRDefault="00403D24" w:rsidP="007709D1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C850B2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 w:rsidRPr="00C850B2"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Число действующих организаций </w:t>
            </w:r>
            <w:r w:rsidRPr="00C850B2">
              <w:rPr>
                <w:rFonts w:ascii="Arial" w:hAnsi="Arial"/>
                <w:sz w:val="14"/>
              </w:rPr>
              <w:br/>
              <w:t>по видам деятельности (на конец г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да):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добыча полезных и</w:t>
            </w:r>
            <w:r w:rsidRPr="00C850B2">
              <w:rPr>
                <w:rFonts w:ascii="Arial" w:hAnsi="Arial"/>
                <w:sz w:val="14"/>
              </w:rPr>
              <w:t>с</w:t>
            </w:r>
            <w:r w:rsidRPr="00C850B2">
              <w:rPr>
                <w:rFonts w:ascii="Arial" w:hAnsi="Arial"/>
                <w:sz w:val="14"/>
              </w:rPr>
              <w:t>копаемых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36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38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производство и распределение </w:t>
            </w:r>
            <w:r w:rsidRPr="00C850B2">
              <w:rPr>
                <w:rFonts w:ascii="Arial" w:hAnsi="Arial"/>
                <w:sz w:val="14"/>
              </w:rPr>
              <w:br/>
              <w:t>электроэнергии, газа и в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47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Объем отгруженных товаров собс</w:t>
            </w:r>
            <w:r w:rsidRPr="00C850B2">
              <w:rPr>
                <w:rFonts w:ascii="Arial" w:hAnsi="Arial"/>
                <w:sz w:val="14"/>
              </w:rPr>
              <w:t>т</w:t>
            </w:r>
            <w:r w:rsidRPr="00C850B2">
              <w:rPr>
                <w:rFonts w:ascii="Arial" w:hAnsi="Arial"/>
                <w:sz w:val="14"/>
              </w:rPr>
              <w:t>венного прои</w:t>
            </w:r>
            <w:r w:rsidRPr="00C850B2">
              <w:rPr>
                <w:rFonts w:ascii="Arial" w:hAnsi="Arial"/>
                <w:sz w:val="14"/>
              </w:rPr>
              <w:t>з</w:t>
            </w:r>
            <w:r w:rsidRPr="00C850B2">
              <w:rPr>
                <w:rFonts w:ascii="Arial" w:hAnsi="Arial"/>
                <w:sz w:val="14"/>
              </w:rPr>
              <w:t>водства, выполненных работ и услуг собственными силами по видам деятел</w:t>
            </w:r>
            <w:r w:rsidRPr="00C850B2">
              <w:rPr>
                <w:rFonts w:ascii="Arial" w:hAnsi="Arial"/>
                <w:sz w:val="14"/>
              </w:rPr>
              <w:t>ь</w:t>
            </w:r>
            <w:r w:rsidRPr="00C850B2">
              <w:rPr>
                <w:rFonts w:ascii="Arial" w:hAnsi="Arial"/>
                <w:sz w:val="14"/>
              </w:rPr>
              <w:t>ности, млн. руб.: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добыча полезных и</w:t>
            </w:r>
            <w:r w:rsidRPr="00C850B2">
              <w:rPr>
                <w:rFonts w:ascii="Arial" w:hAnsi="Arial"/>
                <w:sz w:val="14"/>
              </w:rPr>
              <w:t>с</w:t>
            </w:r>
            <w:r w:rsidRPr="00C850B2">
              <w:rPr>
                <w:rFonts w:ascii="Arial" w:hAnsi="Arial"/>
                <w:sz w:val="14"/>
              </w:rPr>
              <w:t>копаемых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71,5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141,8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17510,7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19320,0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25644,8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64006,7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51193,0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61539,5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605,8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474,7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346,4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2994,9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3505,0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4104,6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2983,5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3302,6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3401,1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производство и распределение </w:t>
            </w:r>
            <w:r w:rsidRPr="00C850B2">
              <w:rPr>
                <w:rFonts w:ascii="Arial" w:hAnsi="Arial"/>
                <w:sz w:val="14"/>
              </w:rPr>
              <w:br/>
              <w:t>электроэнергии, газа и в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1296,8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1432,9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1601,5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9673,3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11055,5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16904,7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4423,6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5648,5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6606,1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7709D1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Объем работ, выполненных по виду </w:t>
            </w:r>
            <w:r w:rsidRPr="00C850B2">
              <w:rPr>
                <w:rFonts w:ascii="Arial" w:hAnsi="Arial"/>
                <w:sz w:val="14"/>
              </w:rPr>
              <w:br/>
              <w:t>деятельности «Строительство»</w:t>
            </w:r>
            <w:r w:rsidRPr="00C850B2">
              <w:rPr>
                <w:rFonts w:ascii="Arial" w:hAnsi="Arial"/>
                <w:sz w:val="14"/>
                <w:vertAlign w:val="superscript"/>
              </w:rPr>
              <w:t>3)</w:t>
            </w:r>
            <w:r w:rsidRPr="00C850B2">
              <w:rPr>
                <w:rFonts w:ascii="Arial" w:hAnsi="Arial"/>
                <w:sz w:val="14"/>
              </w:rPr>
              <w:t xml:space="preserve"> (в факт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чески действовавших ц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нах), млн. руб.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612,4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876,0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1246,9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28047,4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17493,3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14864,4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3866,8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5611,4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7656,2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Ввод в действие объектов социально-культурного назнач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ния</w:t>
            </w:r>
            <w:r w:rsidRPr="00C850B2">
              <w:rPr>
                <w:rFonts w:ascii="Arial" w:hAnsi="Arial"/>
                <w:spacing w:val="-2"/>
                <w:sz w:val="14"/>
              </w:rPr>
              <w:t>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жилые дома, тыс. м</w:t>
            </w:r>
            <w:r w:rsidRPr="00C850B2">
              <w:rPr>
                <w:rFonts w:ascii="Arial" w:hAnsi="Arial"/>
                <w:sz w:val="14"/>
                <w:vertAlign w:val="superscript"/>
              </w:rPr>
              <w:t xml:space="preserve">2 </w:t>
            </w:r>
            <w:r w:rsidRPr="00C850B2">
              <w:rPr>
                <w:rFonts w:ascii="Arial" w:hAnsi="Arial"/>
                <w:sz w:val="14"/>
              </w:rPr>
              <w:t>общей площади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51,9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38,6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57,9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квартиры (включая квартиры </w:t>
            </w:r>
            <w:r w:rsidRPr="00C850B2">
              <w:rPr>
                <w:rFonts w:ascii="Arial" w:hAnsi="Arial"/>
                <w:sz w:val="14"/>
              </w:rPr>
              <w:br/>
              <w:t>в общеж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тиях)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555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375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819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492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803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361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1011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дошкольные образовательные </w:t>
            </w:r>
            <w:r w:rsidRPr="00C850B2">
              <w:rPr>
                <w:rFonts w:ascii="Arial" w:hAnsi="Arial"/>
                <w:sz w:val="14"/>
              </w:rPr>
              <w:br/>
              <w:t>учре</w:t>
            </w:r>
            <w:r w:rsidRPr="00C850B2">
              <w:rPr>
                <w:rFonts w:ascii="Arial" w:hAnsi="Arial"/>
                <w:sz w:val="14"/>
              </w:rPr>
              <w:t>ж</w:t>
            </w:r>
            <w:r w:rsidRPr="00C850B2">
              <w:rPr>
                <w:rFonts w:ascii="Arial" w:hAnsi="Arial"/>
                <w:sz w:val="14"/>
              </w:rPr>
              <w:t xml:space="preserve">дения, мест 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общеобразовательные учреждения, </w:t>
            </w:r>
            <w:r w:rsidRPr="00C850B2">
              <w:rPr>
                <w:rFonts w:ascii="Arial" w:hAnsi="Arial"/>
                <w:sz w:val="14"/>
              </w:rPr>
              <w:br/>
              <w:t>ученич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ских мест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640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pacing w:val="-2"/>
                <w:sz w:val="14"/>
                <w:szCs w:val="14"/>
              </w:rPr>
            </w:pPr>
            <w:r w:rsidRPr="00C850B2">
              <w:rPr>
                <w:rFonts w:ascii="Arial" w:hAnsi="Arial"/>
                <w:spacing w:val="-2"/>
                <w:sz w:val="14"/>
                <w:szCs w:val="14"/>
              </w:rPr>
              <w:t>мощности больничных организаций, к</w:t>
            </w:r>
            <w:r w:rsidRPr="00C850B2">
              <w:rPr>
                <w:rFonts w:ascii="Arial" w:hAnsi="Arial"/>
                <w:spacing w:val="-2"/>
                <w:sz w:val="14"/>
                <w:szCs w:val="14"/>
              </w:rPr>
              <w:t>о</w:t>
            </w:r>
            <w:r w:rsidRPr="00C850B2">
              <w:rPr>
                <w:rFonts w:ascii="Arial" w:hAnsi="Arial"/>
                <w:spacing w:val="-2"/>
                <w:sz w:val="14"/>
                <w:szCs w:val="14"/>
              </w:rPr>
              <w:t>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284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мощности амбулаторно-поликлиниче-</w:t>
            </w:r>
            <w:r w:rsidRPr="00C850B2">
              <w:rPr>
                <w:rFonts w:ascii="Arial" w:hAnsi="Arial"/>
                <w:sz w:val="14"/>
              </w:rPr>
              <w:br/>
              <w:t>ских организаций, посещений в см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ну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-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7709D1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ГОРОДСКОЙ ПАССАЖИРСКИЙ ТРАНСПОРТ</w:t>
            </w:r>
            <w:r w:rsidR="000B0028">
              <w:rPr>
                <w:rFonts w:ascii="Arial" w:hAnsi="Arial"/>
                <w:b/>
                <w:sz w:val="16"/>
                <w:szCs w:val="16"/>
                <w:vertAlign w:val="superscript"/>
              </w:rPr>
              <w:t>8</w:t>
            </w:r>
            <w:r w:rsidR="007709D1" w:rsidRPr="00C850B2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Число маршрутов автобусов (во внутриг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родском соо</w:t>
            </w:r>
            <w:r w:rsidRPr="00C850B2">
              <w:rPr>
                <w:rFonts w:ascii="Arial" w:hAnsi="Arial"/>
                <w:sz w:val="14"/>
              </w:rPr>
              <w:t>б</w:t>
            </w:r>
            <w:r w:rsidRPr="00C850B2">
              <w:rPr>
                <w:rFonts w:ascii="Arial" w:hAnsi="Arial"/>
                <w:sz w:val="14"/>
              </w:rPr>
              <w:t>щении)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Число перевезенных за год пассаж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 xml:space="preserve">ров автобусами (во внутригородском </w:t>
            </w:r>
            <w:r w:rsidRPr="00C850B2">
              <w:rPr>
                <w:rFonts w:ascii="Arial" w:hAnsi="Arial"/>
                <w:sz w:val="14"/>
              </w:rPr>
              <w:br/>
              <w:t>сообщении), млн. чел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...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7709D1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ТОРГОВЛЯ</w:t>
            </w:r>
            <w:r w:rsidR="007709D1">
              <w:rPr>
                <w:rFonts w:ascii="Arial" w:hAnsi="Arial"/>
                <w:b/>
                <w:sz w:val="16"/>
                <w:szCs w:val="16"/>
                <w:vertAlign w:val="superscript"/>
              </w:rPr>
              <w:t>3</w:t>
            </w:r>
            <w:r w:rsidR="007709D1" w:rsidRPr="00C850B2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Оборот розничной торговли (в факт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чески действ</w:t>
            </w:r>
            <w:r w:rsidRPr="00C850B2">
              <w:rPr>
                <w:rFonts w:ascii="Arial" w:hAnsi="Arial"/>
                <w:sz w:val="14"/>
              </w:rPr>
              <w:t>о</w:t>
            </w:r>
            <w:r w:rsidRPr="00C850B2">
              <w:rPr>
                <w:rFonts w:ascii="Arial" w:hAnsi="Arial"/>
                <w:sz w:val="14"/>
              </w:rPr>
              <w:t>вавших ценах), млн. руб.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1556,7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1861,1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1936,8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4688,5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3706,7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3535,9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5693,0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8022,9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8373,6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Индекс физического объема оборота </w:t>
            </w:r>
            <w:r w:rsidRPr="00C850B2">
              <w:rPr>
                <w:rFonts w:ascii="Arial" w:hAnsi="Arial"/>
                <w:sz w:val="14"/>
              </w:rPr>
              <w:br/>
              <w:t xml:space="preserve">розничной торговли, в процентах </w:t>
            </w:r>
            <w:r w:rsidRPr="00C850B2">
              <w:rPr>
                <w:rFonts w:ascii="Arial" w:hAnsi="Arial"/>
                <w:sz w:val="14"/>
              </w:rPr>
              <w:br/>
              <w:t>к пред</w:t>
            </w:r>
            <w:r w:rsidRPr="00C850B2">
              <w:rPr>
                <w:rFonts w:ascii="Arial" w:hAnsi="Arial"/>
                <w:sz w:val="14"/>
              </w:rPr>
              <w:t>ы</w:t>
            </w:r>
            <w:r w:rsidRPr="00C850B2">
              <w:rPr>
                <w:rFonts w:ascii="Arial" w:hAnsi="Arial"/>
                <w:sz w:val="14"/>
              </w:rPr>
              <w:t>дущему году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155,9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116,4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94,1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134,5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77,0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2,2р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137,2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99,5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Оборот общественного питания (в факт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чески де</w:t>
            </w:r>
            <w:r w:rsidRPr="00C850B2">
              <w:rPr>
                <w:rFonts w:ascii="Arial" w:hAnsi="Arial"/>
                <w:sz w:val="14"/>
              </w:rPr>
              <w:t>й</w:t>
            </w:r>
            <w:r w:rsidRPr="00C850B2">
              <w:rPr>
                <w:rFonts w:ascii="Arial" w:hAnsi="Arial"/>
                <w:sz w:val="14"/>
              </w:rPr>
              <w:t xml:space="preserve">ствовавших ценах), млн. руб. 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48,5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70,9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60,6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2409,7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2065,3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2246,7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336,5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214,1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177,7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Индекс физического объема оборота </w:t>
            </w:r>
            <w:r w:rsidRPr="00C850B2">
              <w:rPr>
                <w:rFonts w:ascii="Arial" w:hAnsi="Arial"/>
                <w:sz w:val="14"/>
              </w:rPr>
              <w:br/>
              <w:t xml:space="preserve">общественного питания, в процентах </w:t>
            </w:r>
            <w:r w:rsidRPr="00C850B2">
              <w:rPr>
                <w:rFonts w:ascii="Arial" w:hAnsi="Arial"/>
                <w:sz w:val="14"/>
              </w:rPr>
              <w:br/>
              <w:t>к предыд</w:t>
            </w:r>
            <w:r w:rsidRPr="00C850B2">
              <w:rPr>
                <w:rFonts w:ascii="Arial" w:hAnsi="Arial"/>
                <w:sz w:val="14"/>
              </w:rPr>
              <w:t>у</w:t>
            </w:r>
            <w:r w:rsidRPr="00C850B2">
              <w:rPr>
                <w:rFonts w:ascii="Arial" w:hAnsi="Arial"/>
                <w:sz w:val="14"/>
              </w:rPr>
              <w:t>щему году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158,5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140,5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77,4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118,0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82,3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98,6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88,3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75,2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C850B2" w:rsidRPr="00C850B2" w:rsidRDefault="00C850B2" w:rsidP="007709D1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C850B2">
              <w:rPr>
                <w:rFonts w:ascii="Arial" w:hAnsi="Arial"/>
                <w:b/>
                <w:sz w:val="16"/>
              </w:rPr>
              <w:t>ИНВЕСТИЦИИ</w:t>
            </w:r>
            <w:r w:rsidR="000B0028">
              <w:rPr>
                <w:rFonts w:ascii="Arial" w:hAnsi="Arial"/>
                <w:b/>
                <w:sz w:val="16"/>
                <w:szCs w:val="16"/>
                <w:vertAlign w:val="superscript"/>
              </w:rPr>
              <w:t>9</w:t>
            </w:r>
            <w:r w:rsidRPr="00C850B2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Инвестиции в основной капитал (в факт</w:t>
            </w:r>
            <w:r w:rsidRPr="00C850B2">
              <w:rPr>
                <w:rFonts w:ascii="Arial" w:hAnsi="Arial"/>
                <w:sz w:val="14"/>
              </w:rPr>
              <w:t>и</w:t>
            </w:r>
            <w:r w:rsidRPr="00C850B2">
              <w:rPr>
                <w:rFonts w:ascii="Arial" w:hAnsi="Arial"/>
                <w:sz w:val="14"/>
              </w:rPr>
              <w:t>чески де</w:t>
            </w:r>
            <w:r w:rsidRPr="00C850B2">
              <w:rPr>
                <w:rFonts w:ascii="Arial" w:hAnsi="Arial"/>
                <w:sz w:val="14"/>
              </w:rPr>
              <w:t>й</w:t>
            </w:r>
            <w:r w:rsidRPr="00C850B2">
              <w:rPr>
                <w:rFonts w:ascii="Arial" w:hAnsi="Arial"/>
                <w:sz w:val="14"/>
              </w:rPr>
              <w:t xml:space="preserve">ствовавших ценах), млн. руб. 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11967,7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30360,6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26685,0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67731,2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63800,6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61313,6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10834,1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12544,0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11000,6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Удельный вес инвестиций в основной </w:t>
            </w:r>
            <w:r w:rsidRPr="00C850B2">
              <w:rPr>
                <w:rFonts w:ascii="Arial" w:hAnsi="Arial"/>
                <w:sz w:val="14"/>
              </w:rPr>
              <w:br/>
              <w:t>капитал, финансируемых за счет бюдже</w:t>
            </w:r>
            <w:r w:rsidRPr="00C850B2">
              <w:rPr>
                <w:rFonts w:ascii="Arial" w:hAnsi="Arial"/>
                <w:sz w:val="14"/>
              </w:rPr>
              <w:t>т</w:t>
            </w:r>
            <w:r w:rsidRPr="00C850B2">
              <w:rPr>
                <w:rFonts w:ascii="Arial" w:hAnsi="Arial"/>
                <w:sz w:val="14"/>
              </w:rPr>
              <w:t>ных средств, в общем объеме и</w:t>
            </w:r>
            <w:r w:rsidRPr="00C850B2">
              <w:rPr>
                <w:rFonts w:ascii="Arial" w:hAnsi="Arial"/>
                <w:sz w:val="14"/>
              </w:rPr>
              <w:t>н</w:t>
            </w:r>
            <w:r w:rsidRPr="00C850B2">
              <w:rPr>
                <w:rFonts w:ascii="Arial" w:hAnsi="Arial"/>
                <w:sz w:val="14"/>
              </w:rPr>
              <w:t>вестиций, проце</w:t>
            </w:r>
            <w:r w:rsidRPr="00C850B2">
              <w:rPr>
                <w:rFonts w:ascii="Arial" w:hAnsi="Arial"/>
                <w:sz w:val="14"/>
              </w:rPr>
              <w:t>н</w:t>
            </w:r>
            <w:r w:rsidRPr="00C850B2">
              <w:rPr>
                <w:rFonts w:ascii="Arial" w:hAnsi="Arial"/>
                <w:sz w:val="14"/>
              </w:rPr>
              <w:t>тов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80,6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5,5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73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0,1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34" w:type="dxa"/>
            <w:tcBorders>
              <w:left w:val="single" w:sz="6" w:space="0" w:color="auto"/>
            </w:tcBorders>
          </w:tcPr>
          <w:p w:rsidR="00C850B2" w:rsidRPr="00C850B2" w:rsidRDefault="00C850B2" w:rsidP="007709D1">
            <w:pPr>
              <w:spacing w:before="2" w:line="140" w:lineRule="exact"/>
              <w:ind w:left="567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 xml:space="preserve">бюджета субъекта Российской </w:t>
            </w:r>
            <w:r w:rsidRPr="00C850B2">
              <w:rPr>
                <w:rFonts w:ascii="Arial" w:hAnsi="Arial"/>
                <w:sz w:val="14"/>
              </w:rPr>
              <w:br/>
              <w:t>Ф</w:t>
            </w:r>
            <w:r w:rsidRPr="00C850B2">
              <w:rPr>
                <w:rFonts w:ascii="Arial" w:hAnsi="Arial"/>
                <w:sz w:val="14"/>
              </w:rPr>
              <w:t>е</w:t>
            </w:r>
            <w:r w:rsidRPr="00C850B2">
              <w:rPr>
                <w:rFonts w:ascii="Arial" w:hAnsi="Arial"/>
                <w:sz w:val="14"/>
              </w:rPr>
              <w:t>дерации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82,8</w:t>
            </w:r>
          </w:p>
        </w:tc>
        <w:tc>
          <w:tcPr>
            <w:tcW w:w="733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60,3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735" w:type="dxa"/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C850B2" w:rsidRPr="00C850B2" w:rsidRDefault="00C850B2" w:rsidP="007709D1">
            <w:pPr>
              <w:spacing w:before="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850B2">
              <w:rPr>
                <w:rFonts w:ascii="Arial" w:hAnsi="Arial"/>
                <w:sz w:val="14"/>
              </w:rPr>
              <w:t>2,2</w:t>
            </w:r>
          </w:p>
        </w:tc>
      </w:tr>
      <w:tr w:rsidR="00C850B2" w:rsidRPr="00C850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5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B2" w:rsidRPr="00C850B2" w:rsidRDefault="00C850B2" w:rsidP="007709D1">
            <w:pPr>
              <w:spacing w:before="60" w:after="60"/>
              <w:ind w:left="113"/>
              <w:rPr>
                <w:rFonts w:ascii="Arial" w:hAnsi="Arial"/>
                <w:sz w:val="16"/>
                <w:szCs w:val="16"/>
                <w:lang w:val="en-US"/>
              </w:rPr>
            </w:pPr>
            <w:r w:rsidRPr="00C850B2">
              <w:rPr>
                <w:rFonts w:ascii="Arial" w:hAnsi="Arial"/>
                <w:sz w:val="16"/>
                <w:szCs w:val="16"/>
              </w:rPr>
              <w:sym w:font="Symbol" w:char="F0BE"/>
            </w:r>
            <w:r w:rsidRPr="00C850B2">
              <w:rPr>
                <w:rFonts w:ascii="Arial" w:hAnsi="Arial"/>
                <w:sz w:val="16"/>
                <w:szCs w:val="16"/>
              </w:rPr>
              <w:sym w:font="Symbol" w:char="F0BE"/>
            </w:r>
            <w:r w:rsidRPr="00C850B2">
              <w:rPr>
                <w:rFonts w:ascii="Arial" w:hAnsi="Arial"/>
                <w:sz w:val="16"/>
                <w:szCs w:val="16"/>
              </w:rPr>
              <w:sym w:font="Symbol" w:char="F0BE"/>
            </w:r>
            <w:r w:rsidRPr="00C850B2">
              <w:rPr>
                <w:rFonts w:ascii="Arial" w:hAnsi="Arial"/>
                <w:sz w:val="16"/>
                <w:szCs w:val="16"/>
              </w:rPr>
              <w:sym w:font="Symbol" w:char="F0BE"/>
            </w:r>
            <w:r w:rsidRPr="00C850B2">
              <w:rPr>
                <w:rFonts w:ascii="Arial" w:hAnsi="Arial"/>
                <w:sz w:val="16"/>
                <w:szCs w:val="16"/>
              </w:rPr>
              <w:sym w:font="Symbol" w:char="F0BE"/>
            </w:r>
          </w:p>
          <w:p w:rsidR="00205178" w:rsidRPr="00205178" w:rsidRDefault="00C850B2" w:rsidP="00205178">
            <w:pPr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205178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205178">
              <w:rPr>
                <w:rFonts w:cs="Arial"/>
                <w:sz w:val="12"/>
                <w:szCs w:val="12"/>
                <w:vertAlign w:val="superscript"/>
              </w:rPr>
              <w:t xml:space="preserve">  </w:t>
            </w:r>
            <w:r w:rsidRPr="00205178">
              <w:rPr>
                <w:rFonts w:ascii="Arial" w:hAnsi="Arial"/>
                <w:sz w:val="12"/>
                <w:szCs w:val="12"/>
              </w:rPr>
              <w:t>По городскому округу.</w:t>
            </w:r>
          </w:p>
          <w:p w:rsidR="00C850B2" w:rsidRPr="00205178" w:rsidRDefault="00C850B2" w:rsidP="00205178">
            <w:pPr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205178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Pr="00C850B2">
              <w:rPr>
                <w:rFonts w:ascii="Arial" w:hAnsi="Arial"/>
                <w:sz w:val="12"/>
                <w:szCs w:val="12"/>
                <w:vertAlign w:val="superscript"/>
              </w:rPr>
              <w:t xml:space="preserve"> </w:t>
            </w:r>
            <w:r w:rsidRPr="00C850B2">
              <w:rPr>
                <w:rFonts w:ascii="Arial" w:hAnsi="Arial"/>
                <w:sz w:val="12"/>
              </w:rPr>
              <w:t>Мужчины 16-59 лет, женщины 16-54 года.</w:t>
            </w:r>
          </w:p>
          <w:p w:rsidR="00C850B2" w:rsidRPr="00C850B2" w:rsidRDefault="00C850B2" w:rsidP="00C850B2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850B2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 w:rsidRPr="00C850B2">
              <w:rPr>
                <w:rFonts w:ascii="Arial" w:hAnsi="Arial" w:cs="Arial"/>
                <w:sz w:val="12"/>
                <w:szCs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C850B2" w:rsidRPr="00C850B2" w:rsidRDefault="00C850B2" w:rsidP="00C850B2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850B2">
              <w:rPr>
                <w:rFonts w:ascii="Arial" w:hAnsi="Arial" w:cs="Arial"/>
                <w:sz w:val="12"/>
                <w:szCs w:val="12"/>
                <w:vertAlign w:val="superscript"/>
              </w:rPr>
              <w:t>4)</w:t>
            </w:r>
            <w:r w:rsidRPr="00C850B2">
              <w:rPr>
                <w:rFonts w:ascii="Arial" w:hAnsi="Arial" w:cs="Arial"/>
                <w:sz w:val="12"/>
                <w:szCs w:val="12"/>
              </w:rPr>
              <w:t xml:space="preserve"> По организациям муниципальной формы собс</w:t>
            </w:r>
            <w:r w:rsidRPr="00C850B2">
              <w:rPr>
                <w:rFonts w:ascii="Arial" w:hAnsi="Arial" w:cs="Arial"/>
                <w:sz w:val="12"/>
                <w:szCs w:val="12"/>
              </w:rPr>
              <w:t>т</w:t>
            </w:r>
            <w:r w:rsidRPr="00C850B2">
              <w:rPr>
                <w:rFonts w:ascii="Arial" w:hAnsi="Arial" w:cs="Arial"/>
                <w:sz w:val="12"/>
                <w:szCs w:val="12"/>
              </w:rPr>
              <w:t>венности.</w:t>
            </w:r>
            <w:r w:rsidRPr="00C850B2">
              <w:rPr>
                <w:rFonts w:ascii="Arial" w:hAnsi="Arial" w:cs="Arial"/>
                <w:sz w:val="12"/>
                <w:szCs w:val="12"/>
              </w:rPr>
              <w:tab/>
            </w:r>
          </w:p>
          <w:p w:rsidR="00C850B2" w:rsidRPr="00C850B2" w:rsidRDefault="00C850B2" w:rsidP="00C850B2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850B2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  <w:r w:rsidRPr="00C850B2">
              <w:rPr>
                <w:rFonts w:ascii="Arial" w:hAnsi="Arial" w:cs="Arial"/>
                <w:sz w:val="12"/>
                <w:szCs w:val="12"/>
              </w:rPr>
              <w:t xml:space="preserve"> 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C850B2" w:rsidRPr="00C850B2" w:rsidRDefault="00C850B2" w:rsidP="00C850B2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bookmarkStart w:id="1" w:name="OLE_LINK2"/>
            <w:bookmarkStart w:id="2" w:name="OLE_LINK3"/>
            <w:r w:rsidRPr="00C850B2">
              <w:rPr>
                <w:rFonts w:ascii="Arial" w:hAnsi="Arial"/>
                <w:sz w:val="12"/>
                <w:vertAlign w:val="superscript"/>
              </w:rPr>
              <w:t xml:space="preserve">6) </w:t>
            </w:r>
            <w:r w:rsidRPr="00C850B2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bookmarkEnd w:id="1"/>
          <w:bookmarkEnd w:id="2"/>
          <w:p w:rsidR="00C850B2" w:rsidRPr="00C850B2" w:rsidRDefault="00C850B2" w:rsidP="00C850B2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850B2">
              <w:rPr>
                <w:rFonts w:ascii="Arial" w:hAnsi="Arial" w:cs="Arial"/>
                <w:sz w:val="12"/>
                <w:szCs w:val="12"/>
                <w:vertAlign w:val="superscript"/>
              </w:rPr>
              <w:t>7)</w:t>
            </w:r>
            <w:r w:rsidRPr="00C850B2">
              <w:rPr>
                <w:rFonts w:ascii="Arial" w:hAnsi="Arial" w:cs="Arial"/>
                <w:sz w:val="12"/>
                <w:szCs w:val="12"/>
              </w:rPr>
              <w:t xml:space="preserve"> По коммерческим организациям, без субъектов малого предпринимательства.</w:t>
            </w:r>
          </w:p>
          <w:p w:rsidR="000B0028" w:rsidRDefault="000B0028" w:rsidP="000B0028">
            <w:pPr>
              <w:spacing w:line="134" w:lineRule="exact"/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8</w:t>
            </w:r>
            <w:r w:rsidRPr="00E97A15">
              <w:rPr>
                <w:rFonts w:ascii="Arial" w:hAnsi="Arial"/>
                <w:sz w:val="12"/>
                <w:vertAlign w:val="superscript"/>
              </w:rPr>
              <w:t>)</w:t>
            </w:r>
            <w:r w:rsidRPr="00E97A15">
              <w:rPr>
                <w:rFonts w:ascii="Arial" w:hAnsi="Arial" w:cs="Arial"/>
                <w:sz w:val="12"/>
                <w:szCs w:val="14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</w:t>
            </w:r>
            <w:r w:rsidRPr="00E97A15">
              <w:rPr>
                <w:rFonts w:ascii="Arial" w:hAnsi="Arial" w:cs="Arial"/>
                <w:spacing w:val="-2"/>
                <w:sz w:val="12"/>
                <w:szCs w:val="14"/>
              </w:rPr>
              <w:t>Федерал</w:t>
            </w:r>
            <w:r w:rsidRPr="00E97A15">
              <w:rPr>
                <w:rFonts w:ascii="Arial" w:hAnsi="Arial" w:cs="Arial"/>
                <w:spacing w:val="-2"/>
                <w:sz w:val="12"/>
                <w:szCs w:val="14"/>
              </w:rPr>
              <w:t>ь</w:t>
            </w:r>
            <w:r w:rsidRPr="00E97A15">
              <w:rPr>
                <w:rFonts w:ascii="Arial" w:hAnsi="Arial" w:cs="Arial"/>
                <w:spacing w:val="-2"/>
                <w:sz w:val="12"/>
                <w:szCs w:val="14"/>
              </w:rPr>
              <w:t>ным законом от 29.11.2007 г. № 282-ФЗ «Об официальном статистическом учете и системе государственной статистики в Российской Фед</w:t>
            </w:r>
            <w:r w:rsidRPr="00E97A15">
              <w:rPr>
                <w:rFonts w:ascii="Arial" w:hAnsi="Arial" w:cs="Arial"/>
                <w:spacing w:val="-2"/>
                <w:sz w:val="12"/>
                <w:szCs w:val="14"/>
              </w:rPr>
              <w:t>е</w:t>
            </w:r>
            <w:r w:rsidRPr="00E97A15">
              <w:rPr>
                <w:rFonts w:ascii="Arial" w:hAnsi="Arial" w:cs="Arial"/>
                <w:spacing w:val="-2"/>
                <w:sz w:val="12"/>
                <w:szCs w:val="14"/>
              </w:rPr>
              <w:t>рации» (п.5 ст.4, ч.1 ст.9).</w:t>
            </w:r>
            <w:r>
              <w:rPr>
                <w:rFonts w:ascii="Arial" w:hAnsi="Arial"/>
                <w:sz w:val="12"/>
              </w:rPr>
              <w:t xml:space="preserve"> </w:t>
            </w:r>
          </w:p>
          <w:p w:rsidR="007709D1" w:rsidRPr="00C850B2" w:rsidRDefault="000B0028" w:rsidP="00C850B2">
            <w:pPr>
              <w:spacing w:line="134" w:lineRule="exact"/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9</w:t>
            </w:r>
            <w:r w:rsidR="00C850B2" w:rsidRPr="00C850B2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C850B2" w:rsidRPr="00C850B2">
              <w:rPr>
                <w:rFonts w:ascii="Arial" w:hAnsi="Arial" w:cs="Arial"/>
                <w:sz w:val="12"/>
                <w:szCs w:val="12"/>
              </w:rPr>
              <w:t xml:space="preserve"> По организациям, не относящимся</w:t>
            </w:r>
            <w:r w:rsidR="00C850B2" w:rsidRPr="00C850B2">
              <w:rPr>
                <w:rFonts w:ascii="Arial" w:hAnsi="Arial"/>
                <w:sz w:val="12"/>
              </w:rPr>
              <w:t xml:space="preserve"> к субъектам малого предпринимательства и объема инвестиций, не наблюдаемых прямыми статистическими методами, </w:t>
            </w:r>
            <w:r w:rsidR="00C850B2" w:rsidRPr="00C850B2">
              <w:rPr>
                <w:rFonts w:ascii="Arial" w:hAnsi="Arial"/>
                <w:sz w:val="12"/>
              </w:rPr>
              <w:br/>
              <w:t>2013 г.– в новых границах активов, приведенных в соответствие с СНС.</w:t>
            </w:r>
            <w:r w:rsidRPr="00C850B2">
              <w:rPr>
                <w:rFonts w:ascii="Arial" w:hAnsi="Arial"/>
                <w:sz w:val="14"/>
              </w:rPr>
              <w:t xml:space="preserve"> </w:t>
            </w:r>
          </w:p>
        </w:tc>
      </w:tr>
    </w:tbl>
    <w:p w:rsidR="006E204F" w:rsidRPr="00C850B2" w:rsidRDefault="006E204F">
      <w:pPr>
        <w:tabs>
          <w:tab w:val="left" w:pos="3807"/>
        </w:tabs>
        <w:rPr>
          <w:sz w:val="2"/>
        </w:rPr>
      </w:pPr>
    </w:p>
    <w:p w:rsidR="006E204F" w:rsidRPr="00C850B2" w:rsidRDefault="006E204F">
      <w:pPr>
        <w:jc w:val="center"/>
        <w:rPr>
          <w:sz w:val="2"/>
        </w:rPr>
      </w:pPr>
    </w:p>
    <w:sectPr w:rsidR="006E204F" w:rsidRPr="00C850B2" w:rsidSect="00770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lowerRoman"/>
      </w:footnotePr>
      <w:endnotePr>
        <w:numFmt w:val="decimal"/>
      </w:endnotePr>
      <w:pgSz w:w="11913" w:h="16834" w:code="9"/>
      <w:pgMar w:top="2835" w:right="1191" w:bottom="1928" w:left="1191" w:header="2268" w:footer="1474" w:gutter="0"/>
      <w:pgNumType w:start="3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C2" w:rsidRDefault="009A29C2">
      <w:r>
        <w:separator/>
      </w:r>
    </w:p>
  </w:endnote>
  <w:endnote w:type="continuationSeparator" w:id="0">
    <w:p w:rsidR="009A29C2" w:rsidRDefault="009A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0517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205178" w:rsidRDefault="00205178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1A16E0">
            <w:rPr>
              <w:rStyle w:val="af"/>
              <w:noProof/>
            </w:rPr>
            <w:t>322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205178" w:rsidRDefault="00205178">
          <w:pPr>
            <w:pStyle w:val="a5"/>
            <w:spacing w:before="120"/>
            <w:ind w:right="113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621" w:type="dxa"/>
        </w:tcPr>
        <w:p w:rsidR="00205178" w:rsidRDefault="00205178">
          <w:pPr>
            <w:pStyle w:val="a5"/>
            <w:spacing w:before="60"/>
            <w:rPr>
              <w:rStyle w:val="af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0pt;height:17.25pt">
                <v:imagedata r:id="rId1" o:title=""/>
              </v:shape>
              <o:OLEObject Type="Embed" ProgID="Word.Document.8" ShapeID="_x0000_i1028" DrawAspect="Content" ObjectID="_1774095181" r:id="rId2"/>
            </w:object>
          </w:r>
        </w:p>
      </w:tc>
    </w:tr>
  </w:tbl>
  <w:p w:rsidR="00205178" w:rsidRDefault="0020517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205178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22" w:type="dxa"/>
        </w:tcPr>
        <w:p w:rsidR="00205178" w:rsidRDefault="00205178">
          <w:pPr>
            <w:pStyle w:val="a5"/>
            <w:spacing w:before="60"/>
            <w:rPr>
              <w:rStyle w:val="af"/>
              <w:rFonts w:eastAsia="Arial Unicode MS"/>
            </w:rPr>
          </w:pPr>
          <w:r>
            <w:rPr>
              <w:rFonts w:ascii="GaramondC" w:hAnsi="GaramondC"/>
              <w:i/>
            </w:rPr>
            <w:object w:dxaOrig="391" w:dyaOrig="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 fillcolor="window">
                <v:imagedata r:id="rId1" o:title=""/>
              </v:shape>
              <o:OLEObject Type="Embed" ProgID="Word.Picture.8" ShapeID="_x0000_i1027" DrawAspect="Content" ObjectID="_1774095182" r:id="rId2"/>
            </w:object>
          </w:r>
        </w:p>
      </w:tc>
      <w:tc>
        <w:tcPr>
          <w:tcW w:w="8339" w:type="dxa"/>
        </w:tcPr>
        <w:p w:rsidR="00205178" w:rsidRDefault="00205178">
          <w:pPr>
            <w:pStyle w:val="a5"/>
            <w:spacing w:before="120"/>
            <w:ind w:left="113"/>
            <w:rPr>
              <w:rStyle w:val="af"/>
              <w:rFonts w:eastAsia="Arial Unicode MS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565" w:type="dxa"/>
        </w:tcPr>
        <w:p w:rsidR="00205178" w:rsidRDefault="00205178">
          <w:pPr>
            <w:pStyle w:val="a5"/>
            <w:spacing w:before="120"/>
            <w:jc w:val="right"/>
            <w:rPr>
              <w:rStyle w:val="af"/>
              <w:rFonts w:eastAsia="Arial Unicode MS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1A16E0">
            <w:rPr>
              <w:rStyle w:val="af"/>
              <w:noProof/>
            </w:rPr>
            <w:t>323</w:t>
          </w:r>
          <w:r>
            <w:rPr>
              <w:rStyle w:val="af"/>
            </w:rPr>
            <w:fldChar w:fldCharType="end"/>
          </w:r>
        </w:p>
      </w:tc>
    </w:tr>
  </w:tbl>
  <w:p w:rsidR="00205178" w:rsidRDefault="00205178">
    <w:pPr>
      <w:pStyle w:val="a5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0517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205178" w:rsidRDefault="00205178" w:rsidP="00D76B0D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1A16E0">
            <w:rPr>
              <w:rStyle w:val="af"/>
              <w:noProof/>
            </w:rPr>
            <w:t>320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205178" w:rsidRDefault="00205178" w:rsidP="00D76B0D">
          <w:pPr>
            <w:pStyle w:val="a5"/>
            <w:spacing w:before="120"/>
            <w:ind w:right="113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621" w:type="dxa"/>
        </w:tcPr>
        <w:p w:rsidR="00205178" w:rsidRDefault="00205178" w:rsidP="00D76B0D">
          <w:pPr>
            <w:pStyle w:val="a5"/>
            <w:spacing w:before="60"/>
            <w:rPr>
              <w:rStyle w:val="af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4095183" r:id="rId2"/>
            </w:object>
          </w:r>
        </w:p>
      </w:tc>
    </w:tr>
  </w:tbl>
  <w:p w:rsidR="00205178" w:rsidRDefault="0020517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C2" w:rsidRDefault="009A29C2">
      <w:r>
        <w:separator/>
      </w:r>
    </w:p>
  </w:footnote>
  <w:footnote w:type="continuationSeparator" w:id="0">
    <w:p w:rsidR="009A29C2" w:rsidRDefault="009A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78"/>
      <w:gridCol w:w="3970"/>
      <w:gridCol w:w="2799"/>
    </w:tblGrid>
    <w:tr w:rsidR="0020517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778" w:type="dxa"/>
        </w:tcPr>
        <w:p w:rsidR="00205178" w:rsidRDefault="00205178">
          <w:pPr>
            <w:pStyle w:val="a6"/>
            <w:pBdr>
              <w:bottom w:val="thickThinSmallGap" w:sz="12" w:space="1" w:color="auto"/>
            </w:pBdr>
            <w:spacing w:before="60"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70" w:type="dxa"/>
        </w:tcPr>
        <w:p w:rsidR="00205178" w:rsidRDefault="00205178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УРАЛЬСКИЙ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ЯМАЛО-НЕНЕЦКОГО АВТОНОМНОГО ОКРУГА</w:t>
          </w:r>
        </w:p>
      </w:tc>
      <w:tc>
        <w:tcPr>
          <w:tcW w:w="2799" w:type="dxa"/>
          <w:tcBorders>
            <w:left w:val="nil"/>
          </w:tcBorders>
        </w:tcPr>
        <w:p w:rsidR="00205178" w:rsidRDefault="00205178">
          <w:pPr>
            <w:pStyle w:val="a6"/>
            <w:pBdr>
              <w:bottom w:val="thickThinSmallGap" w:sz="12" w:space="1" w:color="auto"/>
            </w:pBdr>
            <w:spacing w:before="60"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05178" w:rsidRDefault="00205178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78"/>
      <w:gridCol w:w="3970"/>
      <w:gridCol w:w="2799"/>
    </w:tblGrid>
    <w:tr w:rsidR="0020517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778" w:type="dxa"/>
        </w:tcPr>
        <w:p w:rsidR="00205178" w:rsidRDefault="00205178">
          <w:pPr>
            <w:pStyle w:val="a6"/>
            <w:pBdr>
              <w:bottom w:val="thickThinSmallGap" w:sz="12" w:space="1" w:color="auto"/>
            </w:pBdr>
            <w:spacing w:before="60"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70" w:type="dxa"/>
        </w:tcPr>
        <w:p w:rsidR="00205178" w:rsidRDefault="00205178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УРАЛЬСКИЙ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ЯМАЛО-НЕНЕЦКОГО АВТОНОМНОГО ОКРУГА</w:t>
          </w:r>
        </w:p>
      </w:tc>
      <w:tc>
        <w:tcPr>
          <w:tcW w:w="2799" w:type="dxa"/>
          <w:tcBorders>
            <w:left w:val="nil"/>
          </w:tcBorders>
        </w:tcPr>
        <w:p w:rsidR="00205178" w:rsidRDefault="00205178">
          <w:pPr>
            <w:pStyle w:val="a6"/>
            <w:pBdr>
              <w:bottom w:val="thickThinSmallGap" w:sz="12" w:space="1" w:color="auto"/>
            </w:pBdr>
            <w:spacing w:before="60"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05178" w:rsidRDefault="00205178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205178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205178" w:rsidRDefault="00205178">
          <w:pPr>
            <w:spacing w:after="60"/>
            <w:jc w:val="center"/>
            <w:rPr>
              <w:spacing w:val="100"/>
            </w:rPr>
          </w:pPr>
          <w:r>
            <w:rPr>
              <w:rFonts w:ascii="Arial" w:hAnsi="Arial"/>
              <w:b/>
              <w:spacing w:val="100"/>
              <w:sz w:val="40"/>
            </w:rPr>
            <w:t>ГОРОДА ЯМАЛО-НЕНЕЦКОГО АВТОНОМНОГО ОКРУГА</w:t>
          </w:r>
        </w:p>
      </w:tc>
    </w:tr>
  </w:tbl>
  <w:p w:rsidR="00205178" w:rsidRDefault="0020517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9B"/>
    <w:rsid w:val="00005FC8"/>
    <w:rsid w:val="00007188"/>
    <w:rsid w:val="00011045"/>
    <w:rsid w:val="000120BF"/>
    <w:rsid w:val="000177AF"/>
    <w:rsid w:val="000245B3"/>
    <w:rsid w:val="0003201C"/>
    <w:rsid w:val="00056ED5"/>
    <w:rsid w:val="00064F64"/>
    <w:rsid w:val="000817EF"/>
    <w:rsid w:val="000916AE"/>
    <w:rsid w:val="000934D6"/>
    <w:rsid w:val="000939D4"/>
    <w:rsid w:val="000972CE"/>
    <w:rsid w:val="000A11B9"/>
    <w:rsid w:val="000B0028"/>
    <w:rsid w:val="000C7303"/>
    <w:rsid w:val="000D78B8"/>
    <w:rsid w:val="000E447C"/>
    <w:rsid w:val="000F0CEF"/>
    <w:rsid w:val="00100EC7"/>
    <w:rsid w:val="001143D8"/>
    <w:rsid w:val="00114DFD"/>
    <w:rsid w:val="001164C7"/>
    <w:rsid w:val="00117A11"/>
    <w:rsid w:val="00122375"/>
    <w:rsid w:val="00125222"/>
    <w:rsid w:val="00125BD5"/>
    <w:rsid w:val="001319AC"/>
    <w:rsid w:val="00135308"/>
    <w:rsid w:val="00142390"/>
    <w:rsid w:val="0014331E"/>
    <w:rsid w:val="001519C2"/>
    <w:rsid w:val="001519E5"/>
    <w:rsid w:val="00164EED"/>
    <w:rsid w:val="00166626"/>
    <w:rsid w:val="00177124"/>
    <w:rsid w:val="00194786"/>
    <w:rsid w:val="00197C39"/>
    <w:rsid w:val="001A16E0"/>
    <w:rsid w:val="001A5F92"/>
    <w:rsid w:val="001A7945"/>
    <w:rsid w:val="001B367D"/>
    <w:rsid w:val="001B5F0E"/>
    <w:rsid w:val="001B665E"/>
    <w:rsid w:val="001D0E05"/>
    <w:rsid w:val="001D1029"/>
    <w:rsid w:val="001D5901"/>
    <w:rsid w:val="001E4286"/>
    <w:rsid w:val="001E57EA"/>
    <w:rsid w:val="00205178"/>
    <w:rsid w:val="002273D2"/>
    <w:rsid w:val="0022777B"/>
    <w:rsid w:val="00243DE2"/>
    <w:rsid w:val="00243EDB"/>
    <w:rsid w:val="002517A0"/>
    <w:rsid w:val="00262090"/>
    <w:rsid w:val="00267D65"/>
    <w:rsid w:val="00271B18"/>
    <w:rsid w:val="00286102"/>
    <w:rsid w:val="002872E0"/>
    <w:rsid w:val="00293419"/>
    <w:rsid w:val="002953E9"/>
    <w:rsid w:val="002A554A"/>
    <w:rsid w:val="002C276D"/>
    <w:rsid w:val="002D2466"/>
    <w:rsid w:val="002D4082"/>
    <w:rsid w:val="002D6F0B"/>
    <w:rsid w:val="002E6C90"/>
    <w:rsid w:val="00304DEA"/>
    <w:rsid w:val="00310A5E"/>
    <w:rsid w:val="003175D2"/>
    <w:rsid w:val="0032003F"/>
    <w:rsid w:val="00325F29"/>
    <w:rsid w:val="003274DF"/>
    <w:rsid w:val="00340EB2"/>
    <w:rsid w:val="00347CEE"/>
    <w:rsid w:val="00351961"/>
    <w:rsid w:val="00354A2D"/>
    <w:rsid w:val="00363C45"/>
    <w:rsid w:val="00364A0C"/>
    <w:rsid w:val="00373143"/>
    <w:rsid w:val="00380948"/>
    <w:rsid w:val="00380A53"/>
    <w:rsid w:val="003A11D6"/>
    <w:rsid w:val="003A4B14"/>
    <w:rsid w:val="003B535B"/>
    <w:rsid w:val="003C36DF"/>
    <w:rsid w:val="003C6B6C"/>
    <w:rsid w:val="003F59F4"/>
    <w:rsid w:val="004033CF"/>
    <w:rsid w:val="00403D24"/>
    <w:rsid w:val="0041599D"/>
    <w:rsid w:val="00427815"/>
    <w:rsid w:val="004400F0"/>
    <w:rsid w:val="004421A1"/>
    <w:rsid w:val="0044587D"/>
    <w:rsid w:val="00462328"/>
    <w:rsid w:val="00470E27"/>
    <w:rsid w:val="00476691"/>
    <w:rsid w:val="004A2326"/>
    <w:rsid w:val="004A2E4D"/>
    <w:rsid w:val="004A5960"/>
    <w:rsid w:val="004D2523"/>
    <w:rsid w:val="004D4D0E"/>
    <w:rsid w:val="004E2586"/>
    <w:rsid w:val="004E4FE6"/>
    <w:rsid w:val="004F0C15"/>
    <w:rsid w:val="004F269A"/>
    <w:rsid w:val="004F29EA"/>
    <w:rsid w:val="004F4FDC"/>
    <w:rsid w:val="00502FE2"/>
    <w:rsid w:val="0051054E"/>
    <w:rsid w:val="00514D15"/>
    <w:rsid w:val="005324A5"/>
    <w:rsid w:val="00537F1E"/>
    <w:rsid w:val="0054449D"/>
    <w:rsid w:val="00544C62"/>
    <w:rsid w:val="0056284B"/>
    <w:rsid w:val="00567D04"/>
    <w:rsid w:val="005703E5"/>
    <w:rsid w:val="00577F2D"/>
    <w:rsid w:val="0059723C"/>
    <w:rsid w:val="005A0F82"/>
    <w:rsid w:val="005A1C08"/>
    <w:rsid w:val="005A4CCA"/>
    <w:rsid w:val="005A4D43"/>
    <w:rsid w:val="005A520F"/>
    <w:rsid w:val="005A6199"/>
    <w:rsid w:val="005A770C"/>
    <w:rsid w:val="005B32F2"/>
    <w:rsid w:val="005C0B69"/>
    <w:rsid w:val="005C5AEC"/>
    <w:rsid w:val="005D2C6A"/>
    <w:rsid w:val="005D3786"/>
    <w:rsid w:val="005D3B8A"/>
    <w:rsid w:val="005E7EA1"/>
    <w:rsid w:val="005F5B4F"/>
    <w:rsid w:val="00604F89"/>
    <w:rsid w:val="0062096E"/>
    <w:rsid w:val="00631FED"/>
    <w:rsid w:val="0064316E"/>
    <w:rsid w:val="0064426C"/>
    <w:rsid w:val="00652737"/>
    <w:rsid w:val="00654567"/>
    <w:rsid w:val="006605B7"/>
    <w:rsid w:val="006717CD"/>
    <w:rsid w:val="00673F99"/>
    <w:rsid w:val="00677CBE"/>
    <w:rsid w:val="00684459"/>
    <w:rsid w:val="0068519D"/>
    <w:rsid w:val="0069217B"/>
    <w:rsid w:val="00697871"/>
    <w:rsid w:val="00697D32"/>
    <w:rsid w:val="006A6459"/>
    <w:rsid w:val="006B614B"/>
    <w:rsid w:val="006B64D5"/>
    <w:rsid w:val="006C246B"/>
    <w:rsid w:val="006C53B2"/>
    <w:rsid w:val="006E088A"/>
    <w:rsid w:val="006E204F"/>
    <w:rsid w:val="006E2DA0"/>
    <w:rsid w:val="006E58EB"/>
    <w:rsid w:val="006F6CA1"/>
    <w:rsid w:val="00715C05"/>
    <w:rsid w:val="00717D12"/>
    <w:rsid w:val="00723FC3"/>
    <w:rsid w:val="00727809"/>
    <w:rsid w:val="00731AF2"/>
    <w:rsid w:val="00747C3C"/>
    <w:rsid w:val="007577B2"/>
    <w:rsid w:val="007709D1"/>
    <w:rsid w:val="00787728"/>
    <w:rsid w:val="007B0658"/>
    <w:rsid w:val="007B37AE"/>
    <w:rsid w:val="007B4538"/>
    <w:rsid w:val="007B4A59"/>
    <w:rsid w:val="007C3465"/>
    <w:rsid w:val="007C7713"/>
    <w:rsid w:val="007D053B"/>
    <w:rsid w:val="007D07FE"/>
    <w:rsid w:val="007D7E7C"/>
    <w:rsid w:val="007E09F0"/>
    <w:rsid w:val="007E1A12"/>
    <w:rsid w:val="007E5E34"/>
    <w:rsid w:val="007E7307"/>
    <w:rsid w:val="007F1250"/>
    <w:rsid w:val="007F52A3"/>
    <w:rsid w:val="007F7366"/>
    <w:rsid w:val="00802BFA"/>
    <w:rsid w:val="00806B6D"/>
    <w:rsid w:val="00810769"/>
    <w:rsid w:val="00810EB0"/>
    <w:rsid w:val="008155BE"/>
    <w:rsid w:val="00822851"/>
    <w:rsid w:val="00835BF3"/>
    <w:rsid w:val="00842929"/>
    <w:rsid w:val="008432F3"/>
    <w:rsid w:val="00856C4D"/>
    <w:rsid w:val="008607F8"/>
    <w:rsid w:val="00867BCD"/>
    <w:rsid w:val="008837FE"/>
    <w:rsid w:val="0088442D"/>
    <w:rsid w:val="00885305"/>
    <w:rsid w:val="00890A47"/>
    <w:rsid w:val="00897EE1"/>
    <w:rsid w:val="008A6EEF"/>
    <w:rsid w:val="008B105B"/>
    <w:rsid w:val="008D4781"/>
    <w:rsid w:val="008E18F6"/>
    <w:rsid w:val="008E36DE"/>
    <w:rsid w:val="008E6675"/>
    <w:rsid w:val="008F0D94"/>
    <w:rsid w:val="008F2E29"/>
    <w:rsid w:val="008F4D8C"/>
    <w:rsid w:val="008F785F"/>
    <w:rsid w:val="00912DBE"/>
    <w:rsid w:val="0091655F"/>
    <w:rsid w:val="00933C99"/>
    <w:rsid w:val="009373BE"/>
    <w:rsid w:val="00950C25"/>
    <w:rsid w:val="009528C4"/>
    <w:rsid w:val="00956FDC"/>
    <w:rsid w:val="00957646"/>
    <w:rsid w:val="00957978"/>
    <w:rsid w:val="00964D20"/>
    <w:rsid w:val="00965D81"/>
    <w:rsid w:val="00967ED9"/>
    <w:rsid w:val="0097042F"/>
    <w:rsid w:val="009812C9"/>
    <w:rsid w:val="00984911"/>
    <w:rsid w:val="009859EE"/>
    <w:rsid w:val="00992898"/>
    <w:rsid w:val="009A22C3"/>
    <w:rsid w:val="009A29C2"/>
    <w:rsid w:val="009A4C7B"/>
    <w:rsid w:val="009A7087"/>
    <w:rsid w:val="009B3979"/>
    <w:rsid w:val="009C06EA"/>
    <w:rsid w:val="009C0E5B"/>
    <w:rsid w:val="009E7E3A"/>
    <w:rsid w:val="009F3A1F"/>
    <w:rsid w:val="009F508E"/>
    <w:rsid w:val="009F7588"/>
    <w:rsid w:val="00A0405F"/>
    <w:rsid w:val="00A0680F"/>
    <w:rsid w:val="00A07505"/>
    <w:rsid w:val="00A13F3B"/>
    <w:rsid w:val="00A158ED"/>
    <w:rsid w:val="00A16E30"/>
    <w:rsid w:val="00A208E7"/>
    <w:rsid w:val="00A37A59"/>
    <w:rsid w:val="00A41865"/>
    <w:rsid w:val="00A450FA"/>
    <w:rsid w:val="00A45D79"/>
    <w:rsid w:val="00A55498"/>
    <w:rsid w:val="00A55A81"/>
    <w:rsid w:val="00A61223"/>
    <w:rsid w:val="00A62D97"/>
    <w:rsid w:val="00A66A21"/>
    <w:rsid w:val="00A72502"/>
    <w:rsid w:val="00A73F8E"/>
    <w:rsid w:val="00A75504"/>
    <w:rsid w:val="00A87013"/>
    <w:rsid w:val="00AA2EF8"/>
    <w:rsid w:val="00AC6E01"/>
    <w:rsid w:val="00AD66E2"/>
    <w:rsid w:val="00AE0032"/>
    <w:rsid w:val="00AE1FF7"/>
    <w:rsid w:val="00AE4941"/>
    <w:rsid w:val="00AE49CA"/>
    <w:rsid w:val="00AE7FDA"/>
    <w:rsid w:val="00AF3C99"/>
    <w:rsid w:val="00AF637B"/>
    <w:rsid w:val="00B00257"/>
    <w:rsid w:val="00B0170C"/>
    <w:rsid w:val="00B13662"/>
    <w:rsid w:val="00B21493"/>
    <w:rsid w:val="00B21F6A"/>
    <w:rsid w:val="00B33A23"/>
    <w:rsid w:val="00B34B83"/>
    <w:rsid w:val="00B41051"/>
    <w:rsid w:val="00B4162F"/>
    <w:rsid w:val="00B439A9"/>
    <w:rsid w:val="00B50BCF"/>
    <w:rsid w:val="00B54493"/>
    <w:rsid w:val="00B73B7C"/>
    <w:rsid w:val="00B95FAE"/>
    <w:rsid w:val="00BA0FF6"/>
    <w:rsid w:val="00BA20B3"/>
    <w:rsid w:val="00BA516B"/>
    <w:rsid w:val="00BA7505"/>
    <w:rsid w:val="00BA78E6"/>
    <w:rsid w:val="00BB7989"/>
    <w:rsid w:val="00BC21E7"/>
    <w:rsid w:val="00BE15D8"/>
    <w:rsid w:val="00BE2E8E"/>
    <w:rsid w:val="00BF599B"/>
    <w:rsid w:val="00C07349"/>
    <w:rsid w:val="00C120FC"/>
    <w:rsid w:val="00C13174"/>
    <w:rsid w:val="00C1393F"/>
    <w:rsid w:val="00C13BCF"/>
    <w:rsid w:val="00C153E6"/>
    <w:rsid w:val="00C2382B"/>
    <w:rsid w:val="00C30754"/>
    <w:rsid w:val="00C324D3"/>
    <w:rsid w:val="00C3258C"/>
    <w:rsid w:val="00C327EA"/>
    <w:rsid w:val="00C46F11"/>
    <w:rsid w:val="00C565B8"/>
    <w:rsid w:val="00C67396"/>
    <w:rsid w:val="00C67466"/>
    <w:rsid w:val="00C67BC2"/>
    <w:rsid w:val="00C71473"/>
    <w:rsid w:val="00C71CFA"/>
    <w:rsid w:val="00C82799"/>
    <w:rsid w:val="00C850B2"/>
    <w:rsid w:val="00C904EE"/>
    <w:rsid w:val="00C918A0"/>
    <w:rsid w:val="00CA3659"/>
    <w:rsid w:val="00CA4E8D"/>
    <w:rsid w:val="00CA52B2"/>
    <w:rsid w:val="00CD18AF"/>
    <w:rsid w:val="00CD2848"/>
    <w:rsid w:val="00CD5845"/>
    <w:rsid w:val="00CE004B"/>
    <w:rsid w:val="00CE161E"/>
    <w:rsid w:val="00CE7AF9"/>
    <w:rsid w:val="00CF0149"/>
    <w:rsid w:val="00CF08A8"/>
    <w:rsid w:val="00CF6CC2"/>
    <w:rsid w:val="00D03EF8"/>
    <w:rsid w:val="00D04688"/>
    <w:rsid w:val="00D046DA"/>
    <w:rsid w:val="00D062A2"/>
    <w:rsid w:val="00D07445"/>
    <w:rsid w:val="00D16260"/>
    <w:rsid w:val="00D20449"/>
    <w:rsid w:val="00D249F8"/>
    <w:rsid w:val="00D33208"/>
    <w:rsid w:val="00D34ADB"/>
    <w:rsid w:val="00D361B2"/>
    <w:rsid w:val="00D362FB"/>
    <w:rsid w:val="00D4044C"/>
    <w:rsid w:val="00D41F9A"/>
    <w:rsid w:val="00D43211"/>
    <w:rsid w:val="00D46B5E"/>
    <w:rsid w:val="00D46F92"/>
    <w:rsid w:val="00D50114"/>
    <w:rsid w:val="00D537D7"/>
    <w:rsid w:val="00D63656"/>
    <w:rsid w:val="00D73747"/>
    <w:rsid w:val="00D76B0D"/>
    <w:rsid w:val="00D95906"/>
    <w:rsid w:val="00DA27AA"/>
    <w:rsid w:val="00DA7558"/>
    <w:rsid w:val="00DB1CAF"/>
    <w:rsid w:val="00DD5A2F"/>
    <w:rsid w:val="00DE03E1"/>
    <w:rsid w:val="00DE19AB"/>
    <w:rsid w:val="00DE3B50"/>
    <w:rsid w:val="00DE7C28"/>
    <w:rsid w:val="00DF6270"/>
    <w:rsid w:val="00E05537"/>
    <w:rsid w:val="00E1303B"/>
    <w:rsid w:val="00E23933"/>
    <w:rsid w:val="00E30981"/>
    <w:rsid w:val="00E412FE"/>
    <w:rsid w:val="00E417C1"/>
    <w:rsid w:val="00E5345D"/>
    <w:rsid w:val="00E57A8E"/>
    <w:rsid w:val="00E7248A"/>
    <w:rsid w:val="00E73156"/>
    <w:rsid w:val="00E76AC3"/>
    <w:rsid w:val="00E84E62"/>
    <w:rsid w:val="00E91743"/>
    <w:rsid w:val="00EA2182"/>
    <w:rsid w:val="00EC48D8"/>
    <w:rsid w:val="00EC5993"/>
    <w:rsid w:val="00ED7777"/>
    <w:rsid w:val="00EF3285"/>
    <w:rsid w:val="00F02DF3"/>
    <w:rsid w:val="00F12641"/>
    <w:rsid w:val="00F1449E"/>
    <w:rsid w:val="00F234BD"/>
    <w:rsid w:val="00F35070"/>
    <w:rsid w:val="00F434E1"/>
    <w:rsid w:val="00F60799"/>
    <w:rsid w:val="00F6140A"/>
    <w:rsid w:val="00F630F3"/>
    <w:rsid w:val="00F80695"/>
    <w:rsid w:val="00F85764"/>
    <w:rsid w:val="00FA1758"/>
    <w:rsid w:val="00FA7F6D"/>
    <w:rsid w:val="00FB3C74"/>
    <w:rsid w:val="00FB5D06"/>
    <w:rsid w:val="00FB79E2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5555CE28-9FB1-4E83-9A6C-483406A0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30">
    <w:name w:val="Body Text 3"/>
    <w:basedOn w:val="a"/>
    <w:pPr>
      <w:pageBreakBefore/>
      <w:spacing w:before="120" w:after="720"/>
      <w:jc w:val="center"/>
    </w:pPr>
    <w:rPr>
      <w:rFonts w:ascii="Arial" w:hAnsi="Arial"/>
      <w:b/>
      <w:noProof/>
      <w:spacing w:val="50"/>
      <w:sz w:val="40"/>
    </w:rPr>
  </w:style>
  <w:style w:type="paragraph" w:styleId="22">
    <w:name w:val="Body Text Indent 2"/>
    <w:basedOn w:val="a"/>
    <w:pPr>
      <w:spacing w:before="60"/>
      <w:ind w:left="340"/>
    </w:pPr>
    <w:rPr>
      <w:rFonts w:ascii="Arial" w:hAnsi="Arial"/>
      <w:sz w:val="16"/>
    </w:rPr>
  </w:style>
  <w:style w:type="character" w:styleId="af">
    <w:name w:val="page number"/>
    <w:basedOn w:val="a1"/>
  </w:style>
  <w:style w:type="paragraph" w:styleId="31">
    <w:name w:val="Body Text Indent 3"/>
    <w:basedOn w:val="a"/>
    <w:pPr>
      <w:shd w:val="clear" w:color="auto" w:fill="FFFFFF"/>
      <w:spacing w:before="40" w:line="160" w:lineRule="exact"/>
      <w:ind w:firstLine="284"/>
      <w:jc w:val="both"/>
    </w:pPr>
    <w:rPr>
      <w:rFonts w:ascii="Arial" w:hAnsi="Arial"/>
      <w:sz w:val="16"/>
    </w:rPr>
  </w:style>
  <w:style w:type="paragraph" w:styleId="af0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 </vt:lpstr>
    </vt:vector>
  </TitlesOfParts>
  <Company>ВЦ Госкомстата РФ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dc:description/>
  <cp:lastModifiedBy>Albert</cp:lastModifiedBy>
  <cp:revision>2</cp:revision>
  <cp:lastPrinted>2015-01-28T13:21:00Z</cp:lastPrinted>
  <dcterms:created xsi:type="dcterms:W3CDTF">2024-04-08T12:27:00Z</dcterms:created>
  <dcterms:modified xsi:type="dcterms:W3CDTF">2024-04-08T12:27:00Z</dcterms:modified>
</cp:coreProperties>
</file>