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C329A4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96"/>
        </w:trPr>
        <w:tc>
          <w:tcPr>
            <w:tcW w:w="4762" w:type="dxa"/>
          </w:tcPr>
          <w:p w:rsidR="00C329A4" w:rsidRPr="00291626" w:rsidRDefault="001F5A66" w:rsidP="00C329A4">
            <w:pPr>
              <w:ind w:right="680"/>
              <w:jc w:val="center"/>
              <w:rPr>
                <w:rFonts w:ascii="Arial" w:hAnsi="Arial" w:cs="Arial"/>
                <w:b/>
                <w:sz w:val="18"/>
              </w:rPr>
            </w:pPr>
            <w:r w:rsidRPr="00291626">
              <w:rPr>
                <w:rFonts w:ascii="Arial" w:hAnsi="Arial" w:cs="Arial"/>
                <w:noProof/>
              </w:rPr>
              <w:drawing>
                <wp:inline distT="0" distB="0" distL="0" distR="0">
                  <wp:extent cx="2800350" cy="2085975"/>
                  <wp:effectExtent l="38100" t="38100" r="57150" b="666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9" t="10445" r="24883" b="42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08597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29A4" w:rsidRPr="00291626" w:rsidRDefault="00C329A4" w:rsidP="00C329A4">
            <w:pPr>
              <w:rPr>
                <w:rFonts w:ascii="Arial" w:hAnsi="Arial" w:cs="Arial"/>
                <w:sz w:val="18"/>
              </w:rPr>
            </w:pPr>
          </w:p>
          <w:p w:rsidR="00C329A4" w:rsidRPr="00291626" w:rsidRDefault="00C329A4" w:rsidP="00C329A4">
            <w:pPr>
              <w:spacing w:line="240" w:lineRule="exact"/>
              <w:ind w:left="170" w:righ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Население</w:t>
            </w:r>
            <w:r w:rsidRPr="00291626">
              <w:rPr>
                <w:rFonts w:ascii="Arial" w:hAnsi="Arial" w:cs="Arial"/>
                <w:sz w:val="16"/>
              </w:rPr>
              <w:t xml:space="preserve"> </w:t>
            </w:r>
          </w:p>
          <w:p w:rsidR="00C329A4" w:rsidRPr="00291626" w:rsidRDefault="00C329A4" w:rsidP="00C329A4">
            <w:pPr>
              <w:spacing w:line="240" w:lineRule="exact"/>
              <w:ind w:left="170" w:right="68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1626">
                <w:rPr>
                  <w:rFonts w:ascii="Arial" w:hAnsi="Arial"/>
                  <w:sz w:val="16"/>
                </w:rPr>
                <w:t>201</w:t>
              </w:r>
              <w:r w:rsidRPr="00F42CF5">
                <w:rPr>
                  <w:rFonts w:ascii="Arial" w:hAnsi="Arial"/>
                  <w:sz w:val="16"/>
                </w:rPr>
                <w:t>6</w:t>
              </w:r>
              <w:r w:rsidRPr="00291626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291626">
              <w:rPr>
                <w:rFonts w:ascii="Arial" w:hAnsi="Arial"/>
                <w:sz w:val="16"/>
              </w:rPr>
              <w:t>.), тыс. чел</w:t>
            </w:r>
            <w:r w:rsidRPr="00291626">
              <w:rPr>
                <w:rFonts w:ascii="Arial" w:hAnsi="Arial"/>
                <w:sz w:val="16"/>
              </w:rPr>
              <w:t>о</w:t>
            </w:r>
            <w:r w:rsidRPr="00291626">
              <w:rPr>
                <w:rFonts w:ascii="Arial" w:hAnsi="Arial"/>
                <w:sz w:val="16"/>
              </w:rPr>
              <w:t>век:</w:t>
            </w:r>
          </w:p>
          <w:p w:rsidR="00C329A4" w:rsidRPr="00291626" w:rsidRDefault="00C329A4" w:rsidP="00C329A4">
            <w:pPr>
              <w:spacing w:before="24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Чувашская Республика</w:t>
            </w:r>
          </w:p>
          <w:p w:rsidR="00C329A4" w:rsidRPr="00291626" w:rsidRDefault="00C329A4" w:rsidP="00C329A4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</w:t>
            </w:r>
            <w:r w:rsidRPr="00291626">
              <w:rPr>
                <w:rFonts w:ascii="Arial" w:hAnsi="Arial" w:cs="Arial"/>
              </w:rPr>
              <w:t xml:space="preserve"> </w:t>
            </w:r>
            <w:r w:rsidRPr="00291626">
              <w:rPr>
                <w:rFonts w:ascii="Arial" w:hAnsi="Arial" w:cs="Arial"/>
                <w:sz w:val="16"/>
                <w:szCs w:val="16"/>
              </w:rPr>
              <w:t>12</w:t>
            </w:r>
            <w:r>
              <w:rPr>
                <w:rFonts w:ascii="Arial" w:hAnsi="Arial" w:cs="Arial"/>
                <w:sz w:val="16"/>
                <w:szCs w:val="16"/>
              </w:rPr>
              <w:t>36,6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мужчины – 577,</w:t>
            </w:r>
            <w:r>
              <w:rPr>
                <w:rFonts w:ascii="Arial" w:hAnsi="Arial" w:cs="Arial"/>
                <w:sz w:val="16"/>
              </w:rPr>
              <w:t>5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женщины –</w:t>
            </w:r>
            <w:r w:rsidRPr="00291626">
              <w:rPr>
                <w:rFonts w:ascii="Arial" w:hAnsi="Arial" w:cs="Arial"/>
                <w:sz w:val="16"/>
                <w:szCs w:val="16"/>
              </w:rPr>
              <w:t xml:space="preserve"> 6</w:t>
            </w:r>
            <w:r>
              <w:rPr>
                <w:rFonts w:ascii="Arial" w:hAnsi="Arial" w:cs="Arial"/>
                <w:sz w:val="16"/>
                <w:szCs w:val="16"/>
              </w:rPr>
              <w:t>59,</w:t>
            </w:r>
            <w:r w:rsidR="00D13770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C329A4" w:rsidRPr="00291626" w:rsidRDefault="00C329A4" w:rsidP="00C329A4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Че</w:t>
            </w:r>
            <w:r>
              <w:rPr>
                <w:rFonts w:ascii="Arial" w:hAnsi="Arial"/>
                <w:sz w:val="16"/>
              </w:rPr>
              <w:t>боксарский городской округ – 4</w:t>
            </w:r>
            <w:r w:rsidRPr="00291626"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1,3</w:t>
            </w:r>
          </w:p>
          <w:p w:rsidR="00C329A4" w:rsidRPr="00291626" w:rsidRDefault="00C329A4" w:rsidP="00C329A4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</w:rPr>
              <w:t xml:space="preserve"> </w:t>
            </w:r>
          </w:p>
          <w:p w:rsidR="00C329A4" w:rsidRPr="00291626" w:rsidRDefault="00C329A4" w:rsidP="00C329A4">
            <w:pPr>
              <w:spacing w:before="60" w:line="240" w:lineRule="exact"/>
              <w:ind w:left="510"/>
              <w:rPr>
                <w:rFonts w:ascii="Arial" w:hAnsi="Arial" w:cs="Arial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 48</w:t>
            </w:r>
            <w:r>
              <w:rPr>
                <w:rFonts w:ascii="Arial" w:hAnsi="Arial" w:cs="Arial"/>
                <w:sz w:val="16"/>
              </w:rPr>
              <w:t>0</w:t>
            </w:r>
            <w:r w:rsidRPr="00291626">
              <w:rPr>
                <w:rFonts w:ascii="Arial" w:hAnsi="Arial" w:cs="Arial"/>
                <w:sz w:val="16"/>
              </w:rPr>
              <w:t>,7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мужчины – 2</w:t>
            </w:r>
            <w:r>
              <w:rPr>
                <w:rFonts w:ascii="Arial" w:hAnsi="Arial" w:cs="Arial"/>
                <w:sz w:val="16"/>
              </w:rPr>
              <w:t>1</w:t>
            </w:r>
            <w:r w:rsidRPr="00291626">
              <w:rPr>
                <w:rFonts w:ascii="Arial" w:hAnsi="Arial" w:cs="Arial"/>
                <w:sz w:val="16"/>
              </w:rPr>
              <w:t>4</w:t>
            </w:r>
            <w:r>
              <w:rPr>
                <w:rFonts w:ascii="Arial" w:hAnsi="Arial" w:cs="Arial"/>
                <w:sz w:val="16"/>
              </w:rPr>
              <w:t>,9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 xml:space="preserve">женщины – </w:t>
            </w:r>
            <w:r>
              <w:rPr>
                <w:rFonts w:ascii="Arial" w:hAnsi="Arial" w:cs="Arial"/>
                <w:sz w:val="16"/>
              </w:rPr>
              <w:t>265,8</w:t>
            </w:r>
          </w:p>
          <w:p w:rsidR="00C329A4" w:rsidRPr="00291626" w:rsidRDefault="00C329A4" w:rsidP="00C329A4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Новочебоксарский городской округ – 12</w:t>
            </w:r>
            <w:r>
              <w:rPr>
                <w:rFonts w:ascii="Arial" w:hAnsi="Arial"/>
                <w:sz w:val="16"/>
              </w:rPr>
              <w:t>5,8</w:t>
            </w:r>
          </w:p>
          <w:p w:rsidR="00C329A4" w:rsidRPr="00291626" w:rsidRDefault="00C329A4" w:rsidP="00C329A4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Новочебоксарск</w:t>
            </w:r>
          </w:p>
          <w:p w:rsidR="00C329A4" w:rsidRPr="00291626" w:rsidRDefault="00C329A4" w:rsidP="00C329A4">
            <w:pPr>
              <w:spacing w:before="60" w:line="240" w:lineRule="exact"/>
              <w:ind w:left="510"/>
              <w:rPr>
                <w:rFonts w:ascii="Arial" w:hAnsi="Arial" w:cs="Arial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 12</w:t>
            </w:r>
            <w:r>
              <w:rPr>
                <w:rFonts w:ascii="Arial" w:hAnsi="Arial" w:cs="Arial"/>
                <w:sz w:val="16"/>
              </w:rPr>
              <w:t>5,5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мужчины – 57,7</w:t>
            </w:r>
          </w:p>
          <w:p w:rsidR="00C329A4" w:rsidRPr="00291626" w:rsidRDefault="00C329A4" w:rsidP="00C329A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женщины</w:t>
            </w:r>
            <w:r w:rsidRPr="00291626">
              <w:rPr>
                <w:rFonts w:ascii="Arial" w:hAnsi="Arial" w:cs="Arial"/>
              </w:rPr>
              <w:t xml:space="preserve"> </w:t>
            </w:r>
            <w:r w:rsidRPr="00291626">
              <w:rPr>
                <w:rFonts w:ascii="Arial" w:hAnsi="Arial" w:cs="Arial"/>
                <w:sz w:val="16"/>
                <w:szCs w:val="16"/>
              </w:rPr>
              <w:t>– 6</w:t>
            </w:r>
            <w:r>
              <w:rPr>
                <w:rFonts w:ascii="Arial" w:hAnsi="Arial" w:cs="Arial"/>
                <w:sz w:val="16"/>
                <w:szCs w:val="16"/>
              </w:rPr>
              <w:t>7,8</w:t>
            </w:r>
          </w:p>
          <w:p w:rsidR="00C329A4" w:rsidRPr="00291626" w:rsidRDefault="00C329A4" w:rsidP="00C329A4">
            <w:pPr>
              <w:spacing w:before="60" w:line="240" w:lineRule="exact"/>
              <w:ind w:left="34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4762" w:type="dxa"/>
          </w:tcPr>
          <w:p w:rsidR="00C329A4" w:rsidRPr="00291626" w:rsidRDefault="00C329A4" w:rsidP="00C329A4">
            <w:pPr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291626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C329A4" w:rsidRPr="00291626" w:rsidRDefault="00C329A4" w:rsidP="00C329A4">
            <w:pPr>
              <w:pStyle w:val="31"/>
              <w:spacing w:line="240" w:lineRule="exact"/>
              <w:rPr>
                <w:rFonts w:cs="Arial"/>
              </w:rPr>
            </w:pPr>
            <w:r w:rsidRPr="00291626">
              <w:rPr>
                <w:rFonts w:cs="Arial"/>
                <w:b/>
                <w:bCs/>
              </w:rPr>
              <w:t xml:space="preserve">Чувашской Республики </w:t>
            </w:r>
            <w:r w:rsidRPr="00291626">
              <w:rPr>
                <w:rFonts w:cs="Arial"/>
              </w:rPr>
              <w:t>на 1 я</w:t>
            </w:r>
            <w:r w:rsidRPr="00291626">
              <w:rPr>
                <w:rFonts w:cs="Arial"/>
              </w:rPr>
              <w:t>н</w:t>
            </w:r>
            <w:r w:rsidRPr="00291626">
              <w:rPr>
                <w:rFonts w:cs="Arial"/>
              </w:rPr>
              <w:t xml:space="preserve">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1626">
                <w:rPr>
                  <w:rFonts w:cs="Arial"/>
                </w:rPr>
                <w:t>201</w:t>
              </w:r>
              <w:r w:rsidRPr="00F42CF5">
                <w:rPr>
                  <w:rFonts w:cs="Arial"/>
                </w:rPr>
                <w:t>6</w:t>
              </w:r>
              <w:r w:rsidRPr="00291626">
                <w:rPr>
                  <w:rFonts w:cs="Arial"/>
                </w:rPr>
                <w:t xml:space="preserve"> г</w:t>
              </w:r>
            </w:smartTag>
            <w:r w:rsidRPr="00291626">
              <w:rPr>
                <w:rFonts w:cs="Arial"/>
              </w:rPr>
              <w:t>.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Города – 9</w:t>
            </w:r>
          </w:p>
          <w:p w:rsidR="00C329A4" w:rsidRPr="00291626" w:rsidRDefault="00C329A4" w:rsidP="00C329A4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329A4" w:rsidRPr="00291626" w:rsidRDefault="00C329A4" w:rsidP="00C329A4">
            <w:pPr>
              <w:spacing w:before="60"/>
              <w:ind w:left="170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Города</w:t>
            </w:r>
          </w:p>
          <w:p w:rsidR="00C329A4" w:rsidRPr="00291626" w:rsidRDefault="00C329A4" w:rsidP="00C329A4">
            <w:pPr>
              <w:spacing w:before="60"/>
              <w:ind w:left="113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1626">
                <w:rPr>
                  <w:rFonts w:ascii="Arial" w:hAnsi="Arial"/>
                  <w:sz w:val="16"/>
                </w:rPr>
                <w:t>201</w:t>
              </w:r>
              <w:r w:rsidRPr="00F42CF5">
                <w:rPr>
                  <w:rFonts w:ascii="Arial" w:hAnsi="Arial"/>
                  <w:sz w:val="16"/>
                </w:rPr>
                <w:t>6</w:t>
              </w:r>
              <w:r w:rsidRPr="00291626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291626">
              <w:rPr>
                <w:rFonts w:ascii="Arial" w:hAnsi="Arial"/>
                <w:sz w:val="16"/>
              </w:rPr>
              <w:t>., тыс. ч</w:t>
            </w:r>
            <w:r w:rsidRPr="00291626">
              <w:rPr>
                <w:rFonts w:ascii="Arial" w:hAnsi="Arial"/>
                <w:sz w:val="16"/>
              </w:rPr>
              <w:t>е</w:t>
            </w:r>
            <w:r w:rsidRPr="00291626">
              <w:rPr>
                <w:rFonts w:ascii="Arial" w:hAnsi="Arial"/>
                <w:sz w:val="16"/>
              </w:rPr>
              <w:t>ловек):</w:t>
            </w:r>
          </w:p>
          <w:p w:rsidR="00C329A4" w:rsidRPr="00291626" w:rsidRDefault="00C329A4" w:rsidP="00C329A4">
            <w:pPr>
              <w:spacing w:before="60"/>
              <w:ind w:left="170"/>
              <w:rPr>
                <w:rFonts w:ascii="Arial" w:hAnsi="Arial"/>
                <w:sz w:val="16"/>
              </w:rPr>
            </w:pPr>
          </w:p>
          <w:p w:rsidR="00C329A4" w:rsidRPr="00291626" w:rsidRDefault="00C329A4" w:rsidP="00C329A4">
            <w:pPr>
              <w:spacing w:before="240"/>
              <w:ind w:left="284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Чебоксары - 48</w:t>
            </w:r>
            <w:r>
              <w:rPr>
                <w:rFonts w:ascii="Arial" w:hAnsi="Arial" w:cs="Arial"/>
                <w:b/>
                <w:sz w:val="16"/>
              </w:rPr>
              <w:t>0</w:t>
            </w:r>
            <w:r w:rsidRPr="00291626">
              <w:rPr>
                <w:rFonts w:ascii="Arial" w:hAnsi="Arial" w:cs="Arial"/>
                <w:b/>
                <w:sz w:val="16"/>
              </w:rPr>
              <w:t>,7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Новочебо</w:t>
            </w:r>
            <w:r w:rsidRPr="00291626">
              <w:rPr>
                <w:rFonts w:ascii="Arial" w:hAnsi="Arial" w:cs="Arial"/>
                <w:sz w:val="16"/>
              </w:rPr>
              <w:t>к</w:t>
            </w:r>
            <w:r w:rsidRPr="00291626">
              <w:rPr>
                <w:rFonts w:ascii="Arial" w:hAnsi="Arial" w:cs="Arial"/>
                <w:sz w:val="16"/>
              </w:rPr>
              <w:t>сарск – 12</w:t>
            </w:r>
            <w:r>
              <w:rPr>
                <w:rFonts w:ascii="Arial" w:hAnsi="Arial" w:cs="Arial"/>
                <w:sz w:val="16"/>
              </w:rPr>
              <w:t>5,5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Канаш – 45,</w:t>
            </w:r>
            <w:r>
              <w:rPr>
                <w:rFonts w:ascii="Arial" w:hAnsi="Arial" w:cs="Arial"/>
                <w:sz w:val="16"/>
              </w:rPr>
              <w:t>7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Алатырь – 3</w:t>
            </w:r>
            <w:r>
              <w:rPr>
                <w:rFonts w:ascii="Arial" w:hAnsi="Arial" w:cs="Arial"/>
                <w:sz w:val="16"/>
              </w:rPr>
              <w:t>5</w:t>
            </w:r>
            <w:r w:rsidRPr="00291626">
              <w:rPr>
                <w:rFonts w:ascii="Arial" w:hAnsi="Arial" w:cs="Arial"/>
                <w:sz w:val="16"/>
              </w:rPr>
              <w:t>,6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Шумерля – 30,</w:t>
            </w:r>
            <w:r>
              <w:rPr>
                <w:rFonts w:ascii="Arial" w:hAnsi="Arial" w:cs="Arial"/>
                <w:sz w:val="16"/>
              </w:rPr>
              <w:t>0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Цивильск – 1</w:t>
            </w:r>
            <w:r>
              <w:rPr>
                <w:rFonts w:ascii="Arial" w:hAnsi="Arial" w:cs="Arial"/>
                <w:sz w:val="16"/>
              </w:rPr>
              <w:t>4,0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Козловка – 9,2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Мариинский Посад – 8,8</w:t>
            </w:r>
          </w:p>
          <w:p w:rsidR="00C329A4" w:rsidRPr="00291626" w:rsidRDefault="00C329A4" w:rsidP="00C329A4">
            <w:pPr>
              <w:spacing w:before="60" w:line="240" w:lineRule="exact"/>
              <w:ind w:left="284"/>
            </w:pPr>
            <w:r w:rsidRPr="00291626">
              <w:rPr>
                <w:rFonts w:ascii="Arial" w:hAnsi="Arial" w:cs="Arial"/>
                <w:sz w:val="16"/>
              </w:rPr>
              <w:t>Ядрин – 8,</w:t>
            </w:r>
            <w:r>
              <w:rPr>
                <w:rFonts w:ascii="Arial" w:hAnsi="Arial" w:cs="Arial"/>
                <w:sz w:val="16"/>
              </w:rPr>
              <w:t>6</w:t>
            </w:r>
            <w:r w:rsidRPr="00291626">
              <w:t xml:space="preserve"> </w:t>
            </w:r>
          </w:p>
          <w:p w:rsidR="00C329A4" w:rsidRPr="00291626" w:rsidRDefault="00C329A4" w:rsidP="00C329A4">
            <w:pPr>
              <w:spacing w:before="240" w:line="240" w:lineRule="exact"/>
              <w:ind w:left="170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Площадь терр</w:t>
            </w:r>
            <w:r w:rsidRPr="00291626">
              <w:rPr>
                <w:rFonts w:ascii="Arial" w:hAnsi="Arial" w:cs="Arial"/>
                <w:b/>
                <w:sz w:val="16"/>
              </w:rPr>
              <w:t>и</w:t>
            </w:r>
            <w:r w:rsidRPr="00291626">
              <w:rPr>
                <w:rFonts w:ascii="Arial" w:hAnsi="Arial" w:cs="Arial"/>
                <w:b/>
                <w:sz w:val="16"/>
              </w:rPr>
              <w:t xml:space="preserve">тории, </w:t>
            </w:r>
            <w:r w:rsidRPr="00291626">
              <w:rPr>
                <w:rFonts w:ascii="Arial" w:hAnsi="Arial" w:cs="Arial"/>
                <w:sz w:val="16"/>
              </w:rPr>
              <w:t>тыс. км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2</w:t>
            </w:r>
            <w:r w:rsidRPr="00291626">
              <w:rPr>
                <w:rFonts w:ascii="Arial" w:hAnsi="Arial" w:cs="Arial"/>
                <w:sz w:val="16"/>
              </w:rPr>
              <w:t>:</w:t>
            </w:r>
          </w:p>
          <w:p w:rsidR="00C329A4" w:rsidRPr="00291626" w:rsidRDefault="00C329A4" w:rsidP="00C329A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Чувашская Ре</w:t>
            </w:r>
            <w:r w:rsidRPr="00291626">
              <w:rPr>
                <w:rFonts w:ascii="Arial" w:hAnsi="Arial" w:cs="Arial"/>
                <w:sz w:val="16"/>
              </w:rPr>
              <w:t>с</w:t>
            </w:r>
            <w:r w:rsidRPr="00291626">
              <w:rPr>
                <w:rFonts w:ascii="Arial" w:hAnsi="Arial" w:cs="Arial"/>
                <w:sz w:val="16"/>
              </w:rPr>
              <w:t>публика – 18,3</w:t>
            </w:r>
          </w:p>
          <w:p w:rsidR="00C329A4" w:rsidRPr="00291626" w:rsidRDefault="00C329A4" w:rsidP="00C329A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</w:t>
            </w:r>
            <w:r w:rsidRPr="002220D4">
              <w:rPr>
                <w:rFonts w:ascii="Arial" w:hAnsi="Arial" w:cs="Arial"/>
                <w:sz w:val="16"/>
              </w:rPr>
              <w:t>0</w:t>
            </w:r>
            <w:r w:rsidRPr="00291626">
              <w:rPr>
                <w:rFonts w:ascii="Arial" w:hAnsi="Arial" w:cs="Arial"/>
                <w:sz w:val="16"/>
              </w:rPr>
              <w:t>,2</w:t>
            </w:r>
          </w:p>
          <w:p w:rsidR="00C329A4" w:rsidRPr="00291626" w:rsidRDefault="00C329A4" w:rsidP="00C329A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Новочебо</w:t>
            </w:r>
            <w:r w:rsidRPr="00291626">
              <w:rPr>
                <w:rFonts w:ascii="Arial" w:hAnsi="Arial" w:cs="Arial"/>
                <w:sz w:val="16"/>
              </w:rPr>
              <w:t>к</w:t>
            </w:r>
            <w:r w:rsidRPr="00291626">
              <w:rPr>
                <w:rFonts w:ascii="Arial" w:hAnsi="Arial" w:cs="Arial"/>
                <w:sz w:val="16"/>
              </w:rPr>
              <w:t>сарск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0,1</w:t>
            </w:r>
          </w:p>
          <w:p w:rsidR="002220D4" w:rsidRPr="00291626" w:rsidRDefault="002220D4" w:rsidP="002220D4">
            <w:pPr>
              <w:spacing w:before="240" w:line="240" w:lineRule="exact"/>
              <w:ind w:left="170"/>
              <w:rPr>
                <w:rFonts w:ascii="Arial" w:hAnsi="Arial" w:cs="Arial"/>
                <w:spacing w:val="-2"/>
                <w:sz w:val="16"/>
              </w:rPr>
            </w:pPr>
            <w:r w:rsidRPr="00291626">
              <w:rPr>
                <w:rFonts w:ascii="Arial" w:hAnsi="Arial" w:cs="Arial"/>
                <w:b/>
                <w:spacing w:val="-2"/>
                <w:sz w:val="16"/>
              </w:rPr>
              <w:t xml:space="preserve">Плотность населения </w:t>
            </w:r>
            <w:r w:rsidRPr="00291626">
              <w:rPr>
                <w:rFonts w:ascii="Arial" w:hAnsi="Arial" w:cs="Arial"/>
                <w:spacing w:val="-2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1626">
                <w:rPr>
                  <w:rFonts w:ascii="Arial" w:hAnsi="Arial" w:cs="Arial"/>
                  <w:spacing w:val="-2"/>
                  <w:sz w:val="16"/>
                </w:rPr>
                <w:t>201</w:t>
              </w:r>
              <w:r w:rsidRPr="00F42CF5">
                <w:rPr>
                  <w:rFonts w:ascii="Arial" w:hAnsi="Arial" w:cs="Arial"/>
                  <w:spacing w:val="-2"/>
                  <w:sz w:val="16"/>
                </w:rPr>
                <w:t>6</w:t>
              </w:r>
              <w:r w:rsidRPr="00291626">
                <w:rPr>
                  <w:rFonts w:ascii="Arial" w:hAnsi="Arial" w:cs="Arial"/>
                  <w:spacing w:val="-2"/>
                  <w:sz w:val="16"/>
                </w:rPr>
                <w:t xml:space="preserve"> г</w:t>
              </w:r>
            </w:smartTag>
            <w:r w:rsidRPr="00291626">
              <w:rPr>
                <w:rFonts w:ascii="Arial" w:hAnsi="Arial" w:cs="Arial"/>
                <w:spacing w:val="-2"/>
                <w:sz w:val="16"/>
              </w:rPr>
              <w:t>.), человек на 1 км</w:t>
            </w:r>
            <w:r w:rsidRPr="00291626">
              <w:rPr>
                <w:rFonts w:ascii="Arial" w:hAnsi="Arial" w:cs="Arial"/>
                <w:spacing w:val="-2"/>
                <w:sz w:val="16"/>
                <w:vertAlign w:val="superscript"/>
              </w:rPr>
              <w:t>2</w:t>
            </w:r>
            <w:r w:rsidRPr="00291626">
              <w:rPr>
                <w:rFonts w:ascii="Arial" w:hAnsi="Arial" w:cs="Arial"/>
                <w:spacing w:val="-2"/>
                <w:sz w:val="16"/>
              </w:rPr>
              <w:t xml:space="preserve">: </w:t>
            </w:r>
          </w:p>
          <w:p w:rsidR="002220D4" w:rsidRPr="00291626" w:rsidRDefault="002220D4" w:rsidP="002220D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Чувашская Республика – 67,4</w:t>
            </w:r>
          </w:p>
          <w:p w:rsidR="002220D4" w:rsidRPr="00291626" w:rsidRDefault="002220D4" w:rsidP="00D13770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lang w:val="en-US"/>
              </w:rPr>
            </w:pPr>
            <w:r w:rsidRPr="00291626">
              <w:rPr>
                <w:rFonts w:ascii="Arial" w:hAnsi="Arial" w:cs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</w:t>
            </w:r>
            <w:r>
              <w:rPr>
                <w:rFonts w:ascii="Arial" w:hAnsi="Arial" w:cs="Arial"/>
                <w:sz w:val="16"/>
              </w:rPr>
              <w:t>1980,3</w:t>
            </w:r>
          </w:p>
          <w:p w:rsidR="00C329A4" w:rsidRPr="00291626" w:rsidRDefault="002220D4" w:rsidP="00D13770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Новочебоксарск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</w:t>
            </w:r>
            <w:r>
              <w:rPr>
                <w:rFonts w:ascii="Arial" w:hAnsi="Arial" w:cs="Arial"/>
                <w:sz w:val="16"/>
              </w:rPr>
              <w:t>2461,8</w:t>
            </w:r>
          </w:p>
        </w:tc>
      </w:tr>
    </w:tbl>
    <w:p w:rsidR="002C4DFE" w:rsidRPr="00291626" w:rsidRDefault="002C4DFE" w:rsidP="00A72E59">
      <w:pPr>
        <w:spacing w:before="120" w:after="60"/>
        <w:ind w:left="113"/>
        <w:rPr>
          <w:rFonts w:ascii="Arial" w:hAnsi="Arial"/>
          <w:sz w:val="16"/>
          <w:szCs w:val="16"/>
          <w:lang w:val="en-US"/>
        </w:rPr>
      </w:pP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</w:p>
    <w:p w:rsidR="009B0928" w:rsidRPr="00291626" w:rsidRDefault="002C4DFE" w:rsidP="00A72E59">
      <w:pPr>
        <w:tabs>
          <w:tab w:val="left" w:pos="401"/>
        </w:tabs>
        <w:ind w:left="113"/>
        <w:rPr>
          <w:rFonts w:ascii="Arial" w:hAnsi="Arial"/>
          <w:sz w:val="12"/>
        </w:rPr>
      </w:pPr>
      <w:r w:rsidRPr="00291626">
        <w:rPr>
          <w:rFonts w:ascii="Arial" w:hAnsi="Arial"/>
          <w:sz w:val="12"/>
          <w:szCs w:val="12"/>
          <w:vertAlign w:val="superscript"/>
        </w:rPr>
        <w:t xml:space="preserve">1) </w:t>
      </w:r>
      <w:r w:rsidR="009B0928" w:rsidRPr="00291626">
        <w:rPr>
          <w:rFonts w:ascii="Arial" w:hAnsi="Arial" w:cs="Arial"/>
          <w:sz w:val="12"/>
        </w:rPr>
        <w:t xml:space="preserve">По </w:t>
      </w:r>
      <w:r w:rsidR="008C1DC7" w:rsidRPr="00291626">
        <w:rPr>
          <w:rFonts w:ascii="Arial" w:hAnsi="Arial" w:cs="Arial"/>
          <w:sz w:val="12"/>
        </w:rPr>
        <w:t>городскому округу</w:t>
      </w:r>
      <w:r w:rsidR="009B0928" w:rsidRPr="00291626">
        <w:rPr>
          <w:rFonts w:ascii="Arial" w:hAnsi="Arial"/>
          <w:sz w:val="12"/>
        </w:rPr>
        <w:t>.</w:t>
      </w:r>
    </w:p>
    <w:p w:rsidR="006E11AF" w:rsidRPr="00291626" w:rsidRDefault="003514CF" w:rsidP="007A5EDD">
      <w:pPr>
        <w:spacing w:after="120"/>
        <w:jc w:val="center"/>
        <w:rPr>
          <w:rFonts w:ascii="Arial" w:hAnsi="Arial" w:cs="Arial"/>
          <w:b/>
          <w:bCs/>
          <w:sz w:val="16"/>
          <w:vertAlign w:val="superscript"/>
        </w:rPr>
      </w:pPr>
      <w:r w:rsidRPr="00291626">
        <w:br w:type="page"/>
      </w:r>
      <w:r w:rsidR="006E11AF" w:rsidRPr="00291626">
        <w:rPr>
          <w:rFonts w:ascii="Arial" w:hAnsi="Arial" w:cs="Arial"/>
          <w:b/>
          <w:bCs/>
          <w:sz w:val="16"/>
        </w:rPr>
        <w:lastRenderedPageBreak/>
        <w:t>ГРУППИРОВКА ГОРОДОВ ПО ЧИСЛЕ</w:t>
      </w:r>
      <w:r w:rsidR="006E11AF" w:rsidRPr="00291626">
        <w:rPr>
          <w:rFonts w:ascii="Arial" w:hAnsi="Arial" w:cs="Arial"/>
          <w:b/>
          <w:bCs/>
          <w:sz w:val="16"/>
        </w:rPr>
        <w:t>Н</w:t>
      </w:r>
      <w:r w:rsidR="006E11AF" w:rsidRPr="00291626">
        <w:rPr>
          <w:rFonts w:ascii="Arial" w:hAnsi="Arial" w:cs="Arial"/>
          <w:b/>
          <w:bCs/>
          <w:sz w:val="16"/>
        </w:rPr>
        <w:t>НОСТИ ПОСТОЯННОГО НАСЕЛЕНИЯ</w:t>
      </w:r>
      <w:r w:rsidR="006E11AF" w:rsidRPr="00291626">
        <w:rPr>
          <w:rFonts w:ascii="Arial" w:hAnsi="Arial" w:cs="Arial"/>
          <w:b/>
          <w:bCs/>
          <w:sz w:val="16"/>
          <w:vertAlign w:val="superscript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"/>
        <w:gridCol w:w="1721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  <w:gridCol w:w="103"/>
      </w:tblGrid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том числе с числом жителей, тыс. человек</w:t>
            </w:r>
          </w:p>
        </w:tc>
      </w:tr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 млн. и более</w:t>
            </w:r>
          </w:p>
        </w:tc>
      </w:tr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291626" w:rsidRDefault="00F42CF5" w:rsidP="00A335D9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291626" w:rsidRDefault="00F42CF5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F42CF5" w:rsidRDefault="00F42CF5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291626" w:rsidRDefault="00F42CF5" w:rsidP="0053149E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насел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ния,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42CF5" w:rsidRPr="00291626" w:rsidRDefault="00F42CF5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291626" w:rsidRDefault="00F42CF5" w:rsidP="00A335D9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746215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26993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13540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112965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123992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468725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F42CF5" w:rsidP="00A335D9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291626" w:rsidRDefault="00F42CF5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751474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13708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2CF5" w:rsidRPr="00F42CF5" w:rsidRDefault="00F42CF5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758064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14039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CF5" w:rsidRPr="00153DA0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42CF5" w:rsidRPr="00291626" w:rsidRDefault="00153DA0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42CF5" w:rsidRPr="00291626">
        <w:tblPrEx>
          <w:tblCellMar>
            <w:top w:w="0" w:type="dxa"/>
            <w:bottom w:w="0" w:type="dxa"/>
          </w:tblCellMar>
        </w:tblPrEx>
        <w:trPr>
          <w:gridBefore w:val="1"/>
          <w:wBefore w:w="103" w:type="dxa"/>
          <w:cantSplit/>
          <w:jc w:val="center"/>
        </w:trPr>
        <w:tc>
          <w:tcPr>
            <w:tcW w:w="9526" w:type="dxa"/>
            <w:gridSpan w:val="13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42CF5" w:rsidRPr="00291626" w:rsidRDefault="00F42CF5" w:rsidP="007A5EDD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F42CF5" w:rsidRPr="00291626" w:rsidRDefault="00F42CF5" w:rsidP="00456268">
            <w:pPr>
              <w:spacing w:before="60"/>
              <w:ind w:left="113" w:right="113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bCs/>
                <w:sz w:val="12"/>
              </w:rPr>
              <w:t>Оценка на 1 января.</w:t>
            </w:r>
          </w:p>
        </w:tc>
      </w:tr>
    </w:tbl>
    <w:p w:rsidR="006E11AF" w:rsidRPr="00291626" w:rsidRDefault="006E11AF" w:rsidP="0053149E">
      <w:pPr>
        <w:spacing w:before="400"/>
        <w:jc w:val="center"/>
        <w:rPr>
          <w:rFonts w:ascii="Arial" w:hAnsi="Arial"/>
          <w:b/>
          <w:sz w:val="18"/>
        </w:rPr>
      </w:pPr>
    </w:p>
    <w:p w:rsidR="003514CF" w:rsidRPr="00291626" w:rsidRDefault="003514CF">
      <w:pPr>
        <w:jc w:val="center"/>
        <w:rPr>
          <w:rFonts w:ascii="Arial" w:hAnsi="Arial"/>
          <w:b/>
          <w:sz w:val="16"/>
        </w:rPr>
      </w:pPr>
      <w:r w:rsidRPr="00291626">
        <w:rPr>
          <w:rFonts w:ascii="Arial" w:hAnsi="Arial"/>
          <w:b/>
          <w:sz w:val="16"/>
        </w:rPr>
        <w:t xml:space="preserve">УДЕЛЬНЫЙ ВЕС г.ЧЕБОКСАРЫ И ГОРОДОВ С ЧИСЛЕННОСТЬЮ НАСЕЛЕНИЯ свыше 100 тысяч человек </w:t>
      </w:r>
    </w:p>
    <w:p w:rsidR="003514CF" w:rsidRPr="00291626" w:rsidRDefault="003514CF">
      <w:pPr>
        <w:jc w:val="center"/>
        <w:rPr>
          <w:rFonts w:ascii="Arial" w:hAnsi="Arial"/>
          <w:sz w:val="18"/>
          <w:vertAlign w:val="superscript"/>
        </w:rPr>
      </w:pPr>
      <w:r w:rsidRPr="00291626">
        <w:rPr>
          <w:rFonts w:ascii="Arial" w:hAnsi="Arial"/>
          <w:b/>
          <w:sz w:val="16"/>
        </w:rPr>
        <w:t xml:space="preserve">В ОСНОВНЫХ СОЦИАЛЬНО-ЭКОНОМИЧЕСКИХ ПОКАЗАТЕЛЯХ ЧУВАШСКОЙ РЕСПУБЛИКИ в </w:t>
      </w:r>
      <w:smartTag w:uri="urn:schemas-microsoft-com:office:smarttags" w:element="metricconverter">
        <w:smartTagPr>
          <w:attr w:name="ProductID" w:val="2015 г"/>
        </w:smartTagPr>
        <w:r w:rsidRPr="00291626">
          <w:rPr>
            <w:rFonts w:ascii="Arial" w:hAnsi="Arial"/>
            <w:b/>
            <w:sz w:val="16"/>
          </w:rPr>
          <w:t>20</w:t>
        </w:r>
        <w:r w:rsidR="005753C8" w:rsidRPr="00291626">
          <w:rPr>
            <w:rFonts w:ascii="Arial" w:hAnsi="Arial"/>
            <w:b/>
            <w:sz w:val="16"/>
          </w:rPr>
          <w:t>1</w:t>
        </w:r>
        <w:r w:rsidR="00F42CF5" w:rsidRPr="00F42CF5">
          <w:rPr>
            <w:rFonts w:ascii="Arial" w:hAnsi="Arial"/>
            <w:b/>
            <w:sz w:val="16"/>
          </w:rPr>
          <w:t>5</w:t>
        </w:r>
        <w:r w:rsidRPr="00291626">
          <w:rPr>
            <w:rFonts w:ascii="Arial" w:hAnsi="Arial"/>
            <w:b/>
            <w:sz w:val="16"/>
          </w:rPr>
          <w:t xml:space="preserve"> г</w:t>
        </w:r>
      </w:smartTag>
      <w:r w:rsidRPr="00291626">
        <w:rPr>
          <w:rFonts w:ascii="Arial" w:hAnsi="Arial"/>
          <w:b/>
          <w:sz w:val="16"/>
        </w:rPr>
        <w:t>.</w:t>
      </w:r>
    </w:p>
    <w:p w:rsidR="003514CF" w:rsidRPr="00291626" w:rsidRDefault="003514CF" w:rsidP="005753C8">
      <w:pPr>
        <w:spacing w:after="120"/>
        <w:jc w:val="center"/>
        <w:rPr>
          <w:rFonts w:ascii="Arial" w:hAnsi="Arial"/>
          <w:sz w:val="14"/>
        </w:rPr>
      </w:pPr>
      <w:r w:rsidRPr="00291626">
        <w:rPr>
          <w:rFonts w:ascii="Arial" w:hAnsi="Arial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5"/>
        <w:gridCol w:w="2355"/>
        <w:gridCol w:w="2355"/>
      </w:tblGrid>
      <w:tr w:rsidR="003514CF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1626">
                <w:rPr>
                  <w:rFonts w:ascii="Arial" w:hAnsi="Arial"/>
                  <w:sz w:val="14"/>
                </w:rPr>
                <w:t>201</w:t>
              </w:r>
              <w:r w:rsidR="00F42CF5" w:rsidRPr="00F42CF5">
                <w:rPr>
                  <w:rFonts w:ascii="Arial" w:hAnsi="Arial"/>
                  <w:sz w:val="14"/>
                </w:rPr>
                <w:t>6</w:t>
              </w:r>
              <w:r w:rsidRPr="00291626">
                <w:rPr>
                  <w:rFonts w:ascii="Arial" w:hAnsi="Arial"/>
                  <w:sz w:val="14"/>
                </w:rPr>
                <w:t xml:space="preserve"> г</w:t>
              </w:r>
            </w:smartTag>
            <w:r w:rsidRPr="00291626">
              <w:rPr>
                <w:rFonts w:ascii="Arial" w:hAnsi="Arial"/>
                <w:sz w:val="14"/>
              </w:rPr>
              <w:t>.)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1626" w:rsidRPr="000F5BDB" w:rsidRDefault="00B71CEC" w:rsidP="00B71CEC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291626" w:rsidRPr="00291626" w:rsidRDefault="000F5BDB" w:rsidP="00B71CEC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10,</w:t>
            </w:r>
            <w:r w:rsidR="00B71CEC">
              <w:rPr>
                <w:rFonts w:ascii="Arial" w:hAnsi="Arial" w:cs="Arial"/>
                <w:sz w:val="14"/>
              </w:rPr>
              <w:t>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Среднегодовая численность раб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тников организаций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291626">
              <w:rPr>
                <w:rFonts w:ascii="Arial" w:hAnsi="Arial"/>
                <w:sz w:val="14"/>
                <w:vertAlign w:val="superscript"/>
              </w:rPr>
              <w:t>3); 4)</w:t>
            </w:r>
            <w:r w:rsidRPr="00291626">
              <w:rPr>
                <w:rFonts w:ascii="Arial" w:hAnsi="Arial"/>
                <w:sz w:val="14"/>
              </w:rPr>
              <w:t xml:space="preserve"> (на конец года)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EC78AB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EC78AB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11,1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Объем отгруженных товаров собственного производства, выполне</w:t>
            </w:r>
            <w:r w:rsidRPr="00291626">
              <w:rPr>
                <w:rFonts w:ascii="Arial" w:hAnsi="Arial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>ных работ и услуг собственными силами по видам деятельн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сти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  <w:r w:rsidRPr="00291626">
              <w:rPr>
                <w:rFonts w:ascii="Arial" w:hAnsi="Arial"/>
                <w:sz w:val="14"/>
              </w:rPr>
              <w:t xml:space="preserve">: 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jc w:val="both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мых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DB5119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6A04B5" w:rsidRDefault="00B13B9C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jc w:val="both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DB5119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52,0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DB5119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10,9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производство и распределение электроэнергии,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DB5119" w:rsidRDefault="00DB5119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6A04B5" w:rsidRDefault="00B13B9C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pStyle w:val="a4"/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Объем работ, выполненных по виду деятельности «Строительс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во»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1D4740" w:rsidRDefault="001D4740" w:rsidP="001D4740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82</w:t>
            </w:r>
            <w:r>
              <w:rPr>
                <w:rFonts w:ascii="Arial" w:hAnsi="Arial" w:cs="Arial"/>
                <w:sz w:val="14"/>
              </w:rPr>
              <w:t>,</w:t>
            </w:r>
            <w:r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1D4740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5C0A3A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5C0A3A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Оборот розничной торговли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7D1513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59,7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7D1513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Инвестиции в основной кап</w:t>
            </w:r>
            <w:r w:rsidRPr="00291626">
              <w:rPr>
                <w:rFonts w:ascii="Arial" w:hAnsi="Arial"/>
                <w:sz w:val="14"/>
              </w:rPr>
              <w:t>и</w:t>
            </w:r>
            <w:r w:rsidRPr="00291626">
              <w:rPr>
                <w:rFonts w:ascii="Arial" w:hAnsi="Arial"/>
                <w:sz w:val="14"/>
              </w:rPr>
              <w:t>тал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1D4740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65,4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1D4740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35" w:type="dxa"/>
            <w:gridSpan w:val="3"/>
            <w:tcBorders>
              <w:top w:val="nil"/>
              <w:bottom w:val="single" w:sz="4" w:space="0" w:color="auto"/>
            </w:tcBorders>
          </w:tcPr>
          <w:p w:rsidR="00291626" w:rsidRPr="00291626" w:rsidRDefault="00291626" w:rsidP="005753C8">
            <w:pPr>
              <w:spacing w:before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91626" w:rsidRPr="00291626" w:rsidRDefault="00291626" w:rsidP="0083260D">
            <w:pPr>
              <w:tabs>
                <w:tab w:val="left" w:pos="401"/>
              </w:tabs>
              <w:spacing w:before="60"/>
              <w:ind w:left="113"/>
              <w:rPr>
                <w:rFonts w:ascii="Arial" w:hAnsi="Arial" w:cs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 xml:space="preserve">2) </w:t>
            </w:r>
            <w:r w:rsidRPr="00291626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3)</w:t>
            </w:r>
            <w:r w:rsidRPr="00291626">
              <w:rPr>
                <w:rFonts w:ascii="Arial" w:hAnsi="Arial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b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 xml:space="preserve">4) </w:t>
            </w:r>
            <w:r w:rsidRPr="00291626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3514CF" w:rsidRPr="00291626" w:rsidRDefault="003514CF" w:rsidP="007A5EDD">
      <w:pPr>
        <w:pageBreakBefore/>
        <w:shd w:val="clear" w:color="auto" w:fill="FFFFFF"/>
        <w:spacing w:after="80"/>
        <w:jc w:val="center"/>
        <w:rPr>
          <w:rFonts w:ascii="Arial" w:hAnsi="Arial"/>
          <w:b/>
          <w:smallCaps/>
          <w:sz w:val="16"/>
        </w:rPr>
      </w:pPr>
      <w:r w:rsidRPr="00291626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</w:t>
      </w:r>
      <w:r w:rsidRPr="00291626">
        <w:rPr>
          <w:rFonts w:ascii="Arial" w:hAnsi="Arial"/>
          <w:b/>
          <w:sz w:val="16"/>
        </w:rPr>
        <w:t>г.</w:t>
      </w:r>
      <w:r w:rsidR="006E3B91" w:rsidRPr="00291626">
        <w:rPr>
          <w:rFonts w:ascii="Arial" w:hAnsi="Arial"/>
          <w:b/>
          <w:sz w:val="16"/>
        </w:rPr>
        <w:t xml:space="preserve"> </w:t>
      </w:r>
      <w:r w:rsidRPr="00291626">
        <w:rPr>
          <w:rFonts w:ascii="Arial" w:hAnsi="Arial"/>
          <w:b/>
          <w:sz w:val="16"/>
        </w:rPr>
        <w:t xml:space="preserve">ЧЕБОКСАРЫ </w:t>
      </w:r>
      <w:r w:rsidRPr="00291626">
        <w:rPr>
          <w:rFonts w:ascii="Arial" w:hAnsi="Arial"/>
          <w:b/>
          <w:smallCaps/>
          <w:sz w:val="16"/>
        </w:rPr>
        <w:t xml:space="preserve">И ГОРОДОВ С ЧИСЛЕННОСТЬЮ НАСЕЛЕНИЯ </w:t>
      </w:r>
      <w:r w:rsidRPr="00291626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999"/>
        <w:gridCol w:w="998"/>
        <w:gridCol w:w="999"/>
        <w:gridCol w:w="999"/>
        <w:gridCol w:w="999"/>
        <w:gridCol w:w="999"/>
      </w:tblGrid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60" w:after="40" w:line="16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bCs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2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60" w:after="40" w:line="16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 xml:space="preserve"> 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35E3" w:rsidRPr="00291626" w:rsidRDefault="00F42CF5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35E3" w:rsidRPr="00291626" w:rsidRDefault="00F42CF5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2015</w:t>
            </w:r>
          </w:p>
        </w:tc>
      </w:tr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335E3" w:rsidRPr="00291626" w:rsidRDefault="005002FB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населения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t>(оценка на конец года),</w:t>
            </w:r>
            <w:r w:rsidRPr="00291626">
              <w:rPr>
                <w:rFonts w:ascii="Arial" w:hAnsi="Arial"/>
                <w:sz w:val="14"/>
              </w:rPr>
              <w:br/>
              <w:t>тыс.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F42CF5" w:rsidRPr="004A548C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479,</w:t>
            </w: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8" w:type="dxa"/>
            <w:vAlign w:val="bottom"/>
          </w:tcPr>
          <w:p w:rsidR="00F42CF5" w:rsidRPr="00291626" w:rsidRDefault="007A655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484,5</w:t>
            </w:r>
          </w:p>
        </w:tc>
        <w:tc>
          <w:tcPr>
            <w:tcW w:w="999" w:type="dxa"/>
            <w:vAlign w:val="bottom"/>
          </w:tcPr>
          <w:p w:rsidR="00F42CF5" w:rsidRPr="00291626" w:rsidRDefault="007A655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491,3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124,3</w:t>
            </w:r>
          </w:p>
        </w:tc>
        <w:tc>
          <w:tcPr>
            <w:tcW w:w="999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125,2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125,8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83,</w:t>
            </w: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998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999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92,4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999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24,4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737"/>
              <w:rPr>
                <w:rFonts w:ascii="Arial" w:hAnsi="Arial"/>
                <w:spacing w:val="-4"/>
                <w:sz w:val="14"/>
              </w:rPr>
            </w:pPr>
            <w:r w:rsidRPr="00291626">
              <w:rPr>
                <w:rFonts w:ascii="Arial" w:hAnsi="Arial"/>
                <w:spacing w:val="-4"/>
                <w:sz w:val="14"/>
              </w:rPr>
              <w:t>из них детей в возрасте 1-6 лет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36</w:t>
            </w:r>
            <w:r>
              <w:rPr>
                <w:rFonts w:ascii="Arial" w:hAnsi="Arial"/>
                <w:sz w:val="14"/>
              </w:rPr>
              <w:t>,</w:t>
            </w:r>
            <w:r w:rsidRPr="00291626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998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38,4</w:t>
            </w:r>
          </w:p>
        </w:tc>
        <w:tc>
          <w:tcPr>
            <w:tcW w:w="999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9</w:t>
            </w:r>
            <w:r>
              <w:rPr>
                <w:rFonts w:ascii="Arial" w:hAnsi="Arial"/>
                <w:sz w:val="14"/>
              </w:rPr>
              <w:t>,</w:t>
            </w:r>
            <w:r w:rsidRPr="00291626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999" w:type="dxa"/>
            <w:vAlign w:val="bottom"/>
          </w:tcPr>
          <w:p w:rsidR="00F42CF5" w:rsidRPr="00C97C0D" w:rsidRDefault="00945201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highlight w:val="yellow"/>
              </w:rPr>
            </w:pPr>
            <w:r w:rsidRPr="00C97C0D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C97C0D" w:rsidRDefault="00945201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highlight w:val="yellow"/>
              </w:rPr>
            </w:pPr>
            <w:r w:rsidRPr="00C97C0D">
              <w:rPr>
                <w:rFonts w:ascii="Arial" w:hAnsi="Arial"/>
                <w:sz w:val="14"/>
              </w:rPr>
              <w:t>10,0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трудоспособном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304,1</w:t>
            </w:r>
          </w:p>
        </w:tc>
        <w:tc>
          <w:tcPr>
            <w:tcW w:w="998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302,2</w:t>
            </w:r>
          </w:p>
        </w:tc>
        <w:tc>
          <w:tcPr>
            <w:tcW w:w="999" w:type="dxa"/>
            <w:vAlign w:val="bottom"/>
          </w:tcPr>
          <w:p w:rsidR="00F42CF5" w:rsidRPr="00291626" w:rsidRDefault="00B603F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299,8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75,0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72,9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92,0</w:t>
            </w:r>
          </w:p>
        </w:tc>
        <w:tc>
          <w:tcPr>
            <w:tcW w:w="998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95,5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99,1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26,</w:t>
            </w:r>
            <w:r w:rsidRPr="00291626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28,5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родившихся на 1000 человек насел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998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14,5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Число умерших на 1000 человек нас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998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Естественный прирост, убыль (-) на 1000 человек населения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998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Миграционный прирост</w:t>
            </w:r>
            <w:r w:rsidR="00F845EB">
              <w:rPr>
                <w:rFonts w:ascii="Arial" w:hAnsi="Arial"/>
                <w:sz w:val="14"/>
              </w:rPr>
              <w:t>, убыль (-)</w:t>
            </w:r>
            <w:r w:rsidRPr="00291626">
              <w:rPr>
                <w:rFonts w:ascii="Arial" w:hAnsi="Arial"/>
                <w:sz w:val="14"/>
              </w:rPr>
              <w:t xml:space="preserve"> населения, ч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1420</w:t>
            </w:r>
          </w:p>
        </w:tc>
        <w:tc>
          <w:tcPr>
            <w:tcW w:w="998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2933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3848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-187</w:t>
            </w:r>
          </w:p>
        </w:tc>
        <w:tc>
          <w:tcPr>
            <w:tcW w:w="999" w:type="dxa"/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568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826A0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42CF5" w:rsidRPr="00291626" w:rsidRDefault="00F42CF5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Pr="00291626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  <w:r w:rsidRPr="00291626">
              <w:rPr>
                <w:rFonts w:ascii="Arial" w:hAnsi="Arial"/>
                <w:sz w:val="14"/>
              </w:rPr>
              <w:t>, тыс.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141,0</w:t>
            </w:r>
          </w:p>
        </w:tc>
        <w:tc>
          <w:tcPr>
            <w:tcW w:w="998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139,1</w:t>
            </w:r>
          </w:p>
        </w:tc>
        <w:tc>
          <w:tcPr>
            <w:tcW w:w="999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135,8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999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23,6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Численность незанятых граждан, обратившихся </w:t>
            </w:r>
            <w:r w:rsidRPr="00291626">
              <w:rPr>
                <w:rFonts w:ascii="Arial" w:hAnsi="Arial"/>
                <w:sz w:val="14"/>
              </w:rPr>
              <w:br/>
              <w:t xml:space="preserve">за содействием в поиске подходящей работы </w:t>
            </w:r>
            <w:r w:rsidRPr="00291626">
              <w:rPr>
                <w:rFonts w:ascii="Arial" w:hAnsi="Arial"/>
                <w:sz w:val="14"/>
              </w:rPr>
              <w:br/>
              <w:t>в г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су</w:t>
            </w:r>
            <w:bookmarkStart w:id="0" w:name="_GoBack"/>
            <w:bookmarkEnd w:id="0"/>
            <w:r w:rsidRPr="00291626">
              <w:rPr>
                <w:rFonts w:ascii="Arial" w:hAnsi="Arial"/>
                <w:sz w:val="14"/>
              </w:rPr>
              <w:t>дарственные учреждения службы занятости населения (на конец года),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2651</w:t>
            </w:r>
          </w:p>
        </w:tc>
        <w:tc>
          <w:tcPr>
            <w:tcW w:w="998" w:type="dxa"/>
            <w:vAlign w:val="bottom"/>
          </w:tcPr>
          <w:p w:rsidR="00F42CF5" w:rsidRPr="002203DE" w:rsidRDefault="002203D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2679</w:t>
            </w:r>
          </w:p>
        </w:tc>
        <w:tc>
          <w:tcPr>
            <w:tcW w:w="999" w:type="dxa"/>
            <w:vAlign w:val="bottom"/>
          </w:tcPr>
          <w:p w:rsidR="00F42CF5" w:rsidRPr="002203DE" w:rsidRDefault="002203D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2860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453</w:t>
            </w:r>
          </w:p>
        </w:tc>
        <w:tc>
          <w:tcPr>
            <w:tcW w:w="999" w:type="dxa"/>
            <w:vAlign w:val="bottom"/>
          </w:tcPr>
          <w:p w:rsidR="00F42CF5" w:rsidRPr="002203DE" w:rsidRDefault="002203D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441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203DE" w:rsidRDefault="002203D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516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2253</w:t>
            </w:r>
          </w:p>
        </w:tc>
        <w:tc>
          <w:tcPr>
            <w:tcW w:w="998" w:type="dxa"/>
            <w:vAlign w:val="bottom"/>
          </w:tcPr>
          <w:p w:rsidR="00F42CF5" w:rsidRPr="00291626" w:rsidRDefault="002C7D2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2200</w:t>
            </w:r>
          </w:p>
        </w:tc>
        <w:tc>
          <w:tcPr>
            <w:tcW w:w="999" w:type="dxa"/>
            <w:vAlign w:val="bottom"/>
          </w:tcPr>
          <w:p w:rsidR="00F42CF5" w:rsidRPr="00291626" w:rsidRDefault="002C7D2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2208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401</w:t>
            </w:r>
          </w:p>
        </w:tc>
        <w:tc>
          <w:tcPr>
            <w:tcW w:w="999" w:type="dxa"/>
            <w:vAlign w:val="bottom"/>
          </w:tcPr>
          <w:p w:rsidR="00F42CF5" w:rsidRPr="00291626" w:rsidRDefault="002C7D2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2C7D28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473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42CF5" w:rsidRPr="00291626" w:rsidRDefault="00F42CF5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Среднемесячная номинальная начисленная </w:t>
            </w:r>
            <w:r w:rsidRPr="00291626">
              <w:rPr>
                <w:rFonts w:ascii="Arial" w:hAnsi="Arial"/>
                <w:sz w:val="14"/>
              </w:rPr>
              <w:br/>
              <w:t>заработная пл</w:t>
            </w:r>
            <w:r w:rsidRPr="00291626">
              <w:rPr>
                <w:rFonts w:ascii="Arial" w:hAnsi="Arial"/>
                <w:sz w:val="14"/>
              </w:rPr>
              <w:t>а</w:t>
            </w:r>
            <w:r w:rsidRPr="00291626">
              <w:rPr>
                <w:rFonts w:ascii="Arial" w:hAnsi="Arial"/>
                <w:sz w:val="14"/>
              </w:rPr>
              <w:t>та</w:t>
            </w:r>
            <w:r w:rsidRPr="00291626">
              <w:rPr>
                <w:rFonts w:ascii="Arial" w:hAnsi="Arial"/>
                <w:sz w:val="14"/>
                <w:vertAlign w:val="superscript"/>
              </w:rPr>
              <w:t>3)</w:t>
            </w:r>
            <w:r w:rsidRPr="00291626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23751,3</w:t>
            </w:r>
          </w:p>
        </w:tc>
        <w:tc>
          <w:tcPr>
            <w:tcW w:w="998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25549,3</w:t>
            </w:r>
          </w:p>
        </w:tc>
        <w:tc>
          <w:tcPr>
            <w:tcW w:w="999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26192,0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20711,8</w:t>
            </w:r>
          </w:p>
        </w:tc>
        <w:tc>
          <w:tcPr>
            <w:tcW w:w="999" w:type="dxa"/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22222,1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59035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22611,4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Средний размер назначенных пенсий</w:t>
            </w:r>
            <w:r w:rsidRPr="00291626">
              <w:rPr>
                <w:rFonts w:ascii="Arial" w:hAnsi="Arial"/>
                <w:sz w:val="14"/>
                <w:vertAlign w:val="superscript"/>
              </w:rPr>
              <w:t>4)</w:t>
            </w:r>
            <w:r w:rsidRPr="00291626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9762,5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E7BFB">
              <w:rPr>
                <w:rFonts w:ascii="Arial" w:hAnsi="Arial"/>
                <w:sz w:val="14"/>
              </w:rPr>
              <w:t>10595,2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11773,3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9612,3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10450,1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11633,2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пенсионеров</w:t>
            </w:r>
            <w:r w:rsidRPr="00291626">
              <w:rPr>
                <w:rFonts w:ascii="Arial" w:hAnsi="Arial"/>
                <w:sz w:val="14"/>
                <w:vertAlign w:val="superscript"/>
              </w:rPr>
              <w:t>4)</w:t>
            </w:r>
            <w:r w:rsidRPr="00291626">
              <w:rPr>
                <w:rFonts w:ascii="Arial" w:hAnsi="Arial"/>
                <w:sz w:val="14"/>
              </w:rPr>
              <w:t>, тыс. ч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117,9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120,5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124,4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35,2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36,6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 xml:space="preserve">Общая площадь жилых помещений, приходящаяся </w:t>
            </w:r>
            <w:r w:rsidRPr="00291626">
              <w:rPr>
                <w:rFonts w:ascii="Arial" w:hAnsi="Arial"/>
                <w:spacing w:val="-2"/>
                <w:sz w:val="14"/>
              </w:rPr>
              <w:br/>
              <w:t>в среднем на одного городского жителя (на конец г</w:t>
            </w:r>
            <w:r w:rsidRPr="00291626">
              <w:rPr>
                <w:rFonts w:ascii="Arial" w:hAnsi="Arial"/>
                <w:spacing w:val="-2"/>
                <w:sz w:val="14"/>
              </w:rPr>
              <w:t>о</w:t>
            </w:r>
            <w:r w:rsidRPr="00291626">
              <w:rPr>
                <w:rFonts w:ascii="Arial" w:hAnsi="Arial"/>
                <w:spacing w:val="-2"/>
                <w:sz w:val="14"/>
              </w:rPr>
              <w:t>да), м</w:t>
            </w:r>
            <w:r w:rsidRPr="00291626">
              <w:rPr>
                <w:rFonts w:ascii="Arial" w:hAnsi="Arial"/>
                <w:spacing w:val="-2"/>
                <w:sz w:val="14"/>
                <w:vertAlign w:val="superscript"/>
              </w:rPr>
              <w:t>2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16F2E">
              <w:rPr>
                <w:rFonts w:ascii="Arial" w:hAnsi="Arial"/>
                <w:sz w:val="14"/>
              </w:rPr>
              <w:t>Число организаций</w:t>
            </w:r>
            <w:r>
              <w:rPr>
                <w:rFonts w:ascii="Arial" w:hAnsi="Arial"/>
                <w:sz w:val="14"/>
              </w:rPr>
              <w:t>, осуществляющих образов</w:t>
            </w:r>
            <w:r>
              <w:rPr>
                <w:rFonts w:ascii="Arial" w:hAnsi="Arial"/>
                <w:sz w:val="14"/>
              </w:rPr>
              <w:t>а</w:t>
            </w:r>
            <w:r>
              <w:rPr>
                <w:rFonts w:ascii="Arial" w:hAnsi="Arial"/>
                <w:sz w:val="14"/>
              </w:rPr>
              <w:t>тельную деятельность по образовательным пр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 xml:space="preserve">граммам дошкольного образования, присмотр и уход за детьми </w:t>
            </w:r>
            <w:r w:rsidRPr="009C6867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999" w:type="dxa"/>
            <w:vAlign w:val="bottom"/>
          </w:tcPr>
          <w:p w:rsidR="00F42CF5" w:rsidRPr="00AB73F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139</w:t>
            </w:r>
            <w:r w:rsidR="00AB73F6"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  <w:r w:rsidR="00D5555E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D5555E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</w:t>
            </w:r>
            <w:r w:rsidR="00AB73F6"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680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5B1A9A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воспитанников</w:t>
            </w:r>
            <w:r w:rsidR="00F42CF5" w:rsidRPr="00291626">
              <w:rPr>
                <w:rFonts w:ascii="Arial" w:hAnsi="Arial"/>
                <w:sz w:val="14"/>
              </w:rPr>
              <w:t>, тыс. человек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33,7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35,3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998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999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999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4113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4006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4114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494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85,8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39,6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среднего медицинского персонала,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7745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7553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7934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1018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993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161,6</w:t>
            </w:r>
          </w:p>
        </w:tc>
        <w:tc>
          <w:tcPr>
            <w:tcW w:w="998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155,9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161,5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81,9</w:t>
            </w:r>
          </w:p>
        </w:tc>
        <w:tc>
          <w:tcPr>
            <w:tcW w:w="999" w:type="dxa"/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C648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78,9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998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Число больничных коек круглосуточных стацион</w:t>
            </w:r>
            <w:r w:rsidRPr="00291626">
              <w:rPr>
                <w:rFonts w:ascii="Arial" w:hAnsi="Arial"/>
                <w:spacing w:val="-2"/>
                <w:sz w:val="14"/>
              </w:rPr>
              <w:t>а</w:t>
            </w:r>
            <w:r w:rsidRPr="00291626">
              <w:rPr>
                <w:rFonts w:ascii="Arial" w:hAnsi="Arial"/>
                <w:spacing w:val="-2"/>
                <w:sz w:val="14"/>
              </w:rPr>
              <w:t>ров: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98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143,6</w:t>
            </w:r>
          </w:p>
        </w:tc>
        <w:tc>
          <w:tcPr>
            <w:tcW w:w="998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135,5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134,7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999" w:type="dxa"/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0F4F90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59,1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998" w:type="dxa"/>
            <w:vAlign w:val="bottom"/>
          </w:tcPr>
          <w:p w:rsidR="00F42CF5" w:rsidRPr="00291626" w:rsidRDefault="00F80676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999" w:type="dxa"/>
            <w:vAlign w:val="bottom"/>
          </w:tcPr>
          <w:p w:rsidR="00F42CF5" w:rsidRPr="00291626" w:rsidRDefault="00F80676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999" w:type="dxa"/>
            <w:vAlign w:val="bottom"/>
          </w:tcPr>
          <w:p w:rsidR="00F42CF5" w:rsidRPr="00291626" w:rsidRDefault="00F80676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80676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Мощность амбулаторно-поликлинических </w:t>
            </w:r>
            <w:r w:rsidRPr="00291626">
              <w:rPr>
                <w:rFonts w:ascii="Arial" w:hAnsi="Arial"/>
                <w:sz w:val="14"/>
              </w:rPr>
              <w:br/>
              <w:t>организаций, посещений в смену: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998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999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999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3,3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376,5</w:t>
            </w:r>
          </w:p>
        </w:tc>
        <w:tc>
          <w:tcPr>
            <w:tcW w:w="998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371,7</w:t>
            </w:r>
          </w:p>
        </w:tc>
        <w:tc>
          <w:tcPr>
            <w:tcW w:w="999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388,4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264,4</w:t>
            </w:r>
          </w:p>
        </w:tc>
        <w:tc>
          <w:tcPr>
            <w:tcW w:w="999" w:type="dxa"/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263,3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3262E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261,5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6373</w:t>
            </w:r>
          </w:p>
        </w:tc>
        <w:tc>
          <w:tcPr>
            <w:tcW w:w="998" w:type="dxa"/>
            <w:vAlign w:val="bottom"/>
          </w:tcPr>
          <w:p w:rsidR="00F42CF5" w:rsidRPr="00291626" w:rsidRDefault="00E501D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6371</w:t>
            </w:r>
          </w:p>
        </w:tc>
        <w:tc>
          <w:tcPr>
            <w:tcW w:w="999" w:type="dxa"/>
            <w:vAlign w:val="bottom"/>
          </w:tcPr>
          <w:p w:rsidR="00F42CF5" w:rsidRPr="00291626" w:rsidRDefault="00E501D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7224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1270</w:t>
            </w:r>
          </w:p>
        </w:tc>
        <w:tc>
          <w:tcPr>
            <w:tcW w:w="999" w:type="dxa"/>
            <w:vAlign w:val="bottom"/>
          </w:tcPr>
          <w:p w:rsidR="00F42CF5" w:rsidRPr="00291626" w:rsidRDefault="00E501D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1511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E501DC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1908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Выявлено лиц, совершивших преступления, чел</w:t>
            </w:r>
            <w:r w:rsidRPr="00291626">
              <w:rPr>
                <w:rFonts w:ascii="Arial" w:hAnsi="Arial"/>
                <w:spacing w:val="-2"/>
                <w:sz w:val="14"/>
              </w:rPr>
              <w:t>о</w:t>
            </w:r>
            <w:r w:rsidRPr="00291626">
              <w:rPr>
                <w:rFonts w:ascii="Arial" w:hAnsi="Arial"/>
                <w:spacing w:val="-2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2808</w:t>
            </w:r>
          </w:p>
        </w:tc>
        <w:tc>
          <w:tcPr>
            <w:tcW w:w="998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2631</w:t>
            </w:r>
          </w:p>
        </w:tc>
        <w:tc>
          <w:tcPr>
            <w:tcW w:w="999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2817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708</w:t>
            </w:r>
          </w:p>
        </w:tc>
        <w:tc>
          <w:tcPr>
            <w:tcW w:w="999" w:type="dxa"/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D5555E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671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42CF5" w:rsidRPr="00291626" w:rsidRDefault="00F42CF5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AB73F6">
              <w:rPr>
                <w:rFonts w:ascii="Arial" w:hAnsi="Arial"/>
                <w:sz w:val="14"/>
                <w:vertAlign w:val="superscript"/>
              </w:rPr>
              <w:t>6</w:t>
            </w:r>
            <w:r w:rsidR="002220D4">
              <w:rPr>
                <w:rFonts w:ascii="Arial" w:hAnsi="Arial"/>
                <w:sz w:val="14"/>
                <w:vertAlign w:val="superscript"/>
              </w:rPr>
              <w:t>);</w:t>
            </w:r>
            <w:r w:rsidR="00AB73F6">
              <w:rPr>
                <w:rFonts w:ascii="Arial" w:hAnsi="Arial"/>
                <w:sz w:val="14"/>
                <w:vertAlign w:val="superscript"/>
              </w:rPr>
              <w:t>7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br/>
              <w:t>(на к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нец года), млн. руб.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154327,9</w:t>
            </w:r>
          </w:p>
        </w:tc>
        <w:tc>
          <w:tcPr>
            <w:tcW w:w="998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160417,8</w:t>
            </w:r>
          </w:p>
        </w:tc>
        <w:tc>
          <w:tcPr>
            <w:tcW w:w="999" w:type="dxa"/>
            <w:vAlign w:val="bottom"/>
          </w:tcPr>
          <w:p w:rsidR="00F42CF5" w:rsidRPr="00291626" w:rsidRDefault="00D6138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164106,5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32759,4</w:t>
            </w:r>
          </w:p>
        </w:tc>
        <w:tc>
          <w:tcPr>
            <w:tcW w:w="999" w:type="dxa"/>
            <w:vAlign w:val="bottom"/>
          </w:tcPr>
          <w:p w:rsidR="00F42CF5" w:rsidRPr="00291626" w:rsidRDefault="00145D9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34959,7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45D9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56944,7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Ввод в действие основных фондов</w:t>
            </w:r>
            <w:r w:rsidR="00AB73F6">
              <w:rPr>
                <w:rFonts w:ascii="Arial" w:hAnsi="Arial"/>
                <w:sz w:val="14"/>
                <w:vertAlign w:val="superscript"/>
              </w:rPr>
              <w:t>6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>, млн. руб.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13356,6</w:t>
            </w:r>
          </w:p>
        </w:tc>
        <w:tc>
          <w:tcPr>
            <w:tcW w:w="998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11139,7</w:t>
            </w:r>
          </w:p>
        </w:tc>
        <w:tc>
          <w:tcPr>
            <w:tcW w:w="999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11135,7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1714,8</w:t>
            </w:r>
          </w:p>
        </w:tc>
        <w:tc>
          <w:tcPr>
            <w:tcW w:w="999" w:type="dxa"/>
            <w:vAlign w:val="bottom"/>
          </w:tcPr>
          <w:p w:rsidR="00F42CF5" w:rsidRPr="00291626" w:rsidRDefault="00145D9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2282,3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145D92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21312,8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Степень износа основных фондов</w:t>
            </w:r>
            <w:r w:rsidR="00AB73F6">
              <w:rPr>
                <w:rFonts w:ascii="Arial" w:hAnsi="Arial"/>
                <w:sz w:val="14"/>
                <w:vertAlign w:val="superscript"/>
              </w:rPr>
              <w:t>8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 (на конец года), процентов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41,6</w:t>
            </w:r>
          </w:p>
        </w:tc>
        <w:tc>
          <w:tcPr>
            <w:tcW w:w="998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999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999" w:type="dxa"/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24,7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  <w:bottom w:val="single" w:sz="6" w:space="0" w:color="auto"/>
            </w:tcBorders>
          </w:tcPr>
          <w:p w:rsidR="00F42CF5" w:rsidRPr="00291626" w:rsidRDefault="00F42CF5" w:rsidP="00260663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r w:rsidR="00AB73F6">
              <w:rPr>
                <w:rFonts w:ascii="Arial" w:hAnsi="Arial"/>
                <w:sz w:val="14"/>
                <w:vertAlign w:val="superscript"/>
              </w:rPr>
              <w:t>8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, </w:t>
            </w:r>
            <w:r w:rsidRPr="00291626">
              <w:rPr>
                <w:rFonts w:ascii="Arial" w:hAnsi="Arial"/>
                <w:sz w:val="14"/>
              </w:rPr>
              <w:br/>
              <w:t>в пр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центах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98" w:type="dxa"/>
            <w:tcBorders>
              <w:bottom w:val="single" w:sz="6" w:space="0" w:color="auto"/>
            </w:tcBorders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F42CF5" w:rsidRPr="00291626" w:rsidRDefault="00F42CF5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14,7</w:t>
            </w:r>
          </w:p>
        </w:tc>
        <w:tc>
          <w:tcPr>
            <w:tcW w:w="99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42CF5" w:rsidRPr="00291626" w:rsidRDefault="009E4FCB" w:rsidP="00260663">
            <w:pPr>
              <w:spacing w:before="1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6,7</w:t>
            </w:r>
          </w:p>
        </w:tc>
      </w:tr>
    </w:tbl>
    <w:p w:rsidR="00207385" w:rsidRPr="00291626" w:rsidRDefault="00207385">
      <w:pPr>
        <w:shd w:val="clear" w:color="auto" w:fill="FFFFFF"/>
        <w:spacing w:after="80"/>
        <w:jc w:val="center"/>
        <w:rPr>
          <w:rFonts w:ascii="Arial" w:hAnsi="Arial"/>
          <w:b/>
          <w:smallCaps/>
          <w:sz w:val="16"/>
          <w:lang w:val="en-US"/>
        </w:rPr>
      </w:pPr>
    </w:p>
    <w:p w:rsidR="003514CF" w:rsidRPr="00291626" w:rsidRDefault="003514CF" w:rsidP="007A5EDD">
      <w:pPr>
        <w:pageBreakBefore/>
        <w:spacing w:after="60" w:line="216" w:lineRule="auto"/>
        <w:jc w:val="right"/>
        <w:rPr>
          <w:rFonts w:ascii="Arial" w:hAnsi="Arial"/>
          <w:sz w:val="14"/>
          <w:szCs w:val="14"/>
          <w:lang w:val="en-US"/>
        </w:rPr>
      </w:pPr>
      <w:r w:rsidRPr="00291626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999"/>
        <w:gridCol w:w="998"/>
        <w:gridCol w:w="999"/>
        <w:gridCol w:w="999"/>
        <w:gridCol w:w="999"/>
        <w:gridCol w:w="999"/>
      </w:tblGrid>
      <w:tr w:rsidR="00A745EC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60" w:after="40" w:line="16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bCs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2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60" w:after="40" w:line="16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 xml:space="preserve"> 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291626" w:rsidRDefault="00F42CF5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291626" w:rsidRDefault="00F42CF5" w:rsidP="00A335D9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2CF5" w:rsidRPr="00F42CF5" w:rsidRDefault="00F42CF5" w:rsidP="00A335D9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 w:rsidRPr="00F42CF5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F42CF5" w:rsidRDefault="00F42CF5" w:rsidP="00A335D9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291626" w:rsidRDefault="00F42CF5" w:rsidP="00A335D9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CF5" w:rsidRPr="00F42CF5" w:rsidRDefault="00F42CF5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2015</w:t>
            </w:r>
          </w:p>
        </w:tc>
      </w:tr>
      <w:tr w:rsidR="0026066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60663" w:rsidRPr="00291626" w:rsidRDefault="00260663" w:rsidP="000E653E">
            <w:pPr>
              <w:spacing w:before="120" w:after="8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26066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60663" w:rsidRPr="00291626" w:rsidRDefault="00260663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291626">
              <w:rPr>
                <w:rFonts w:ascii="Arial" w:hAnsi="Arial"/>
                <w:sz w:val="14"/>
              </w:rPr>
              <w:br/>
              <w:t>по данным гос</w:t>
            </w:r>
            <w:r w:rsidRPr="00291626">
              <w:rPr>
                <w:rFonts w:ascii="Arial" w:hAnsi="Arial"/>
                <w:sz w:val="14"/>
              </w:rPr>
              <w:t>у</w:t>
            </w:r>
            <w:r w:rsidRPr="00291626">
              <w:rPr>
                <w:rFonts w:ascii="Arial" w:hAnsi="Arial"/>
                <w:sz w:val="14"/>
              </w:rPr>
              <w:t>дарственной регистрации)</w:t>
            </w:r>
          </w:p>
        </w:tc>
        <w:tc>
          <w:tcPr>
            <w:tcW w:w="999" w:type="dxa"/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15839</w:t>
            </w:r>
          </w:p>
        </w:tc>
        <w:tc>
          <w:tcPr>
            <w:tcW w:w="998" w:type="dxa"/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16743</w:t>
            </w:r>
          </w:p>
        </w:tc>
        <w:tc>
          <w:tcPr>
            <w:tcW w:w="999" w:type="dxa"/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17655</w:t>
            </w:r>
          </w:p>
        </w:tc>
        <w:tc>
          <w:tcPr>
            <w:tcW w:w="999" w:type="dxa"/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1871</w:t>
            </w:r>
          </w:p>
        </w:tc>
        <w:tc>
          <w:tcPr>
            <w:tcW w:w="999" w:type="dxa"/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1931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60663" w:rsidRPr="00291626" w:rsidRDefault="00260663" w:rsidP="001A6FE7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1830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42CF5" w:rsidRPr="00291626" w:rsidRDefault="00F42CF5" w:rsidP="004E7801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291626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9F2BE1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440E2">
              <w:rPr>
                <w:rFonts w:ascii="Arial" w:hAnsi="Arial" w:cs="Arial"/>
                <w:sz w:val="14"/>
                <w:szCs w:val="14"/>
              </w:rPr>
              <w:t xml:space="preserve">Число действующих организаций </w:t>
            </w:r>
            <w:r>
              <w:rPr>
                <w:rFonts w:ascii="Arial" w:hAnsi="Arial" w:cs="Arial"/>
                <w:sz w:val="14"/>
                <w:szCs w:val="14"/>
              </w:rPr>
              <w:t>и их территор</w:t>
            </w:r>
            <w:r>
              <w:rPr>
                <w:rFonts w:ascii="Arial" w:hAnsi="Arial" w:cs="Arial"/>
                <w:sz w:val="14"/>
                <w:szCs w:val="14"/>
              </w:rPr>
              <w:t>и</w:t>
            </w:r>
            <w:r>
              <w:rPr>
                <w:rFonts w:ascii="Arial" w:hAnsi="Arial" w:cs="Arial"/>
                <w:sz w:val="14"/>
                <w:szCs w:val="14"/>
              </w:rPr>
              <w:t xml:space="preserve">ально-обособленных подразделений </w:t>
            </w:r>
            <w:r w:rsidR="002220D4">
              <w:rPr>
                <w:rFonts w:ascii="Arial" w:hAnsi="Arial" w:cs="Arial"/>
                <w:sz w:val="14"/>
                <w:szCs w:val="14"/>
              </w:rPr>
              <w:br/>
            </w:r>
            <w:r w:rsidRPr="006440E2">
              <w:rPr>
                <w:rFonts w:ascii="Arial" w:hAnsi="Arial" w:cs="Arial"/>
                <w:sz w:val="14"/>
                <w:szCs w:val="14"/>
              </w:rPr>
              <w:t>по видам деятельности (на к</w:t>
            </w:r>
            <w:r w:rsidRPr="006440E2">
              <w:rPr>
                <w:rFonts w:ascii="Arial" w:hAnsi="Arial" w:cs="Arial"/>
                <w:sz w:val="14"/>
                <w:szCs w:val="14"/>
              </w:rPr>
              <w:t>о</w:t>
            </w:r>
            <w:r w:rsidRPr="006440E2">
              <w:rPr>
                <w:rFonts w:ascii="Arial" w:hAnsi="Arial" w:cs="Arial"/>
                <w:sz w:val="14"/>
                <w:szCs w:val="14"/>
              </w:rPr>
              <w:t>нец года):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8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999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998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432</w:t>
            </w:r>
          </w:p>
        </w:tc>
        <w:tc>
          <w:tcPr>
            <w:tcW w:w="999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435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999" w:type="dxa"/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87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98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производство и распределение электро-</w:t>
            </w:r>
            <w:r w:rsidRPr="00291626">
              <w:rPr>
                <w:rFonts w:ascii="Arial" w:hAnsi="Arial"/>
                <w:sz w:val="14"/>
              </w:rPr>
              <w:br/>
              <w:t>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998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999" w:type="dxa"/>
            <w:vAlign w:val="bottom"/>
          </w:tcPr>
          <w:p w:rsidR="00F42CF5" w:rsidRPr="00291626" w:rsidRDefault="00AF6BD9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999" w:type="dxa"/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6A04B5" w:rsidRDefault="006A04B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21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Объем отгруженных товаров собственного производства, выполне</w:t>
            </w:r>
            <w:r w:rsidRPr="00291626">
              <w:rPr>
                <w:rFonts w:ascii="Arial" w:hAnsi="Arial"/>
                <w:spacing w:val="-2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>ных работ и услуг собственными силами  по видам деятельн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 xml:space="preserve">сти, </w:t>
            </w:r>
            <w:r w:rsidR="002220D4">
              <w:rPr>
                <w:rFonts w:ascii="Arial" w:hAnsi="Arial"/>
                <w:sz w:val="14"/>
              </w:rPr>
              <w:br/>
            </w:r>
            <w:r w:rsidRPr="00291626">
              <w:rPr>
                <w:rFonts w:ascii="Arial" w:hAnsi="Arial"/>
                <w:sz w:val="14"/>
              </w:rPr>
              <w:t>млн. руб.: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F42CF5" w:rsidRPr="002220D4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67,3</w:t>
            </w:r>
          </w:p>
        </w:tc>
        <w:tc>
          <w:tcPr>
            <w:tcW w:w="998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194,9</w:t>
            </w:r>
          </w:p>
        </w:tc>
        <w:tc>
          <w:tcPr>
            <w:tcW w:w="999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216,0</w:t>
            </w:r>
          </w:p>
        </w:tc>
        <w:tc>
          <w:tcPr>
            <w:tcW w:w="999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  <w:r w:rsidR="00516CE7" w:rsidRPr="00516CE7">
              <w:rPr>
                <w:rFonts w:ascii="Arial" w:hAnsi="Arial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516CE7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  <w:r w:rsidRPr="00516CE7">
              <w:rPr>
                <w:rFonts w:ascii="Arial" w:hAnsi="Arial"/>
                <w:sz w:val="14"/>
                <w:szCs w:val="14"/>
                <w:vertAlign w:val="superscript"/>
              </w:rPr>
              <w:t>9)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F42CF5" w:rsidRPr="00291626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64960,5</w:t>
            </w:r>
          </w:p>
        </w:tc>
        <w:tc>
          <w:tcPr>
            <w:tcW w:w="998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64378,6</w:t>
            </w:r>
          </w:p>
        </w:tc>
        <w:tc>
          <w:tcPr>
            <w:tcW w:w="999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64468,0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10419,2</w:t>
            </w:r>
          </w:p>
        </w:tc>
        <w:tc>
          <w:tcPr>
            <w:tcW w:w="999" w:type="dxa"/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11204,4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F6171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13515,3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F42CF5" w:rsidRPr="00291626" w:rsidRDefault="00F42CF5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производство и распределение </w:t>
            </w:r>
            <w:r w:rsidR="002220D4">
              <w:rPr>
                <w:rFonts w:ascii="Arial" w:hAnsi="Arial"/>
                <w:sz w:val="14"/>
              </w:rPr>
              <w:br/>
              <w:t>электро</w:t>
            </w:r>
            <w:r w:rsidRPr="00291626">
              <w:rPr>
                <w:rFonts w:ascii="Arial" w:hAnsi="Arial"/>
                <w:sz w:val="14"/>
              </w:rPr>
              <w:t>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10043,7</w:t>
            </w:r>
          </w:p>
        </w:tc>
        <w:tc>
          <w:tcPr>
            <w:tcW w:w="998" w:type="dxa"/>
            <w:vAlign w:val="bottom"/>
          </w:tcPr>
          <w:p w:rsidR="00F42CF5" w:rsidRPr="00291626" w:rsidRDefault="002E54F8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10979,5</w:t>
            </w:r>
          </w:p>
        </w:tc>
        <w:tc>
          <w:tcPr>
            <w:tcW w:w="999" w:type="dxa"/>
            <w:vAlign w:val="bottom"/>
          </w:tcPr>
          <w:p w:rsidR="00F42CF5" w:rsidRPr="00291626" w:rsidRDefault="002E54F8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9718,0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7411,2</w:t>
            </w:r>
          </w:p>
        </w:tc>
        <w:tc>
          <w:tcPr>
            <w:tcW w:w="999" w:type="dxa"/>
            <w:vAlign w:val="bottom"/>
          </w:tcPr>
          <w:p w:rsidR="00F42CF5" w:rsidRPr="00291626" w:rsidRDefault="00516CE7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  <w:r w:rsidRPr="00516CE7">
              <w:rPr>
                <w:rFonts w:ascii="Arial" w:hAnsi="Arial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516CE7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  <w:r w:rsidRPr="00516CE7">
              <w:rPr>
                <w:rFonts w:ascii="Arial" w:hAnsi="Arial"/>
                <w:sz w:val="14"/>
                <w:szCs w:val="14"/>
                <w:vertAlign w:val="superscript"/>
              </w:rPr>
              <w:t>9)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F42CF5" w:rsidRPr="00291626" w:rsidRDefault="00F42CF5" w:rsidP="004E7801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F42CF5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F42CF5" w:rsidRPr="00291626" w:rsidRDefault="00F42CF5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Объем работ, выполненных по виду деятельности </w:t>
            </w:r>
            <w:r w:rsidRPr="00291626">
              <w:rPr>
                <w:rFonts w:ascii="Arial" w:hAnsi="Arial"/>
                <w:sz w:val="14"/>
              </w:rPr>
              <w:br/>
              <w:t>«Строительство»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3) </w:t>
            </w:r>
            <w:r w:rsidRPr="00291626">
              <w:rPr>
                <w:rFonts w:ascii="Arial" w:hAnsi="Arial"/>
                <w:sz w:val="14"/>
              </w:rPr>
              <w:t>(в фактически дейс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вовавших ценах), млн. руб.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6343,7</w:t>
            </w:r>
          </w:p>
        </w:tc>
        <w:tc>
          <w:tcPr>
            <w:tcW w:w="998" w:type="dxa"/>
            <w:vAlign w:val="bottom"/>
          </w:tcPr>
          <w:p w:rsidR="00F42CF5" w:rsidRPr="00243C8A" w:rsidRDefault="00243C8A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7126,3</w:t>
            </w:r>
          </w:p>
        </w:tc>
        <w:tc>
          <w:tcPr>
            <w:tcW w:w="999" w:type="dxa"/>
            <w:vAlign w:val="bottom"/>
          </w:tcPr>
          <w:p w:rsidR="00F42CF5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9177,0</w:t>
            </w:r>
          </w:p>
        </w:tc>
        <w:tc>
          <w:tcPr>
            <w:tcW w:w="999" w:type="dxa"/>
            <w:vAlign w:val="bottom"/>
          </w:tcPr>
          <w:p w:rsidR="00F42CF5" w:rsidRPr="00291626" w:rsidRDefault="00F42CF5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624,7</w:t>
            </w:r>
          </w:p>
        </w:tc>
        <w:tc>
          <w:tcPr>
            <w:tcW w:w="999" w:type="dxa"/>
            <w:vAlign w:val="bottom"/>
          </w:tcPr>
          <w:p w:rsidR="00F42CF5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620,7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F42CF5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645,1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AB73F6" w:rsidRPr="0021044E" w:rsidRDefault="00AB73F6" w:rsidP="001A6FE7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  <w:vertAlign w:val="superscript"/>
              </w:rPr>
            </w:pPr>
            <w:r w:rsidRPr="00F55004">
              <w:rPr>
                <w:rFonts w:ascii="Arial" w:hAnsi="Arial"/>
                <w:spacing w:val="-4"/>
                <w:sz w:val="14"/>
              </w:rPr>
              <w:t>Ввод</w:t>
            </w:r>
            <w:r w:rsidRPr="0021044E">
              <w:rPr>
                <w:rFonts w:ascii="Arial" w:hAnsi="Arial"/>
                <w:sz w:val="14"/>
              </w:rPr>
              <w:t xml:space="preserve"> в </w:t>
            </w:r>
            <w:r w:rsidRPr="00D10689">
              <w:rPr>
                <w:rFonts w:ascii="Arial" w:hAnsi="Arial"/>
                <w:spacing w:val="-2"/>
                <w:sz w:val="14"/>
              </w:rPr>
              <w:t>действие</w:t>
            </w:r>
            <w:r w:rsidRPr="0021044E">
              <w:rPr>
                <w:rFonts w:ascii="Arial" w:hAnsi="Arial"/>
                <w:sz w:val="14"/>
              </w:rPr>
              <w:t xml:space="preserve"> </w:t>
            </w:r>
            <w:r w:rsidRPr="00AB73F6">
              <w:rPr>
                <w:rFonts w:ascii="Arial" w:hAnsi="Arial"/>
                <w:sz w:val="14"/>
              </w:rPr>
              <w:t>жилых</w:t>
            </w:r>
            <w:r w:rsidRPr="0021044E">
              <w:rPr>
                <w:rFonts w:ascii="Arial" w:hAnsi="Arial"/>
                <w:spacing w:val="-4"/>
                <w:sz w:val="14"/>
              </w:rPr>
              <w:t xml:space="preserve"> дом</w:t>
            </w:r>
            <w:r>
              <w:rPr>
                <w:rFonts w:ascii="Arial" w:hAnsi="Arial"/>
                <w:spacing w:val="-4"/>
                <w:sz w:val="14"/>
              </w:rPr>
              <w:t>ов</w:t>
            </w:r>
            <w:r w:rsidRPr="0021044E">
              <w:rPr>
                <w:rFonts w:ascii="Arial" w:hAnsi="Arial"/>
                <w:spacing w:val="-4"/>
                <w:sz w:val="14"/>
              </w:rPr>
              <w:t>, тыс. м</w:t>
            </w:r>
            <w:r w:rsidRPr="0021044E">
              <w:rPr>
                <w:rFonts w:ascii="Arial" w:hAnsi="Arial"/>
                <w:spacing w:val="-4"/>
                <w:sz w:val="14"/>
                <w:vertAlign w:val="superscript"/>
              </w:rPr>
              <w:t xml:space="preserve">2 </w:t>
            </w:r>
            <w:r w:rsidRPr="0021044E">
              <w:rPr>
                <w:rFonts w:ascii="Arial" w:hAnsi="Arial"/>
                <w:spacing w:val="-4"/>
                <w:sz w:val="14"/>
              </w:rPr>
              <w:t>общей пл</w:t>
            </w:r>
            <w:r w:rsidRPr="0021044E">
              <w:rPr>
                <w:rFonts w:ascii="Arial" w:hAnsi="Arial"/>
                <w:spacing w:val="-4"/>
                <w:sz w:val="14"/>
              </w:rPr>
              <w:t>о</w:t>
            </w:r>
            <w:r w:rsidRPr="0021044E">
              <w:rPr>
                <w:rFonts w:ascii="Arial" w:hAnsi="Arial"/>
                <w:spacing w:val="-4"/>
                <w:sz w:val="14"/>
              </w:rPr>
              <w:t>щади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292,2</w:t>
            </w:r>
          </w:p>
        </w:tc>
        <w:tc>
          <w:tcPr>
            <w:tcW w:w="998" w:type="dxa"/>
            <w:vAlign w:val="bottom"/>
          </w:tcPr>
          <w:p w:rsidR="00AB73F6" w:rsidRPr="00291626" w:rsidRDefault="00243C8A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335,9</w:t>
            </w:r>
          </w:p>
        </w:tc>
        <w:tc>
          <w:tcPr>
            <w:tcW w:w="999" w:type="dxa"/>
            <w:vAlign w:val="bottom"/>
          </w:tcPr>
          <w:p w:rsidR="00AB73F6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400,2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42,2</w:t>
            </w:r>
          </w:p>
        </w:tc>
        <w:tc>
          <w:tcPr>
            <w:tcW w:w="999" w:type="dxa"/>
            <w:vAlign w:val="bottom"/>
          </w:tcPr>
          <w:p w:rsidR="00AB73F6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243C8A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40,4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AB73F6" w:rsidRPr="0021044E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 xml:space="preserve">Число </w:t>
            </w:r>
            <w:r w:rsidRPr="00AB73F6">
              <w:rPr>
                <w:rFonts w:ascii="Arial" w:hAnsi="Arial"/>
                <w:sz w:val="14"/>
              </w:rPr>
              <w:t>построенных</w:t>
            </w:r>
            <w:r>
              <w:rPr>
                <w:rFonts w:ascii="Arial" w:hAnsi="Arial"/>
                <w:spacing w:val="-4"/>
                <w:sz w:val="14"/>
              </w:rPr>
              <w:t xml:space="preserve"> </w:t>
            </w:r>
            <w:r w:rsidRPr="00F55004">
              <w:rPr>
                <w:rFonts w:ascii="Arial" w:hAnsi="Arial"/>
                <w:spacing w:val="-4"/>
                <w:sz w:val="14"/>
              </w:rPr>
              <w:t>квартир</w:t>
            </w:r>
            <w:r w:rsidRPr="0021044E">
              <w:rPr>
                <w:rFonts w:ascii="Arial" w:hAnsi="Arial"/>
                <w:sz w:val="14"/>
              </w:rPr>
              <w:t xml:space="preserve"> (включая квартиры </w:t>
            </w:r>
            <w:r>
              <w:rPr>
                <w:rFonts w:ascii="Arial" w:hAnsi="Arial"/>
                <w:sz w:val="14"/>
              </w:rPr>
              <w:br/>
            </w:r>
            <w:r w:rsidRPr="0021044E">
              <w:rPr>
                <w:rFonts w:ascii="Arial" w:hAnsi="Arial"/>
                <w:sz w:val="14"/>
              </w:rPr>
              <w:t>в общежит</w:t>
            </w:r>
            <w:r w:rsidRPr="0021044E">
              <w:rPr>
                <w:rFonts w:ascii="Arial" w:hAnsi="Arial"/>
                <w:sz w:val="14"/>
              </w:rPr>
              <w:t>и</w:t>
            </w:r>
            <w:r w:rsidRPr="0021044E">
              <w:rPr>
                <w:rFonts w:ascii="Arial" w:hAnsi="Arial"/>
                <w:sz w:val="14"/>
              </w:rPr>
              <w:t>ях)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5291</w:t>
            </w:r>
          </w:p>
        </w:tc>
        <w:tc>
          <w:tcPr>
            <w:tcW w:w="998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6414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7807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779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682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AB73F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Ввод в </w:t>
            </w:r>
            <w:r w:rsidRPr="00AB73F6">
              <w:rPr>
                <w:rFonts w:ascii="Arial" w:hAnsi="Arial"/>
                <w:sz w:val="14"/>
              </w:rPr>
              <w:t>действие</w:t>
            </w:r>
            <w:r>
              <w:rPr>
                <w:rFonts w:ascii="Arial" w:hAnsi="Arial"/>
                <w:sz w:val="14"/>
              </w:rPr>
              <w:t xml:space="preserve"> мощностей: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дошкольны</w:t>
            </w:r>
            <w:r>
              <w:rPr>
                <w:rFonts w:ascii="Arial" w:hAnsi="Arial"/>
                <w:sz w:val="14"/>
              </w:rPr>
              <w:t>х</w:t>
            </w:r>
            <w:r w:rsidRPr="00291626">
              <w:rPr>
                <w:rFonts w:ascii="Arial" w:hAnsi="Arial"/>
                <w:sz w:val="14"/>
              </w:rPr>
              <w:t xml:space="preserve"> образовательны</w:t>
            </w:r>
            <w:r>
              <w:rPr>
                <w:rFonts w:ascii="Arial" w:hAnsi="Arial"/>
                <w:sz w:val="14"/>
              </w:rPr>
              <w:t>х о</w:t>
            </w:r>
            <w:r>
              <w:rPr>
                <w:rFonts w:ascii="Arial" w:hAnsi="Arial"/>
                <w:sz w:val="14"/>
              </w:rPr>
              <w:t>р</w:t>
            </w:r>
            <w:r>
              <w:rPr>
                <w:rFonts w:ascii="Arial" w:hAnsi="Arial"/>
                <w:sz w:val="14"/>
              </w:rPr>
              <w:t>ганизаций</w:t>
            </w:r>
            <w:r w:rsidRPr="00291626">
              <w:rPr>
                <w:rFonts w:ascii="Arial" w:hAnsi="Arial"/>
                <w:sz w:val="14"/>
              </w:rPr>
              <w:t xml:space="preserve">, </w:t>
            </w:r>
            <w:r>
              <w:rPr>
                <w:rFonts w:ascii="Arial" w:hAnsi="Arial"/>
                <w:sz w:val="14"/>
              </w:rPr>
              <w:br/>
            </w:r>
            <w:r w:rsidRPr="00291626">
              <w:rPr>
                <w:rFonts w:ascii="Arial" w:hAnsi="Arial"/>
                <w:sz w:val="14"/>
              </w:rPr>
              <w:t xml:space="preserve">мест 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575</w:t>
            </w:r>
          </w:p>
        </w:tc>
        <w:tc>
          <w:tcPr>
            <w:tcW w:w="998" w:type="dxa"/>
            <w:vAlign w:val="bottom"/>
          </w:tcPr>
          <w:p w:rsidR="00AB73F6" w:rsidRPr="00291626" w:rsidRDefault="00844DE0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1063</w:t>
            </w:r>
          </w:p>
        </w:tc>
        <w:tc>
          <w:tcPr>
            <w:tcW w:w="999" w:type="dxa"/>
            <w:vAlign w:val="bottom"/>
          </w:tcPr>
          <w:p w:rsidR="00AB73F6" w:rsidRPr="00291626" w:rsidRDefault="00844DE0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AB73F6" w:rsidRPr="00291626" w:rsidRDefault="00844DE0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844DE0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567"/>
              <w:rPr>
                <w:rFonts w:ascii="Arial" w:hAnsi="Arial"/>
                <w:spacing w:val="-4"/>
                <w:sz w:val="14"/>
                <w:szCs w:val="14"/>
              </w:rPr>
            </w:pPr>
            <w:r w:rsidRPr="00291626">
              <w:rPr>
                <w:rFonts w:ascii="Arial" w:hAnsi="Arial"/>
                <w:spacing w:val="-4"/>
                <w:sz w:val="14"/>
                <w:szCs w:val="14"/>
              </w:rPr>
              <w:t xml:space="preserve">амбулаторно-поликлинических организаций, 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>п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>о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>сещений в смену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186</w:t>
            </w:r>
          </w:p>
        </w:tc>
        <w:tc>
          <w:tcPr>
            <w:tcW w:w="998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AB73F6" w:rsidRPr="00291626" w:rsidRDefault="00AB73F6" w:rsidP="004E7801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ТОРГОВЛЯ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Оборот розничной торговли  (в фактически действовавших ц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нах), млн. руб.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28560,4</w:t>
            </w:r>
          </w:p>
        </w:tc>
        <w:tc>
          <w:tcPr>
            <w:tcW w:w="998" w:type="dxa"/>
            <w:vAlign w:val="bottom"/>
          </w:tcPr>
          <w:p w:rsidR="00AB73F6" w:rsidRPr="00291626" w:rsidRDefault="00CC2E64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35615,0</w:t>
            </w:r>
          </w:p>
        </w:tc>
        <w:tc>
          <w:tcPr>
            <w:tcW w:w="999" w:type="dxa"/>
            <w:vAlign w:val="bottom"/>
          </w:tcPr>
          <w:p w:rsidR="00AB73F6" w:rsidRPr="00291626" w:rsidRDefault="00C9144C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37339,6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4492,3</w:t>
            </w:r>
          </w:p>
        </w:tc>
        <w:tc>
          <w:tcPr>
            <w:tcW w:w="999" w:type="dxa"/>
            <w:vAlign w:val="bottom"/>
          </w:tcPr>
          <w:p w:rsidR="00AB73F6" w:rsidRPr="00291626" w:rsidRDefault="00996BA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5409,4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9D50D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5878,4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Индекс физического объема оборота розничной торговли,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t>в пр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центах к предыдущему году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111,2</w:t>
            </w:r>
          </w:p>
        </w:tc>
        <w:tc>
          <w:tcPr>
            <w:tcW w:w="998" w:type="dxa"/>
            <w:vAlign w:val="bottom"/>
          </w:tcPr>
          <w:p w:rsidR="00AB73F6" w:rsidRPr="00291626" w:rsidRDefault="00CC2E64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110,2</w:t>
            </w:r>
          </w:p>
        </w:tc>
        <w:tc>
          <w:tcPr>
            <w:tcW w:w="999" w:type="dxa"/>
            <w:vAlign w:val="bottom"/>
          </w:tcPr>
          <w:p w:rsidR="00AB73F6" w:rsidRPr="00291626" w:rsidRDefault="00C9144C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88,2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111,6</w:t>
            </w:r>
          </w:p>
        </w:tc>
        <w:tc>
          <w:tcPr>
            <w:tcW w:w="999" w:type="dxa"/>
            <w:vAlign w:val="bottom"/>
          </w:tcPr>
          <w:p w:rsidR="00AB73F6" w:rsidRPr="00291626" w:rsidRDefault="00996BA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106,9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9D50D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94,0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Оборот общественного питания (в фактически </w:t>
            </w:r>
            <w:r w:rsidRPr="00291626">
              <w:rPr>
                <w:rFonts w:ascii="Arial" w:hAnsi="Arial"/>
                <w:sz w:val="14"/>
              </w:rPr>
              <w:br/>
              <w:t>де</w:t>
            </w:r>
            <w:r w:rsidRPr="00291626">
              <w:rPr>
                <w:rFonts w:ascii="Arial" w:hAnsi="Arial"/>
                <w:sz w:val="14"/>
              </w:rPr>
              <w:t>й</w:t>
            </w:r>
            <w:r w:rsidRPr="00291626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941,0</w:t>
            </w:r>
          </w:p>
        </w:tc>
        <w:tc>
          <w:tcPr>
            <w:tcW w:w="998" w:type="dxa"/>
            <w:vAlign w:val="bottom"/>
          </w:tcPr>
          <w:p w:rsidR="00AB73F6" w:rsidRPr="00291626" w:rsidRDefault="00CC2E64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919,7</w:t>
            </w:r>
          </w:p>
        </w:tc>
        <w:tc>
          <w:tcPr>
            <w:tcW w:w="999" w:type="dxa"/>
            <w:vAlign w:val="bottom"/>
          </w:tcPr>
          <w:p w:rsidR="00AB73F6" w:rsidRPr="00291626" w:rsidRDefault="00C9144C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944,8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136,7</w:t>
            </w:r>
          </w:p>
        </w:tc>
        <w:tc>
          <w:tcPr>
            <w:tcW w:w="999" w:type="dxa"/>
            <w:vAlign w:val="bottom"/>
          </w:tcPr>
          <w:p w:rsidR="00AB73F6" w:rsidRPr="00291626" w:rsidRDefault="00996BA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9D50D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129,4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Индекс физического объема оборота общественн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го питания, в процентах к предыдущему году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100,9</w:t>
            </w:r>
          </w:p>
        </w:tc>
        <w:tc>
          <w:tcPr>
            <w:tcW w:w="998" w:type="dxa"/>
            <w:vAlign w:val="bottom"/>
          </w:tcPr>
          <w:p w:rsidR="00AB73F6" w:rsidRPr="00291626" w:rsidRDefault="00CC2E64" w:rsidP="001A6FE7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90,1</w:t>
            </w:r>
          </w:p>
        </w:tc>
        <w:tc>
          <w:tcPr>
            <w:tcW w:w="999" w:type="dxa"/>
            <w:vAlign w:val="bottom"/>
          </w:tcPr>
          <w:p w:rsidR="00AB73F6" w:rsidRPr="00291626" w:rsidRDefault="00C9144C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87,5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98,7</w:t>
            </w:r>
          </w:p>
        </w:tc>
        <w:tc>
          <w:tcPr>
            <w:tcW w:w="999" w:type="dxa"/>
            <w:vAlign w:val="bottom"/>
          </w:tcPr>
          <w:p w:rsidR="00AB73F6" w:rsidRPr="00291626" w:rsidRDefault="00996BA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9D50D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80,7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AB73F6" w:rsidRPr="00291626" w:rsidRDefault="00AB73F6" w:rsidP="004E7801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ИНВЕСТИЦИИ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Инвестиции в основной капитал (в фактически </w:t>
            </w:r>
            <w:r w:rsidRPr="00291626">
              <w:rPr>
                <w:rFonts w:ascii="Arial" w:hAnsi="Arial"/>
                <w:sz w:val="14"/>
              </w:rPr>
              <w:br/>
              <w:t>де</w:t>
            </w:r>
            <w:r w:rsidRPr="00291626">
              <w:rPr>
                <w:rFonts w:ascii="Arial" w:hAnsi="Arial"/>
                <w:sz w:val="14"/>
              </w:rPr>
              <w:t>й</w:t>
            </w:r>
            <w:r w:rsidRPr="00291626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18325,7</w:t>
            </w:r>
          </w:p>
        </w:tc>
        <w:tc>
          <w:tcPr>
            <w:tcW w:w="998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20211,3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22051,9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7328,1</w:t>
            </w:r>
          </w:p>
        </w:tc>
        <w:tc>
          <w:tcPr>
            <w:tcW w:w="999" w:type="dxa"/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2690,7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2C7902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3028,5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 w:rsidRPr="00291626">
              <w:rPr>
                <w:rFonts w:ascii="Arial" w:hAnsi="Arial"/>
                <w:sz w:val="14"/>
              </w:rPr>
              <w:br/>
              <w:t xml:space="preserve">финансируемых за счет бюджетных средств, </w:t>
            </w:r>
            <w:r w:rsidRPr="00291626">
              <w:rPr>
                <w:rFonts w:ascii="Arial" w:hAnsi="Arial"/>
                <w:sz w:val="14"/>
              </w:rPr>
              <w:br/>
              <w:t>в общем объеме инвестиций, проце</w:t>
            </w:r>
            <w:r w:rsidRPr="00291626">
              <w:rPr>
                <w:rFonts w:ascii="Arial" w:hAnsi="Arial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 xml:space="preserve">тов 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998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4,8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73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998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0,3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AB73F6" w:rsidRPr="00291626" w:rsidRDefault="00AB73F6" w:rsidP="001A6FE7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бюджета субъекта Российской Ф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дерации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998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13,6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999" w:type="dxa"/>
            <w:vAlign w:val="bottom"/>
          </w:tcPr>
          <w:p w:rsidR="00AB73F6" w:rsidRPr="00291626" w:rsidRDefault="00AB73F6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999" w:type="dxa"/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AB73F6" w:rsidRPr="00291626" w:rsidRDefault="00372C47" w:rsidP="001A6FE7">
            <w:pPr>
              <w:spacing w:before="3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3,2</w:t>
            </w:r>
          </w:p>
        </w:tc>
      </w:tr>
      <w:tr w:rsidR="00AB73F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F6" w:rsidRPr="00291626" w:rsidRDefault="00AB73F6" w:rsidP="00600416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AB73F6" w:rsidRPr="00291626" w:rsidRDefault="00AB73F6" w:rsidP="004A548C">
            <w:pPr>
              <w:tabs>
                <w:tab w:val="left" w:pos="401"/>
              </w:tabs>
              <w:spacing w:before="60"/>
              <w:ind w:left="113"/>
              <w:rPr>
                <w:rFonts w:ascii="Arial" w:hAnsi="Arial" w:cs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AB73F6" w:rsidRPr="00291626" w:rsidRDefault="00AB73F6" w:rsidP="00A745EC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2)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Мужчины 16-59 лет, женщины 16-54 года.</w:t>
            </w:r>
          </w:p>
          <w:p w:rsidR="00AB73F6" w:rsidRPr="00291626" w:rsidRDefault="00AB73F6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3)</w:t>
            </w:r>
            <w:r w:rsidRPr="00291626">
              <w:rPr>
                <w:rFonts w:ascii="Arial" w:hAnsi="Arial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AB73F6" w:rsidRPr="00291626" w:rsidRDefault="00AB73F6" w:rsidP="00A745EC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4)</w:t>
            </w:r>
            <w:r w:rsidRPr="00291626">
              <w:rPr>
                <w:rFonts w:ascii="Arial" w:hAnsi="Arial"/>
                <w:sz w:val="12"/>
              </w:rPr>
              <w:t xml:space="preserve"> По состоянию на 1 января года, следующего за отчетным</w:t>
            </w:r>
            <w:r w:rsidR="003F357F">
              <w:rPr>
                <w:rFonts w:ascii="Arial" w:hAnsi="Arial"/>
                <w:sz w:val="12"/>
              </w:rPr>
              <w:t xml:space="preserve">, за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3F357F">
                <w:rPr>
                  <w:rFonts w:ascii="Arial" w:hAnsi="Arial"/>
                  <w:sz w:val="12"/>
                </w:rPr>
                <w:t>2014 г</w:t>
              </w:r>
            </w:smartTag>
            <w:r w:rsidR="003F357F">
              <w:rPr>
                <w:rFonts w:ascii="Arial" w:hAnsi="Arial"/>
                <w:sz w:val="12"/>
              </w:rPr>
              <w:t xml:space="preserve">. – на 31 декабря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3F357F">
                <w:rPr>
                  <w:rFonts w:ascii="Arial" w:hAnsi="Arial"/>
                  <w:sz w:val="12"/>
                </w:rPr>
                <w:t>2014 г</w:t>
              </w:r>
            </w:smartTag>
            <w:r w:rsidR="003F357F">
              <w:rPr>
                <w:rFonts w:ascii="Arial" w:hAnsi="Arial"/>
                <w:sz w:val="12"/>
              </w:rPr>
              <w:t>.</w:t>
            </w:r>
          </w:p>
          <w:p w:rsidR="00AB73F6" w:rsidRDefault="00AB73F6" w:rsidP="00AB73F6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5</w:t>
            </w:r>
            <w:r w:rsidRPr="0021044E">
              <w:rPr>
                <w:rFonts w:ascii="Arial" w:hAnsi="Arial"/>
                <w:sz w:val="12"/>
                <w:vertAlign w:val="superscript"/>
              </w:rPr>
              <w:t>)</w:t>
            </w:r>
            <w:r w:rsidRPr="0021044E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</w:rPr>
              <w:t>Число дошкольных образовательных организаций.</w:t>
            </w:r>
          </w:p>
          <w:p w:rsidR="00AB73F6" w:rsidRPr="004A548C" w:rsidRDefault="00AB73F6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 xml:space="preserve">6)  </w:t>
            </w:r>
            <w:r w:rsidRPr="00291626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AB73F6" w:rsidRPr="00291626" w:rsidRDefault="00AB73F6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7</w:t>
            </w:r>
            <w:r w:rsidRPr="00291626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291626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AB73F6" w:rsidRDefault="00AB73F6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8</w:t>
            </w:r>
            <w:r w:rsidRPr="00291626">
              <w:rPr>
                <w:rFonts w:ascii="Arial" w:hAnsi="Arial"/>
                <w:sz w:val="12"/>
                <w:vertAlign w:val="superscript"/>
              </w:rPr>
              <w:t>)</w:t>
            </w:r>
            <w:r w:rsidRPr="00291626">
              <w:rPr>
                <w:rFonts w:ascii="Arial" w:hAnsi="Arial"/>
                <w:sz w:val="12"/>
              </w:rPr>
              <w:t xml:space="preserve"> По коммерческим организациям, без субъектов малого предпринимательства.</w:t>
            </w:r>
          </w:p>
          <w:p w:rsidR="0009751A" w:rsidRPr="00291626" w:rsidRDefault="0009751A" w:rsidP="00A745EC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9)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09751A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Pr="0009751A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ь</w:t>
            </w:r>
            <w:r w:rsidRPr="0009751A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ным законом от 29.11.2007 № 282-ФЗ «Об официальном статистическом учете и системе государственной статистики в Российской Федерации» ( п. 5 ст. 4, ч. 1 ст. 9)</w:t>
            </w:r>
            <w:r w:rsidRPr="0009751A">
              <w:rPr>
                <w:rFonts w:ascii="Arial" w:hAnsi="Arial"/>
                <w:spacing w:val="-2"/>
                <w:sz w:val="12"/>
                <w:szCs w:val="12"/>
              </w:rPr>
              <w:t>.</w:t>
            </w:r>
          </w:p>
        </w:tc>
      </w:tr>
    </w:tbl>
    <w:p w:rsidR="003514CF" w:rsidRPr="009F2BE1" w:rsidRDefault="003514CF" w:rsidP="00A745EC">
      <w:pPr>
        <w:spacing w:after="60" w:line="216" w:lineRule="auto"/>
        <w:jc w:val="right"/>
        <w:rPr>
          <w:sz w:val="10"/>
          <w:szCs w:val="10"/>
        </w:rPr>
      </w:pPr>
    </w:p>
    <w:sectPr w:rsidR="003514CF" w:rsidRPr="009F2BE1" w:rsidSect="004A5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2835" w:right="1191" w:bottom="1928" w:left="1191" w:header="2268" w:footer="1474" w:gutter="0"/>
      <w:pgNumType w:start="26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28" w:rsidRDefault="00871E28">
      <w:r>
        <w:separator/>
      </w:r>
    </w:p>
  </w:endnote>
  <w:endnote w:type="continuationSeparator" w:id="0">
    <w:p w:rsidR="00871E28" w:rsidRDefault="0087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1A6FE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1A6FE7" w:rsidRDefault="001A6FE7" w:rsidP="000E653E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1F5A66">
            <w:rPr>
              <w:rStyle w:val="af0"/>
              <w:noProof/>
            </w:rPr>
            <w:t>262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1A6FE7" w:rsidRPr="00A4016B" w:rsidRDefault="001A6FE7" w:rsidP="000E653E">
          <w:pPr>
            <w:pStyle w:val="a5"/>
            <w:spacing w:before="120"/>
            <w:ind w:right="113"/>
            <w:jc w:val="right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6</w:t>
          </w:r>
        </w:p>
      </w:tc>
      <w:tc>
        <w:tcPr>
          <w:tcW w:w="621" w:type="dxa"/>
        </w:tcPr>
        <w:p w:rsidR="001A6FE7" w:rsidRDefault="001A6FE7" w:rsidP="000E653E">
          <w:pPr>
            <w:pStyle w:val="a5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3821374" r:id="rId2"/>
            </w:object>
          </w:r>
        </w:p>
      </w:tc>
    </w:tr>
  </w:tbl>
  <w:p w:rsidR="001A6FE7" w:rsidRDefault="001A6F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1A6FE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</w:tcPr>
        <w:p w:rsidR="001A6FE7" w:rsidRDefault="001A6FE7" w:rsidP="000E653E">
          <w:pPr>
            <w:pStyle w:val="a5"/>
            <w:spacing w:before="60"/>
            <w:rPr>
              <w:rStyle w:val="af0"/>
              <w:rFonts w:eastAsia="Arial Unicode MS"/>
            </w:rPr>
          </w:pPr>
          <w:r>
            <w:rPr>
              <w:rFonts w:ascii="GaramondC" w:hAnsi="GaramondC"/>
              <w:i/>
            </w:rPr>
            <w:object w:dxaOrig="394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 fillcolor="window">
                <v:imagedata r:id="rId1" o:title=""/>
              </v:shape>
              <o:OLEObject Type="Embed" ProgID="Word.Document.8" ShapeID="_x0000_i1027" DrawAspect="Content" ObjectID="_1773821375" r:id="rId2"/>
            </w:object>
          </w:r>
        </w:p>
      </w:tc>
      <w:tc>
        <w:tcPr>
          <w:tcW w:w="8339" w:type="dxa"/>
        </w:tcPr>
        <w:p w:rsidR="001A6FE7" w:rsidRPr="00A4016B" w:rsidRDefault="001A6FE7" w:rsidP="000E653E">
          <w:pPr>
            <w:pStyle w:val="a5"/>
            <w:spacing w:before="120"/>
            <w:ind w:left="113"/>
            <w:rPr>
              <w:rStyle w:val="af0"/>
              <w:rFonts w:eastAsia="Arial Unicode MS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6</w:t>
          </w:r>
        </w:p>
      </w:tc>
      <w:tc>
        <w:tcPr>
          <w:tcW w:w="565" w:type="dxa"/>
        </w:tcPr>
        <w:p w:rsidR="001A6FE7" w:rsidRDefault="001A6FE7" w:rsidP="000E653E">
          <w:pPr>
            <w:pStyle w:val="a5"/>
            <w:spacing w:before="120"/>
            <w:jc w:val="right"/>
            <w:rPr>
              <w:rStyle w:val="af0"/>
              <w:rFonts w:eastAsia="Arial Unicode MS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1F5A66">
            <w:rPr>
              <w:rStyle w:val="af0"/>
              <w:noProof/>
            </w:rPr>
            <w:t>263</w:t>
          </w:r>
          <w:r>
            <w:rPr>
              <w:rStyle w:val="af0"/>
            </w:rPr>
            <w:fldChar w:fldCharType="end"/>
          </w:r>
        </w:p>
      </w:tc>
    </w:tr>
  </w:tbl>
  <w:p w:rsidR="001A6FE7" w:rsidRDefault="001A6FE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1A6FE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1A6FE7" w:rsidRDefault="001A6FE7" w:rsidP="00FC0893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1F5A66">
            <w:rPr>
              <w:rStyle w:val="af0"/>
              <w:noProof/>
            </w:rPr>
            <w:t>260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1A6FE7" w:rsidRDefault="001A6FE7" w:rsidP="00FC0893">
          <w:pPr>
            <w:pStyle w:val="a5"/>
            <w:spacing w:before="120"/>
            <w:ind w:right="113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6</w:t>
          </w:r>
        </w:p>
      </w:tc>
      <w:tc>
        <w:tcPr>
          <w:tcW w:w="621" w:type="dxa"/>
        </w:tcPr>
        <w:p w:rsidR="001A6FE7" w:rsidRDefault="001A6FE7" w:rsidP="00FC0893">
          <w:pPr>
            <w:pStyle w:val="a5"/>
            <w:spacing w:before="60"/>
            <w:rPr>
              <w:rStyle w:val="af0"/>
            </w:rPr>
          </w:pPr>
          <w:r>
            <w:rPr>
              <w:rFonts w:ascii="JournalRub" w:hAnsi="JournalRub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3821376" r:id="rId2"/>
            </w:object>
          </w:r>
        </w:p>
      </w:tc>
    </w:tr>
  </w:tbl>
  <w:p w:rsidR="001A6FE7" w:rsidRDefault="001A6F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28" w:rsidRDefault="00871E28">
      <w:r>
        <w:separator/>
      </w:r>
    </w:p>
  </w:footnote>
  <w:footnote w:type="continuationSeparator" w:id="0">
    <w:p w:rsidR="00871E28" w:rsidRDefault="0087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1A6FE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1A6FE7" w:rsidRDefault="001A6FE7" w:rsidP="000E653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1A6FE7" w:rsidRDefault="001A6FE7" w:rsidP="000E653E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ЧУВАШСКОЙ РЕСПУБЛИКИ</w:t>
          </w:r>
        </w:p>
      </w:tc>
      <w:tc>
        <w:tcPr>
          <w:tcW w:w="2528" w:type="dxa"/>
          <w:tcBorders>
            <w:left w:val="nil"/>
          </w:tcBorders>
        </w:tcPr>
        <w:p w:rsidR="001A6FE7" w:rsidRDefault="001A6FE7" w:rsidP="000E653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A6FE7" w:rsidRDefault="001A6FE7" w:rsidP="000F43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1A6FE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1A6FE7" w:rsidRDefault="001A6FE7" w:rsidP="000E653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1A6FE7" w:rsidRDefault="001A6FE7" w:rsidP="000E653E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ЧУВАШСКОЙ РЕСПУБЛИКИ</w:t>
          </w:r>
        </w:p>
      </w:tc>
      <w:tc>
        <w:tcPr>
          <w:tcW w:w="2528" w:type="dxa"/>
          <w:tcBorders>
            <w:left w:val="nil"/>
          </w:tcBorders>
        </w:tcPr>
        <w:p w:rsidR="001A6FE7" w:rsidRDefault="001A6FE7" w:rsidP="000E653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A6FE7" w:rsidRDefault="001A6FE7" w:rsidP="000F43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1A6FE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1A6FE7" w:rsidRDefault="001A6FE7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ЧУВАШСКОЙ РЕСПУБЛИКИ</w:t>
          </w:r>
        </w:p>
      </w:tc>
    </w:tr>
  </w:tbl>
  <w:p w:rsidR="001A6FE7" w:rsidRDefault="001A6FE7">
    <w:pPr>
      <w:pStyle w:val="a6"/>
      <w:spacing w:after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89"/>
    <w:rsid w:val="00003639"/>
    <w:rsid w:val="00011A08"/>
    <w:rsid w:val="00011EFB"/>
    <w:rsid w:val="00015A95"/>
    <w:rsid w:val="0003077E"/>
    <w:rsid w:val="00035311"/>
    <w:rsid w:val="000400B9"/>
    <w:rsid w:val="00047585"/>
    <w:rsid w:val="00053295"/>
    <w:rsid w:val="00075684"/>
    <w:rsid w:val="00082BE8"/>
    <w:rsid w:val="00086A44"/>
    <w:rsid w:val="0009751A"/>
    <w:rsid w:val="000A130F"/>
    <w:rsid w:val="000A66C5"/>
    <w:rsid w:val="000C149B"/>
    <w:rsid w:val="000C3F23"/>
    <w:rsid w:val="000C57F5"/>
    <w:rsid w:val="000D457C"/>
    <w:rsid w:val="000E2B2F"/>
    <w:rsid w:val="000E4088"/>
    <w:rsid w:val="000E653E"/>
    <w:rsid w:val="000F3BD2"/>
    <w:rsid w:val="000F4297"/>
    <w:rsid w:val="000F43FA"/>
    <w:rsid w:val="000F4F90"/>
    <w:rsid w:val="000F5BDB"/>
    <w:rsid w:val="000F7387"/>
    <w:rsid w:val="001007D2"/>
    <w:rsid w:val="00112080"/>
    <w:rsid w:val="0012084A"/>
    <w:rsid w:val="0012608B"/>
    <w:rsid w:val="00137500"/>
    <w:rsid w:val="0014240B"/>
    <w:rsid w:val="00145D92"/>
    <w:rsid w:val="00153DA0"/>
    <w:rsid w:val="001675C4"/>
    <w:rsid w:val="0017388A"/>
    <w:rsid w:val="00194A3C"/>
    <w:rsid w:val="001A1D43"/>
    <w:rsid w:val="001A544A"/>
    <w:rsid w:val="001A5479"/>
    <w:rsid w:val="001A685A"/>
    <w:rsid w:val="001A6FE7"/>
    <w:rsid w:val="001B66AD"/>
    <w:rsid w:val="001C1C26"/>
    <w:rsid w:val="001C648C"/>
    <w:rsid w:val="001D4740"/>
    <w:rsid w:val="001E056F"/>
    <w:rsid w:val="001E2C2E"/>
    <w:rsid w:val="001F10EB"/>
    <w:rsid w:val="001F5A66"/>
    <w:rsid w:val="001F69B1"/>
    <w:rsid w:val="002070B9"/>
    <w:rsid w:val="00207385"/>
    <w:rsid w:val="002076A8"/>
    <w:rsid w:val="002203DE"/>
    <w:rsid w:val="002220D4"/>
    <w:rsid w:val="002335E3"/>
    <w:rsid w:val="00233E2C"/>
    <w:rsid w:val="00242F78"/>
    <w:rsid w:val="00243C8A"/>
    <w:rsid w:val="0024588E"/>
    <w:rsid w:val="0025021B"/>
    <w:rsid w:val="00253A1F"/>
    <w:rsid w:val="00260663"/>
    <w:rsid w:val="002618F5"/>
    <w:rsid w:val="00265C30"/>
    <w:rsid w:val="00267E88"/>
    <w:rsid w:val="00277024"/>
    <w:rsid w:val="00291626"/>
    <w:rsid w:val="00296CF9"/>
    <w:rsid w:val="002A0A18"/>
    <w:rsid w:val="002A53AC"/>
    <w:rsid w:val="002A6E44"/>
    <w:rsid w:val="002B1DAF"/>
    <w:rsid w:val="002B70E2"/>
    <w:rsid w:val="002C2169"/>
    <w:rsid w:val="002C4DFE"/>
    <w:rsid w:val="002C7902"/>
    <w:rsid w:val="002C7D28"/>
    <w:rsid w:val="002E54F8"/>
    <w:rsid w:val="003262E2"/>
    <w:rsid w:val="003313D7"/>
    <w:rsid w:val="003313EA"/>
    <w:rsid w:val="0033632C"/>
    <w:rsid w:val="00344BFF"/>
    <w:rsid w:val="00350AB7"/>
    <w:rsid w:val="003514CF"/>
    <w:rsid w:val="003521A4"/>
    <w:rsid w:val="003618C5"/>
    <w:rsid w:val="0037036A"/>
    <w:rsid w:val="00370F2C"/>
    <w:rsid w:val="00372C47"/>
    <w:rsid w:val="003759FC"/>
    <w:rsid w:val="00377CD6"/>
    <w:rsid w:val="00381020"/>
    <w:rsid w:val="00382B71"/>
    <w:rsid w:val="003919C8"/>
    <w:rsid w:val="00393AB4"/>
    <w:rsid w:val="003A42CC"/>
    <w:rsid w:val="003A4CD7"/>
    <w:rsid w:val="003B4E76"/>
    <w:rsid w:val="003C13A4"/>
    <w:rsid w:val="003C7A12"/>
    <w:rsid w:val="003D44A4"/>
    <w:rsid w:val="003F2F2F"/>
    <w:rsid w:val="003F357F"/>
    <w:rsid w:val="0040197C"/>
    <w:rsid w:val="00402143"/>
    <w:rsid w:val="0040380C"/>
    <w:rsid w:val="00404C81"/>
    <w:rsid w:val="00404D0B"/>
    <w:rsid w:val="0042670A"/>
    <w:rsid w:val="00431105"/>
    <w:rsid w:val="00456268"/>
    <w:rsid w:val="00466B2E"/>
    <w:rsid w:val="00477C31"/>
    <w:rsid w:val="00483899"/>
    <w:rsid w:val="00497A3E"/>
    <w:rsid w:val="004A548C"/>
    <w:rsid w:val="004C5FC6"/>
    <w:rsid w:val="004C624A"/>
    <w:rsid w:val="004D2716"/>
    <w:rsid w:val="004E7801"/>
    <w:rsid w:val="004E7DB7"/>
    <w:rsid w:val="004F2D94"/>
    <w:rsid w:val="004F5AF4"/>
    <w:rsid w:val="005002FB"/>
    <w:rsid w:val="005009B9"/>
    <w:rsid w:val="00511662"/>
    <w:rsid w:val="00511EFF"/>
    <w:rsid w:val="005126C3"/>
    <w:rsid w:val="00516CE7"/>
    <w:rsid w:val="0053149E"/>
    <w:rsid w:val="005401E7"/>
    <w:rsid w:val="00543FF8"/>
    <w:rsid w:val="00551F4D"/>
    <w:rsid w:val="00555045"/>
    <w:rsid w:val="00573197"/>
    <w:rsid w:val="005753C8"/>
    <w:rsid w:val="00580634"/>
    <w:rsid w:val="005836B8"/>
    <w:rsid w:val="00590352"/>
    <w:rsid w:val="005A023C"/>
    <w:rsid w:val="005A11F7"/>
    <w:rsid w:val="005B1A9A"/>
    <w:rsid w:val="005B354D"/>
    <w:rsid w:val="005B61D2"/>
    <w:rsid w:val="005C0A3A"/>
    <w:rsid w:val="005D3B97"/>
    <w:rsid w:val="005E14CF"/>
    <w:rsid w:val="005F0052"/>
    <w:rsid w:val="00600416"/>
    <w:rsid w:val="006052FD"/>
    <w:rsid w:val="0060569D"/>
    <w:rsid w:val="0061481E"/>
    <w:rsid w:val="00615E43"/>
    <w:rsid w:val="0062697F"/>
    <w:rsid w:val="0062742A"/>
    <w:rsid w:val="00640B4D"/>
    <w:rsid w:val="00647D08"/>
    <w:rsid w:val="00650FA5"/>
    <w:rsid w:val="006512A9"/>
    <w:rsid w:val="00654750"/>
    <w:rsid w:val="006558E5"/>
    <w:rsid w:val="00661AAB"/>
    <w:rsid w:val="006722F5"/>
    <w:rsid w:val="00673676"/>
    <w:rsid w:val="0067429F"/>
    <w:rsid w:val="0068531C"/>
    <w:rsid w:val="006973ED"/>
    <w:rsid w:val="006A04B5"/>
    <w:rsid w:val="006A1126"/>
    <w:rsid w:val="006A1184"/>
    <w:rsid w:val="006A28F6"/>
    <w:rsid w:val="006A34E0"/>
    <w:rsid w:val="006A3FC7"/>
    <w:rsid w:val="006C23EC"/>
    <w:rsid w:val="006C49F3"/>
    <w:rsid w:val="006C6C98"/>
    <w:rsid w:val="006D2A59"/>
    <w:rsid w:val="006D3B89"/>
    <w:rsid w:val="006D726F"/>
    <w:rsid w:val="006E11AF"/>
    <w:rsid w:val="006E3B91"/>
    <w:rsid w:val="006E7A5E"/>
    <w:rsid w:val="006F1080"/>
    <w:rsid w:val="00703AB4"/>
    <w:rsid w:val="007056D0"/>
    <w:rsid w:val="007060BD"/>
    <w:rsid w:val="00717C6C"/>
    <w:rsid w:val="00730E76"/>
    <w:rsid w:val="00740EEE"/>
    <w:rsid w:val="0074603E"/>
    <w:rsid w:val="0074760D"/>
    <w:rsid w:val="00753ADE"/>
    <w:rsid w:val="0077056B"/>
    <w:rsid w:val="00775CD0"/>
    <w:rsid w:val="007767BC"/>
    <w:rsid w:val="00776D29"/>
    <w:rsid w:val="007A3FB1"/>
    <w:rsid w:val="007A5EDD"/>
    <w:rsid w:val="007A6550"/>
    <w:rsid w:val="007A712C"/>
    <w:rsid w:val="007B1647"/>
    <w:rsid w:val="007B5B08"/>
    <w:rsid w:val="007D1513"/>
    <w:rsid w:val="007E7BFB"/>
    <w:rsid w:val="007F67EC"/>
    <w:rsid w:val="008111A0"/>
    <w:rsid w:val="00826A05"/>
    <w:rsid w:val="0083260D"/>
    <w:rsid w:val="00844DE0"/>
    <w:rsid w:val="00861BAA"/>
    <w:rsid w:val="00867E15"/>
    <w:rsid w:val="00870EAC"/>
    <w:rsid w:val="00871E28"/>
    <w:rsid w:val="00886EE0"/>
    <w:rsid w:val="008A63D3"/>
    <w:rsid w:val="008C1DC7"/>
    <w:rsid w:val="008F1BE5"/>
    <w:rsid w:val="008F5785"/>
    <w:rsid w:val="00906B12"/>
    <w:rsid w:val="00924F34"/>
    <w:rsid w:val="00926D4C"/>
    <w:rsid w:val="009431BD"/>
    <w:rsid w:val="00943754"/>
    <w:rsid w:val="00944A3F"/>
    <w:rsid w:val="00945201"/>
    <w:rsid w:val="00953B08"/>
    <w:rsid w:val="00982CDD"/>
    <w:rsid w:val="009840D6"/>
    <w:rsid w:val="00985913"/>
    <w:rsid w:val="00996BA2"/>
    <w:rsid w:val="00996F92"/>
    <w:rsid w:val="009A4A74"/>
    <w:rsid w:val="009B0928"/>
    <w:rsid w:val="009C02F1"/>
    <w:rsid w:val="009D50D6"/>
    <w:rsid w:val="009E4FCB"/>
    <w:rsid w:val="009F2BE1"/>
    <w:rsid w:val="00A2038A"/>
    <w:rsid w:val="00A21FF4"/>
    <w:rsid w:val="00A311DA"/>
    <w:rsid w:val="00A335D9"/>
    <w:rsid w:val="00A33638"/>
    <w:rsid w:val="00A4388A"/>
    <w:rsid w:val="00A43C42"/>
    <w:rsid w:val="00A52EDF"/>
    <w:rsid w:val="00A62307"/>
    <w:rsid w:val="00A7072D"/>
    <w:rsid w:val="00A72E59"/>
    <w:rsid w:val="00A730B8"/>
    <w:rsid w:val="00A745EC"/>
    <w:rsid w:val="00A75D05"/>
    <w:rsid w:val="00A77E8A"/>
    <w:rsid w:val="00A93B9C"/>
    <w:rsid w:val="00A9545E"/>
    <w:rsid w:val="00AA4B98"/>
    <w:rsid w:val="00AB4154"/>
    <w:rsid w:val="00AB4218"/>
    <w:rsid w:val="00AB73F6"/>
    <w:rsid w:val="00AB7F85"/>
    <w:rsid w:val="00AC29D2"/>
    <w:rsid w:val="00AC6530"/>
    <w:rsid w:val="00AD5B12"/>
    <w:rsid w:val="00AD6442"/>
    <w:rsid w:val="00AE48A0"/>
    <w:rsid w:val="00AF11A1"/>
    <w:rsid w:val="00AF6BD9"/>
    <w:rsid w:val="00B10D84"/>
    <w:rsid w:val="00B13B9C"/>
    <w:rsid w:val="00B2147B"/>
    <w:rsid w:val="00B27FB1"/>
    <w:rsid w:val="00B301E1"/>
    <w:rsid w:val="00B41347"/>
    <w:rsid w:val="00B42089"/>
    <w:rsid w:val="00B603F8"/>
    <w:rsid w:val="00B65EED"/>
    <w:rsid w:val="00B71CEC"/>
    <w:rsid w:val="00B90388"/>
    <w:rsid w:val="00B911AA"/>
    <w:rsid w:val="00B96CB2"/>
    <w:rsid w:val="00BA484B"/>
    <w:rsid w:val="00BA6DBB"/>
    <w:rsid w:val="00BB097A"/>
    <w:rsid w:val="00BB0D90"/>
    <w:rsid w:val="00BC2D30"/>
    <w:rsid w:val="00BC5949"/>
    <w:rsid w:val="00BD0AD6"/>
    <w:rsid w:val="00BE3039"/>
    <w:rsid w:val="00C03E51"/>
    <w:rsid w:val="00C07518"/>
    <w:rsid w:val="00C07A7D"/>
    <w:rsid w:val="00C14274"/>
    <w:rsid w:val="00C201CE"/>
    <w:rsid w:val="00C24F6A"/>
    <w:rsid w:val="00C261B9"/>
    <w:rsid w:val="00C329A4"/>
    <w:rsid w:val="00C358B5"/>
    <w:rsid w:val="00C36C47"/>
    <w:rsid w:val="00C46A99"/>
    <w:rsid w:val="00C61179"/>
    <w:rsid w:val="00C73523"/>
    <w:rsid w:val="00C73682"/>
    <w:rsid w:val="00C90E8E"/>
    <w:rsid w:val="00C91087"/>
    <w:rsid w:val="00C9144C"/>
    <w:rsid w:val="00C96A93"/>
    <w:rsid w:val="00C97C0D"/>
    <w:rsid w:val="00CB1551"/>
    <w:rsid w:val="00CB19A0"/>
    <w:rsid w:val="00CB7D63"/>
    <w:rsid w:val="00CC0B24"/>
    <w:rsid w:val="00CC2041"/>
    <w:rsid w:val="00CC2E64"/>
    <w:rsid w:val="00CC5B4A"/>
    <w:rsid w:val="00CD602A"/>
    <w:rsid w:val="00CE129C"/>
    <w:rsid w:val="00CE15C7"/>
    <w:rsid w:val="00CE1B5A"/>
    <w:rsid w:val="00CE60DE"/>
    <w:rsid w:val="00CF1435"/>
    <w:rsid w:val="00D009E9"/>
    <w:rsid w:val="00D13770"/>
    <w:rsid w:val="00D23443"/>
    <w:rsid w:val="00D34CF9"/>
    <w:rsid w:val="00D367C1"/>
    <w:rsid w:val="00D50DD2"/>
    <w:rsid w:val="00D5555E"/>
    <w:rsid w:val="00D61385"/>
    <w:rsid w:val="00D63342"/>
    <w:rsid w:val="00D63F83"/>
    <w:rsid w:val="00D90E3E"/>
    <w:rsid w:val="00D97A11"/>
    <w:rsid w:val="00DA6B82"/>
    <w:rsid w:val="00DB1F56"/>
    <w:rsid w:val="00DB5119"/>
    <w:rsid w:val="00DB6151"/>
    <w:rsid w:val="00DE406E"/>
    <w:rsid w:val="00DE411C"/>
    <w:rsid w:val="00DF5B6E"/>
    <w:rsid w:val="00E0363C"/>
    <w:rsid w:val="00E06EA9"/>
    <w:rsid w:val="00E1508B"/>
    <w:rsid w:val="00E20E34"/>
    <w:rsid w:val="00E2179B"/>
    <w:rsid w:val="00E501DC"/>
    <w:rsid w:val="00E71C96"/>
    <w:rsid w:val="00E727A6"/>
    <w:rsid w:val="00E84B3E"/>
    <w:rsid w:val="00E866FC"/>
    <w:rsid w:val="00E91A47"/>
    <w:rsid w:val="00E92F22"/>
    <w:rsid w:val="00EA0E6B"/>
    <w:rsid w:val="00EA6AD5"/>
    <w:rsid w:val="00EA77E2"/>
    <w:rsid w:val="00EB68E3"/>
    <w:rsid w:val="00EC78AB"/>
    <w:rsid w:val="00EF0810"/>
    <w:rsid w:val="00F03A51"/>
    <w:rsid w:val="00F127CB"/>
    <w:rsid w:val="00F20D8E"/>
    <w:rsid w:val="00F21527"/>
    <w:rsid w:val="00F370F8"/>
    <w:rsid w:val="00F42CF5"/>
    <w:rsid w:val="00F443A1"/>
    <w:rsid w:val="00F61716"/>
    <w:rsid w:val="00F6500E"/>
    <w:rsid w:val="00F77E1F"/>
    <w:rsid w:val="00F80676"/>
    <w:rsid w:val="00F845EB"/>
    <w:rsid w:val="00F862CD"/>
    <w:rsid w:val="00FB3FEB"/>
    <w:rsid w:val="00FC0893"/>
    <w:rsid w:val="00FC2835"/>
    <w:rsid w:val="00FE1D6E"/>
    <w:rsid w:val="00FE5F68"/>
    <w:rsid w:val="00FF0C3E"/>
    <w:rsid w:val="00FF1730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0822F289-0B33-4C3F-AFA2-47A3AA0F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link w:val="af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22">
    <w:name w:val="Body Text Indent 2"/>
    <w:basedOn w:val="a"/>
    <w:pPr>
      <w:spacing w:before="60" w:line="160" w:lineRule="exact"/>
      <w:ind w:left="340"/>
    </w:pPr>
    <w:rPr>
      <w:rFonts w:ascii="Arial" w:hAnsi="Arial"/>
      <w:sz w:val="16"/>
    </w:rPr>
  </w:style>
  <w:style w:type="character" w:styleId="af0">
    <w:name w:val="page number"/>
    <w:basedOn w:val="a1"/>
  </w:style>
  <w:style w:type="paragraph" w:styleId="30">
    <w:name w:val="Body Text 3"/>
    <w:basedOn w:val="a"/>
    <w:pPr>
      <w:shd w:val="clear" w:color="auto" w:fill="FFFFFF"/>
      <w:spacing w:after="120"/>
      <w:jc w:val="center"/>
    </w:pPr>
    <w:rPr>
      <w:rFonts w:ascii="Arial" w:hAnsi="Arial" w:cs="Arial"/>
      <w:b/>
      <w:smallCaps/>
      <w:sz w:val="16"/>
    </w:rPr>
  </w:style>
  <w:style w:type="paragraph" w:styleId="31">
    <w:name w:val="Body Text Indent 3"/>
    <w:basedOn w:val="a"/>
    <w:pPr>
      <w:spacing w:before="60" w:line="160" w:lineRule="exact"/>
      <w:ind w:left="170"/>
    </w:pPr>
    <w:rPr>
      <w:rFonts w:ascii="Arial" w:hAnsi="Arial"/>
      <w:sz w:val="16"/>
    </w:rPr>
  </w:style>
  <w:style w:type="paragraph" w:customStyle="1" w:styleId="af1">
    <w:name w:val="единица измерения"/>
    <w:basedOn w:val="a"/>
    <w:pPr>
      <w:keepNext/>
      <w:spacing w:after="40"/>
      <w:jc w:val="right"/>
    </w:pPr>
    <w:rPr>
      <w:sz w:val="22"/>
    </w:rPr>
  </w:style>
  <w:style w:type="paragraph" w:styleId="af2">
    <w:name w:val="Block Text"/>
    <w:basedOn w:val="a"/>
    <w:pPr>
      <w:ind w:left="5387" w:right="-284" w:hanging="5387"/>
    </w:pPr>
    <w:rPr>
      <w:sz w:val="24"/>
    </w:rPr>
  </w:style>
  <w:style w:type="paragraph" w:customStyle="1" w:styleId="af3">
    <w:name w:val=" Знак Знак Знак Знак"/>
    <w:basedOn w:val="a"/>
    <w:pPr>
      <w:spacing w:before="100" w:beforeAutospacing="1" w:after="100" w:afterAutospacing="1"/>
      <w:jc w:val="both"/>
    </w:pPr>
    <w:rPr>
      <w:rFonts w:ascii="Tahoma" w:eastAsia="Calibri" w:hAnsi="Tahoma"/>
      <w:lang w:val="en-US" w:eastAsia="en-US"/>
    </w:rPr>
  </w:style>
  <w:style w:type="character" w:styleId="af4">
    <w:name w:val="Hyperlink"/>
    <w:rsid w:val="00AE48A0"/>
    <w:rPr>
      <w:color w:val="0000FF"/>
      <w:u w:val="single"/>
    </w:rPr>
  </w:style>
  <w:style w:type="paragraph" w:styleId="af5">
    <w:name w:val="Balloon Text"/>
    <w:basedOn w:val="a"/>
    <w:semiHidden/>
    <w:rsid w:val="003313D7"/>
    <w:rPr>
      <w:rFonts w:ascii="Tahoma" w:hAnsi="Tahoma" w:cs="Tahoma"/>
      <w:sz w:val="16"/>
      <w:szCs w:val="16"/>
    </w:rPr>
  </w:style>
  <w:style w:type="character" w:customStyle="1" w:styleId="af">
    <w:name w:val="Основной текст с отступом Знак"/>
    <w:basedOn w:val="a1"/>
    <w:link w:val="ae"/>
    <w:rsid w:val="00C329A4"/>
    <w:rPr>
      <w:snapToGrid w:val="0"/>
      <w:sz w:val="24"/>
    </w:rPr>
  </w:style>
  <w:style w:type="paragraph" w:customStyle="1" w:styleId="12">
    <w:name w:val="Обычный1"/>
    <w:rsid w:val="00C329A4"/>
    <w:pPr>
      <w:widowControl w:val="0"/>
      <w:spacing w:line="280" w:lineRule="auto"/>
      <w:jc w:val="center"/>
    </w:pPr>
    <w:rPr>
      <w:b/>
    </w:rPr>
  </w:style>
  <w:style w:type="table" w:styleId="af6">
    <w:name w:val="Table Grid"/>
    <w:basedOn w:val="a2"/>
    <w:rsid w:val="00A4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cp:lastModifiedBy>Albert</cp:lastModifiedBy>
  <cp:revision>2</cp:revision>
  <cp:lastPrinted>2017-01-24T13:02:00Z</cp:lastPrinted>
  <dcterms:created xsi:type="dcterms:W3CDTF">2024-04-05T08:23:00Z</dcterms:created>
  <dcterms:modified xsi:type="dcterms:W3CDTF">2024-04-05T08:23:00Z</dcterms:modified>
</cp:coreProperties>
</file>