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9C7A30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4751D1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25pt;height:199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4751D1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3pt;height:254.7pt">
            <v:imagedata r:id="rId8" o:title="11"/>
          </v:shape>
        </w:pict>
      </w:r>
    </w:p>
    <w:p w:rsidR="0052356F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beforeschool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hospitals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низких значениях этих факторов. </w:t>
      </w:r>
    </w:p>
    <w:p w:rsidR="00010321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Однако, в эти кластеры (5, 4 и 0) характеризуются высоким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значени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ями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foodseats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retaliturnover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harvest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livestock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что также согласуется с интересами молодежной и рабочей миграции.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2356F" w:rsidRPr="00914A2C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При этом в РФ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ярко наблюдается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тенденция миграции людей с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детьми дошкольного возраста, а также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так называемая пенсионная миграция [111]. Обратите внимание на красную, зеленую и фиолетовую линию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графика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(см. рис. 2, кластеры 1, 2 и 3), которые вероятн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914A2C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[111]. Однако, нельзя также исключать, например, причину с точки зрения качества, а не количества. </w:t>
      </w:r>
    </w:p>
    <w:p w:rsidR="00E8639A" w:rsidRPr="00914A2C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>Следует еще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результат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согласуется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гравитационной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территорией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миграционных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потоков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Pr="00EE2B2E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general dataset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D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contains a certain number of municipalities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with each of them represented by data for a defined period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t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(in years). The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M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may be described as a tuple: 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</m:t>
            </m:r>
          </m:e>
        </m:d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</w:p>
    <w:p w:rsidR="009E3C9C" w:rsidRPr="003A061D" w:rsidRDefault="009E3C9C" w:rsidP="009E3C9C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is the socio-economic state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during time period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All states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are examples of dataset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∈D.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Additionally,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an ordered set of socio-economic indicators that define a particular state of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M,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and also can be represented as a tuple: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</m:t>
            </m:r>
          </m:e>
        </m:d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</w:p>
    <w:p w:rsidR="009E3C9C" w:rsidRPr="003A061D" w:rsidRDefault="009E3C9C" w:rsidP="009E3C9C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is a specific socio-economic indicator.</w:t>
      </w:r>
    </w:p>
    <w:p w:rsidR="009E3C9C" w:rsidRPr="003A061D" w:rsidRDefault="009E3C9C" w:rsidP="009E3C9C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Each state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characterised by a certain net migration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 which could be calculated as follows: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s=inflow-outflow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</w:p>
    <w:p w:rsidR="009E3C9C" w:rsidRPr="003A061D" w:rsidRDefault="009E3C9C" w:rsidP="009E3C9C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where </w:t>
      </w:r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number of people entering the area, </w:t>
      </w:r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number of people leaving the area. </w:t>
      </w:r>
    </w:p>
    <w:p w:rsidR="009E3C9C" w:rsidRPr="003A061D" w:rsidRDefault="009E3C9C" w:rsidP="009E3C9C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It is possible to make fair assumption [???] that the number of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inflows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and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outflows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depends on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which can be described by a certain function of migration attractiveness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mig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: 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=s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Therefore, the main goal of the research is to develop a method to define the vector of necessary changes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providing the attractiveness of migration:</w:t>
      </w:r>
    </w:p>
    <w:p w:rsidR="00F95178" w:rsidRPr="00EE2B2E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mig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mig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or </m:t>
          </m:r>
          <m:r>
            <w:rPr>
              <w:rFonts w:ascii="Cambria Math" w:hAnsi="Cambria Math"/>
              <w:sz w:val="26"/>
              <w:szCs w:val="26"/>
              <w:lang w:val="en-US"/>
            </w:rPr>
            <m:t>mig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075B6D" w:rsidRPr="00914A2C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lastRenderedPageBreak/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consistently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p w:rsidR="00EC2ACD" w:rsidRDefault="00EC2ACD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>It is important to note that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although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 population size was not involved in the clustering process, its higher value 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always led to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positive net migration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too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(see Fig. 1). This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result is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ctually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consistent with the gravitational theory of migration flows [???].</w:t>
      </w:r>
    </w:p>
    <w:p w:rsidR="00B83E7F" w:rsidRPr="00914A2C" w:rsidRDefault="00B83E7F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difference between the positive and negative sub-clusters by the factors ‘beforeschool’ and ‘hospitals’ should be considered carefully. The diagram shows that in 5, 4 and 0 clusters these factors actually have a higher value in the negative sub-cluster. This indicates that there is a </w:t>
      </w:r>
      <w:r w:rsidR="00D053F5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positive 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when these factors are lower.</w:t>
      </w:r>
    </w:p>
    <w:p w:rsidR="00B83E7F" w:rsidRPr="00914A2C" w:rsidRDefault="00B83E7F" w:rsidP="003B09A6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first glance, this result may seem contradictory. However, one of the main explanations may be the different type of migration [111] observed in the cluster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Thus, youth migration (cohort 15-19), which moves for educational purposes, strongly prevails in the Russia Federation [111]. Undoubtedly, the younger generation also migrates for in the reason of career opportunities. So, for younger age groups without children, healthcare and per-school organizations are not important factors in decision to move. Also these clusters (5, 4 and 0) are characterized by high values of foodseats, retaliturnover, harvest, agrprod, livestock, which is consistent with the interests of youth and labour migration.</w:t>
      </w:r>
    </w:p>
    <w:p w:rsidR="004E3C69" w:rsidRPr="00914A2C" w:rsidRDefault="003178A0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At the same time, there is also a clear trend of family migration with pre-school age children and so-called retirement migration [111]. The red, green and purple lines of the diagram 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(see Fig. 1, clusters 1-3), illustrates this trends most clearly around "hospitals" and "beforeschool" factors. In such cases, healthcare and per-school organizations are significant factors in decision-making. In addition, these three clusters are distinguished by positive migration when “sportsvenue” is higher, indicating the availability of opportunities for children to engage in sports.</w:t>
      </w:r>
    </w:p>
    <w:p w:rsidR="003A061D" w:rsidRPr="009E3C9C" w:rsidRDefault="004E3C69" w:rsidP="009E3C9C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However, it is obvious that not only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types of migration in the country [111] could explain such a difference. For instance, the nature of the factors 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is quantitative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, while the qualitative aspects are also significant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(fewer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hospitals, but better in terms of medical equipment etc.).</w:t>
      </w:r>
    </w:p>
    <w:p w:rsidR="003A061D" w:rsidRPr="003A061D" w:rsidRDefault="003A061D" w:rsidP="004751D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C43424" w:rsidRPr="003A061D" w:rsidRDefault="00C43424" w:rsidP="003A061D">
      <w:pPr>
        <w:tabs>
          <w:tab w:val="left" w:pos="28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sectPr w:rsidR="00C43424" w:rsidRPr="003A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A30" w:rsidRDefault="009C7A30" w:rsidP="00075B6D">
      <w:pPr>
        <w:spacing w:after="0" w:line="240" w:lineRule="auto"/>
      </w:pPr>
      <w:r>
        <w:separator/>
      </w:r>
    </w:p>
  </w:endnote>
  <w:endnote w:type="continuationSeparator" w:id="0">
    <w:p w:rsidR="009C7A30" w:rsidRDefault="009C7A30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A30" w:rsidRDefault="009C7A30" w:rsidP="00075B6D">
      <w:pPr>
        <w:spacing w:after="0" w:line="240" w:lineRule="auto"/>
      </w:pPr>
      <w:r>
        <w:separator/>
      </w:r>
    </w:p>
  </w:footnote>
  <w:footnote w:type="continuationSeparator" w:id="0">
    <w:p w:rsidR="009C7A30" w:rsidRDefault="009C7A30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D2430"/>
    <w:rsid w:val="000E2F06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333A8"/>
    <w:rsid w:val="00254189"/>
    <w:rsid w:val="00274B12"/>
    <w:rsid w:val="002853A0"/>
    <w:rsid w:val="002963F7"/>
    <w:rsid w:val="00296652"/>
    <w:rsid w:val="002B350E"/>
    <w:rsid w:val="002E46F7"/>
    <w:rsid w:val="002E532A"/>
    <w:rsid w:val="003178A0"/>
    <w:rsid w:val="00334D61"/>
    <w:rsid w:val="00345028"/>
    <w:rsid w:val="00352DFF"/>
    <w:rsid w:val="003A061D"/>
    <w:rsid w:val="003B09A6"/>
    <w:rsid w:val="003D2B7B"/>
    <w:rsid w:val="003F522E"/>
    <w:rsid w:val="00401D62"/>
    <w:rsid w:val="0045106D"/>
    <w:rsid w:val="00451A0E"/>
    <w:rsid w:val="0046732D"/>
    <w:rsid w:val="00470832"/>
    <w:rsid w:val="004751D1"/>
    <w:rsid w:val="00481A7B"/>
    <w:rsid w:val="00486AD6"/>
    <w:rsid w:val="004A0CAD"/>
    <w:rsid w:val="004A4316"/>
    <w:rsid w:val="004D40E0"/>
    <w:rsid w:val="004E3C69"/>
    <w:rsid w:val="0052356F"/>
    <w:rsid w:val="00531C53"/>
    <w:rsid w:val="0054680D"/>
    <w:rsid w:val="00560666"/>
    <w:rsid w:val="00596C91"/>
    <w:rsid w:val="005B4AF7"/>
    <w:rsid w:val="005C271F"/>
    <w:rsid w:val="005C57D3"/>
    <w:rsid w:val="005D0BA0"/>
    <w:rsid w:val="005E5F29"/>
    <w:rsid w:val="00647880"/>
    <w:rsid w:val="00665640"/>
    <w:rsid w:val="006669A3"/>
    <w:rsid w:val="00683808"/>
    <w:rsid w:val="006A1ADF"/>
    <w:rsid w:val="006A54BB"/>
    <w:rsid w:val="006A5D3B"/>
    <w:rsid w:val="006C0F4D"/>
    <w:rsid w:val="006D0019"/>
    <w:rsid w:val="007116CC"/>
    <w:rsid w:val="00716CF6"/>
    <w:rsid w:val="00773EBE"/>
    <w:rsid w:val="00781C27"/>
    <w:rsid w:val="00797D96"/>
    <w:rsid w:val="008547DF"/>
    <w:rsid w:val="00877D59"/>
    <w:rsid w:val="00891E1B"/>
    <w:rsid w:val="0090104F"/>
    <w:rsid w:val="009017C2"/>
    <w:rsid w:val="00914A2C"/>
    <w:rsid w:val="0092122D"/>
    <w:rsid w:val="00964999"/>
    <w:rsid w:val="00970EEF"/>
    <w:rsid w:val="00974AE2"/>
    <w:rsid w:val="00986B4D"/>
    <w:rsid w:val="00987414"/>
    <w:rsid w:val="009A0F89"/>
    <w:rsid w:val="009A206D"/>
    <w:rsid w:val="009A3CD2"/>
    <w:rsid w:val="009A7B50"/>
    <w:rsid w:val="009C7A30"/>
    <w:rsid w:val="009D0DED"/>
    <w:rsid w:val="009E3C9C"/>
    <w:rsid w:val="009F007C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4004C"/>
    <w:rsid w:val="00B56823"/>
    <w:rsid w:val="00B760CD"/>
    <w:rsid w:val="00B83E7F"/>
    <w:rsid w:val="00BA172C"/>
    <w:rsid w:val="00BD4F22"/>
    <w:rsid w:val="00BE284D"/>
    <w:rsid w:val="00C43424"/>
    <w:rsid w:val="00C46B91"/>
    <w:rsid w:val="00CD0784"/>
    <w:rsid w:val="00CD3B30"/>
    <w:rsid w:val="00CE4AEA"/>
    <w:rsid w:val="00CF6975"/>
    <w:rsid w:val="00D053F5"/>
    <w:rsid w:val="00D41AAD"/>
    <w:rsid w:val="00D5012C"/>
    <w:rsid w:val="00D521DE"/>
    <w:rsid w:val="00D91437"/>
    <w:rsid w:val="00DD0815"/>
    <w:rsid w:val="00DD6E3A"/>
    <w:rsid w:val="00DF2071"/>
    <w:rsid w:val="00E21279"/>
    <w:rsid w:val="00E75502"/>
    <w:rsid w:val="00E81CC9"/>
    <w:rsid w:val="00E8639A"/>
    <w:rsid w:val="00E92311"/>
    <w:rsid w:val="00EB4E14"/>
    <w:rsid w:val="00EC2ACD"/>
    <w:rsid w:val="00EE2B2E"/>
    <w:rsid w:val="00EF389A"/>
    <w:rsid w:val="00F12E3F"/>
    <w:rsid w:val="00F31359"/>
    <w:rsid w:val="00F634B9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08DC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8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81</cp:revision>
  <dcterms:created xsi:type="dcterms:W3CDTF">2025-03-31T05:44:00Z</dcterms:created>
  <dcterms:modified xsi:type="dcterms:W3CDTF">2025-04-08T10:44:00Z</dcterms:modified>
</cp:coreProperties>
</file>