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0F4C9A"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eastAsiaTheme="minorEastAsia" w:hAnsi="Cambria Math" w:cs="Times New Roman"/>
            <w:sz w:val="26"/>
            <w:szCs w:val="26"/>
          </w:rPr>
          <m:t>mig</m:t>
        </m:r>
      </m:oMath>
      <w:r w:rsidRPr="00AE1149">
        <w:rPr>
          <w:rFonts w:ascii="Times New Roman" w:eastAsiaTheme="minorEastAsia" w:hAnsi="Times New Roman" w:cs="Times New Roman"/>
          <w:sz w:val="26"/>
          <w:szCs w:val="26"/>
        </w:rPr>
        <w:t>:</w:t>
      </w:r>
    </w:p>
    <w:p w:rsidR="00296652" w:rsidRPr="00AE1149" w:rsidRDefault="00102A7D"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102A7D" w:rsidP="008547DF">
      <w:pPr>
        <w:ind w:left="-567" w:firstLine="567"/>
        <w:jc w:val="both"/>
        <w:rPr>
          <w:rFonts w:eastAsiaTheme="minorEastAsia"/>
          <w:i/>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86242B" w:rsidRDefault="00381087" w:rsidP="005B0FCF">
      <w:pPr>
        <w:spacing w:after="0" w:line="360" w:lineRule="auto"/>
        <w:ind w:firstLine="567"/>
        <w:jc w:val="both"/>
        <w:rPr>
          <w:rFonts w:ascii="Times New Roman" w:eastAsiaTheme="minorEastAsia" w:hAnsi="Times New Roman" w:cs="Times New Roman"/>
          <w:i/>
          <w:sz w:val="26"/>
          <w:szCs w:val="26"/>
        </w:rPr>
      </w:pPr>
      <w:r w:rsidRPr="0086242B">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86242B">
        <w:rPr>
          <w:rFonts w:ascii="Times New Roman" w:eastAsiaTheme="minorEastAsia" w:hAnsi="Times New Roman" w:cs="Times New Roman"/>
          <w:b/>
          <w:i/>
          <w:sz w:val="26"/>
          <w:szCs w:val="26"/>
          <w:lang w:val="en-US"/>
        </w:rPr>
        <w:t>D</w:t>
      </w:r>
      <w:r w:rsidRPr="0086242B">
        <w:rPr>
          <w:rFonts w:ascii="Times New Roman" w:eastAsiaTheme="minorEastAsia" w:hAnsi="Times New Roman" w:cs="Times New Roman"/>
          <w:b/>
          <w:i/>
          <w:sz w:val="26"/>
          <w:szCs w:val="26"/>
        </w:rPr>
        <w:t xml:space="preserve"> </w:t>
      </w:r>
      <w:r w:rsidRPr="0086242B">
        <w:rPr>
          <w:rFonts w:ascii="Times New Roman" w:eastAsiaTheme="minorEastAsia" w:hAnsi="Times New Roman" w:cs="Times New Roman"/>
          <w:sz w:val="26"/>
          <w:szCs w:val="26"/>
        </w:rPr>
        <w:t>на некоторое количество подмножеств</w:t>
      </w:r>
      <w:r w:rsidR="006167B4"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sidRPr="0086242B">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6"/>
            <w:szCs w:val="26"/>
          </w:rPr>
          <m:t>⊂D</m:t>
        </m:r>
      </m:oMath>
    </w:p>
    <w:p w:rsidR="00D634E5" w:rsidRPr="0086242B" w:rsidRDefault="000F4C9A" w:rsidP="005B0FCF">
      <w:pPr>
        <w:spacing w:after="0" w:line="360" w:lineRule="auto"/>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g=0</m:t>
              </m:r>
            </m:sub>
            <m:sup>
              <m:r>
                <w:rPr>
                  <w:rFonts w:ascii="Cambria Math" w:hAnsi="Cambria Math"/>
                  <w:sz w:val="26"/>
                  <w:szCs w:val="26"/>
                </w:rPr>
                <m:t>n</m:t>
              </m:r>
            </m:sup>
          </m:sSubSup>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g</m:t>
              </m:r>
            </m:sub>
          </m:sSub>
          <m:r>
            <w:rPr>
              <w:rFonts w:ascii="Cambria Math" w:eastAsiaTheme="minorEastAsia" w:hAnsi="Cambria Math"/>
              <w:sz w:val="26"/>
              <w:szCs w:val="26"/>
            </w:rPr>
            <m:t>=</m:t>
          </m:r>
          <m:r>
            <w:rPr>
              <w:rFonts w:ascii="Cambria Math" w:hAnsi="Cambria Math"/>
              <w:sz w:val="26"/>
              <w:szCs w:val="26"/>
            </w:rPr>
            <m:t>D</m:t>
          </m:r>
        </m:oMath>
      </m:oMathPara>
    </w:p>
    <w:p w:rsidR="00262703" w:rsidRPr="0086242B" w:rsidRDefault="006167B4" w:rsidP="005B0FCF">
      <w:pPr>
        <w:spacing w:after="0" w:line="360" w:lineRule="auto"/>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г</w:t>
      </w:r>
      <w:r w:rsidR="00312577" w:rsidRPr="0086242B">
        <w:rPr>
          <w:rFonts w:ascii="Times New Roman" w:eastAsiaTheme="minorEastAsia" w:hAnsi="Times New Roman" w:cs="Times New Roman"/>
          <w:sz w:val="26"/>
          <w:szCs w:val="26"/>
        </w:rPr>
        <w:t>де</w:t>
      </w:r>
      <w:r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86242B">
        <w:rPr>
          <w:rFonts w:ascii="Times New Roman" w:eastAsiaTheme="minorEastAsia" w:hAnsi="Times New Roman" w:cs="Times New Roman"/>
          <w:sz w:val="26"/>
          <w:szCs w:val="26"/>
        </w:rPr>
        <w:t xml:space="preserve"> – индекс кластера, </w:t>
      </w:r>
      <m:oMath>
        <m:r>
          <w:rPr>
            <w:rFonts w:ascii="Cambria Math" w:hAnsi="Cambria Math"/>
            <w:sz w:val="26"/>
            <w:szCs w:val="26"/>
          </w:rPr>
          <m:t xml:space="preserve"> </m:t>
        </m:r>
        <m:r>
          <m:rPr>
            <m:sty m:val="bi"/>
          </m:rPr>
          <w:rPr>
            <w:rFonts w:ascii="Cambria Math" w:hAnsi="Cambria Math"/>
            <w:sz w:val="26"/>
            <w:szCs w:val="26"/>
          </w:rPr>
          <m:t>n</m:t>
        </m:r>
      </m:oMath>
      <w:r w:rsidR="00321A7C" w:rsidRPr="0086242B">
        <w:rPr>
          <w:rFonts w:ascii="Times New Roman" w:eastAsiaTheme="minorEastAsia" w:hAnsi="Times New Roman" w:cs="Times New Roman"/>
          <w:sz w:val="26"/>
          <w:szCs w:val="26"/>
        </w:rPr>
        <w:t xml:space="preserve"> – общее число кластеров, а </w:t>
      </w:r>
      <w:r w:rsidR="00312577" w:rsidRPr="0086242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sidRPr="0086242B">
        <w:rPr>
          <w:rFonts w:ascii="Times New Roman" w:eastAsiaTheme="minorEastAsia" w:hAnsi="Times New Roman" w:cs="Times New Roman"/>
          <w:b/>
          <w:sz w:val="26"/>
          <w:szCs w:val="26"/>
        </w:rPr>
        <w:t xml:space="preserve"> – </w:t>
      </w:r>
      <w:r w:rsidR="00312577" w:rsidRPr="0086242B">
        <w:rPr>
          <w:rFonts w:ascii="Times New Roman" w:eastAsiaTheme="minorEastAsia" w:hAnsi="Times New Roman" w:cs="Times New Roman"/>
          <w:sz w:val="26"/>
          <w:szCs w:val="26"/>
        </w:rPr>
        <w:t xml:space="preserve">индекс </w:t>
      </w:r>
      <w:r w:rsidR="002350A4" w:rsidRPr="0086242B">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sidRPr="0086242B">
        <w:rPr>
          <w:rFonts w:ascii="Times New Roman" w:eastAsiaTheme="minorEastAsia" w:hAnsi="Times New Roman" w:cs="Times New Roman"/>
          <w:b/>
          <w:sz w:val="26"/>
          <w:szCs w:val="26"/>
        </w:rPr>
        <w:t xml:space="preserve"> </w:t>
      </w:r>
      <w:r w:rsidR="002350A4" w:rsidRPr="0086242B">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86242B">
        <w:rPr>
          <w:rFonts w:ascii="Times New Roman" w:eastAsiaTheme="minorEastAsia" w:hAnsi="Times New Roman" w:cs="Times New Roman"/>
          <w:sz w:val="26"/>
          <w:szCs w:val="26"/>
        </w:rPr>
        <w:t>.</w:t>
      </w:r>
    </w:p>
    <w:p w:rsidR="00D634E5" w:rsidRPr="0086242B" w:rsidRDefault="00262703"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b/>
          <w:sz w:val="26"/>
          <w:szCs w:val="26"/>
        </w:rPr>
        <w:t xml:space="preserve"> </w:t>
      </w:r>
      <w:r w:rsidRPr="0086242B">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xml:space="preserve">, каждая из которых включает в себя </w:t>
      </w:r>
      <w:r w:rsidR="00631FE7" w:rsidRPr="0086242B">
        <w:rPr>
          <w:rFonts w:ascii="Times New Roman" w:eastAsiaTheme="minorEastAsia" w:hAnsi="Times New Roman" w:cs="Times New Roman"/>
          <w:sz w:val="26"/>
          <w:szCs w:val="26"/>
        </w:rPr>
        <w:t>состояния</w:t>
      </w:r>
      <w:r w:rsidRPr="0086242B">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sidRPr="0086242B">
        <w:rPr>
          <w:rFonts w:ascii="Times New Roman" w:eastAsiaTheme="minorEastAsia" w:hAnsi="Times New Roman" w:cs="Times New Roman"/>
          <w:sz w:val="26"/>
          <w:szCs w:val="26"/>
        </w:rPr>
        <w:t>, удовлетворяющи</w:t>
      </w:r>
      <w:r w:rsidR="00631FE7" w:rsidRPr="0086242B">
        <w:rPr>
          <w:rFonts w:ascii="Times New Roman" w:eastAsiaTheme="minorEastAsia" w:hAnsi="Times New Roman" w:cs="Times New Roman"/>
          <w:sz w:val="26"/>
          <w:szCs w:val="26"/>
        </w:rPr>
        <w:t>е два определенных условия:</w:t>
      </w:r>
    </w:p>
    <w:p w:rsidR="00823BAA" w:rsidRPr="0086242B" w:rsidRDefault="000F4C9A" w:rsidP="005B0FCF">
      <w:pPr>
        <w:spacing w:line="360" w:lineRule="auto"/>
        <w:jc w:val="center"/>
        <w:rPr>
          <w:rFonts w:eastAsiaTheme="minorEastAsia"/>
          <w:i/>
          <w:sz w:val="26"/>
          <w:szCs w:val="26"/>
        </w:rPr>
      </w:pPr>
      <m:oMath>
        <m:sSubSup>
          <m:sSubSupPr>
            <m:ctrlPr>
              <w:rPr>
                <w:rFonts w:ascii="Cambria Math" w:eastAsiaTheme="minorEastAsia" w:hAnsi="Cambria Math"/>
                <w:i/>
                <w:sz w:val="26"/>
                <w:szCs w:val="26"/>
                <w:lang w:val="en-US"/>
              </w:rPr>
            </m:ctrlPr>
          </m:sSubSupPr>
          <m:e>
            <m:r>
              <w:rPr>
                <w:rFonts w:ascii="Cambria Math" w:eastAsiaTheme="minorEastAsia" w:hAnsi="Cambria Math"/>
                <w:sz w:val="26"/>
                <w:szCs w:val="26"/>
                <w:lang w:val="en-US"/>
              </w:rPr>
              <m:t>SC</m:t>
            </m:r>
          </m:e>
          <m:sub>
            <m:r>
              <w:rPr>
                <w:rFonts w:ascii="Cambria Math" w:eastAsiaTheme="minorEastAsia" w:hAnsi="Cambria Math"/>
                <w:sz w:val="26"/>
                <w:szCs w:val="26"/>
                <w:lang w:val="en-US"/>
              </w:rPr>
              <m:t>g</m:t>
            </m:r>
          </m:sub>
          <m:sup>
            <m:r>
              <w:rPr>
                <w:rFonts w:ascii="Cambria Math" w:eastAsiaTheme="minorEastAsia" w:hAnsi="Cambria Math"/>
                <w:sz w:val="26"/>
                <w:szCs w:val="26"/>
                <w:lang w:val="en-US"/>
              </w:rPr>
              <m:t>pos</m:t>
            </m:r>
          </m:sup>
        </m:sSubSup>
        <m:r>
          <w:rPr>
            <w:rFonts w:ascii="Cambria Math" w:eastAsiaTheme="minorEastAsia" w:hAnsi="Cambria Math"/>
            <w:sz w:val="26"/>
            <w:szCs w:val="26"/>
          </w:rPr>
          <m:t>=</m:t>
        </m:r>
        <m:d>
          <m:dPr>
            <m:begChr m:val="{"/>
            <m:endChr m:val="}"/>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 xml:space="preserve">| </m:t>
            </m:r>
            <m:r>
              <w:rPr>
                <w:rFonts w:ascii="Cambria Math" w:hAnsi="Cambria Math"/>
                <w:sz w:val="26"/>
                <w:szCs w:val="26"/>
                <w:lang w:val="en-US"/>
              </w:rPr>
              <m:t>mig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 xml:space="preserve">&gt;0 &amp;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g</m:t>
                </m:r>
              </m:sub>
            </m:sSub>
          </m:e>
        </m:d>
      </m:oMath>
      <w:r w:rsidR="00631FE7" w:rsidRPr="0086242B">
        <w:rPr>
          <w:rFonts w:eastAsiaTheme="minorEastAsia"/>
          <w:i/>
          <w:sz w:val="26"/>
          <w:szCs w:val="26"/>
        </w:rPr>
        <w:t>.</w:t>
      </w:r>
    </w:p>
    <w:p w:rsidR="006D4EC2" w:rsidRDefault="006D4EC2"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Из выражения видно, что</w:t>
      </w:r>
      <w:r w:rsidR="00631FE7" w:rsidRPr="0086242B">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86242B">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86242B">
        <w:rPr>
          <w:rFonts w:ascii="Times New Roman" w:eastAsiaTheme="minorEastAsia" w:hAnsi="Times New Roman" w:cs="Times New Roman"/>
          <w:b/>
          <w:sz w:val="26"/>
          <w:szCs w:val="26"/>
        </w:rPr>
        <w:t xml:space="preserve"> </w:t>
      </w:r>
      <w:r w:rsidR="00631FE7" w:rsidRPr="0086242B">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86242B">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86242B">
        <w:rPr>
          <w:rFonts w:ascii="Times New Roman" w:eastAsiaTheme="minorEastAsia" w:hAnsi="Times New Roman" w:cs="Times New Roman"/>
          <w:b/>
          <w:sz w:val="26"/>
          <w:szCs w:val="26"/>
        </w:rPr>
        <w:t xml:space="preserve"> </w:t>
      </w:r>
      <w:r w:rsidR="0086242B">
        <w:rPr>
          <w:rFonts w:ascii="Times New Roman" w:eastAsiaTheme="minorEastAsia" w:hAnsi="Times New Roman" w:cs="Times New Roman"/>
          <w:sz w:val="26"/>
          <w:szCs w:val="26"/>
        </w:rPr>
        <w:t>будет отличаться только</w:t>
      </w:r>
      <w:r w:rsidR="00631FE7" w:rsidRPr="0086242B">
        <w:rPr>
          <w:rFonts w:ascii="Times New Roman" w:eastAsiaTheme="minorEastAsia" w:hAnsi="Times New Roman" w:cs="Times New Roman"/>
          <w:sz w:val="26"/>
          <w:szCs w:val="26"/>
        </w:rPr>
        <w:t xml:space="preserve"> условием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rPr>
          <m:t>&lt;0</m:t>
        </m:r>
      </m:oMath>
      <w:r w:rsidR="00631FE7" w:rsidRPr="0086242B">
        <w:rPr>
          <w:rFonts w:ascii="Times New Roman" w:eastAsiaTheme="minorEastAsia" w:hAnsi="Times New Roman" w:cs="Times New Roman"/>
          <w:sz w:val="26"/>
          <w:szCs w:val="26"/>
        </w:rPr>
        <w:t>.</w:t>
      </w:r>
      <w:r w:rsidRPr="0086242B">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w:t>
      </w:r>
    </w:p>
    <w:p w:rsidR="00006D0E" w:rsidRPr="00EE07B2" w:rsidRDefault="00EE07B2" w:rsidP="005B0FCF">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качестве направления вектора развития можно использовать медианные значения факторов положительного субкластера, описанного в виде кортежа: </w:t>
      </w:r>
    </w:p>
    <w:p w:rsidR="00EE07B2" w:rsidRDefault="000F4C9A" w:rsidP="005B0FCF">
      <w:pPr>
        <w:spacing w:line="360" w:lineRule="auto"/>
        <w:jc w:val="cente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pos</m:t>
            </m:r>
          </m:e>
          <m:sub>
            <m:r>
              <w:rPr>
                <w:rFonts w:ascii="Cambria Math" w:eastAsiaTheme="minorEastAsia" w:hAnsi="Cambria Math" w:cs="Times New Roman"/>
                <w:sz w:val="26"/>
                <w:szCs w:val="26"/>
                <w:lang w:val="en-US"/>
              </w:rPr>
              <m:t>g</m:t>
            </m:r>
          </m:sub>
          <m:sup>
            <m:r>
              <w:rPr>
                <w:rFonts w:ascii="Cambria Math" w:eastAsiaTheme="minorEastAsia" w:hAnsi="Cambria Math" w:cs="Times New Roman"/>
                <w:sz w:val="26"/>
                <w:szCs w:val="26"/>
              </w:rPr>
              <m:t>med</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n</m:t>
                </m:r>
              </m:sub>
            </m:sSub>
          </m:e>
        </m:d>
      </m:oMath>
      <w:r w:rsidR="00EE07B2">
        <w:rPr>
          <w:rFonts w:ascii="Times New Roman" w:eastAsiaTheme="minorEastAsia" w:hAnsi="Times New Roman" w:cs="Times New Roman"/>
          <w:sz w:val="26"/>
          <w:szCs w:val="26"/>
        </w:rPr>
        <w:t>,</w:t>
      </w:r>
    </w:p>
    <w:p w:rsidR="0086242B" w:rsidRPr="00EE07B2" w:rsidRDefault="00EE07B2" w:rsidP="005B0FC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медианное значение фактора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rPr>
        <w:t xml:space="preserve">. </w:t>
      </w:r>
      <w:r w:rsidR="00516D0A">
        <w:rPr>
          <w:rFonts w:ascii="Times New Roman" w:eastAsiaTheme="minorEastAsia" w:hAnsi="Times New Roman" w:cs="Times New Roman"/>
          <w:sz w:val="26"/>
          <w:szCs w:val="26"/>
        </w:rPr>
        <w:t xml:space="preserve">Вычисление разницы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sidR="00516D0A">
        <w:rPr>
          <w:rFonts w:ascii="Times New Roman" w:eastAsiaTheme="minorEastAsia" w:hAnsi="Times New Roman" w:cs="Times New Roman"/>
          <w:sz w:val="26"/>
          <w:szCs w:val="26"/>
        </w:rPr>
        <w:t xml:space="preserve"> является прямым способом оценки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516D0A">
        <w:rPr>
          <w:rFonts w:ascii="Times New Roman" w:eastAsiaTheme="minorEastAsia" w:hAnsi="Times New Roman" w:cs="Times New Roman"/>
          <w:sz w:val="26"/>
          <w:szCs w:val="26"/>
        </w:rPr>
        <w:t xml:space="preserve"> с точки зрения пространства миграционной привлекательности. При этом</w:t>
      </w:r>
      <w:r>
        <w:rPr>
          <w:rFonts w:ascii="Times New Roman" w:eastAsiaTheme="minorEastAsia" w:hAnsi="Times New Roman" w:cs="Times New Roman"/>
          <w:sz w:val="26"/>
          <w:szCs w:val="26"/>
        </w:rPr>
        <w:t xml:space="preserve"> возникает возможность построить вектора развития</w:t>
      </w:r>
      <w:r w:rsidR="001F49B7">
        <w:rPr>
          <w:rFonts w:ascii="Times New Roman" w:eastAsiaTheme="minorEastAsia" w:hAnsi="Times New Roman" w:cs="Times New Roman"/>
          <w:sz w:val="26"/>
          <w:szCs w:val="26"/>
        </w:rPr>
        <w:t xml:space="preserve"> на основе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Pr>
          <w:rFonts w:ascii="Times New Roman" w:eastAsiaTheme="minorEastAsia" w:hAnsi="Times New Roman" w:cs="Times New Roman"/>
          <w:sz w:val="26"/>
          <w:szCs w:val="26"/>
        </w:rPr>
        <w:t xml:space="preserve"> для любого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p>
    <w:p w:rsidR="006D4EC2" w:rsidRDefault="000F4C9A" w:rsidP="005B0FCF">
      <w:pPr>
        <w:spacing w:after="0" w:line="360" w:lineRule="auto"/>
        <w:ind w:firstLine="709"/>
        <w:jc w:val="center"/>
        <w:rPr>
          <w:rFonts w:ascii="Times New Roman" w:eastAsiaTheme="minorEastAsia" w:hAnsi="Times New Roman" w:cs="Times New Roman"/>
          <w:sz w:val="26"/>
          <w:szCs w:val="26"/>
        </w:rPr>
      </w:pPr>
      <m:oMath>
        <m:acc>
          <m:accPr>
            <m:chr m:val="⃗"/>
            <m:ctrlPr>
              <w:rPr>
                <w:rFonts w:ascii="Cambria Math" w:hAnsi="Cambria Math" w:cs="Times New Roman"/>
                <w:i/>
                <w:sz w:val="26"/>
                <w:szCs w:val="26"/>
                <w:lang w:val="en-US"/>
              </w:rPr>
            </m:ctrlPr>
          </m:acc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acc>
        <m:r>
          <w:rPr>
            <w:rFonts w:ascii="Cambria Math" w:hAnsi="Cambria Math" w:cs="Times New Roman"/>
            <w:sz w:val="26"/>
            <w:szCs w:val="26"/>
          </w:rPr>
          <m:t>=</m:t>
        </m:r>
        <m:d>
          <m:dPr>
            <m:ctrlPr>
              <w:rPr>
                <w:rFonts w:ascii="Cambria Math" w:hAnsi="Cambria Math" w:cs="Times New Roman"/>
                <w:i/>
                <w:sz w:val="26"/>
                <w:szCs w:val="26"/>
                <w:lang w:val="en-US"/>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e>
            </m:acc>
          </m:e>
        </m:d>
      </m:oMath>
      <w:r w:rsidR="009C5BAA" w:rsidRPr="00AE1149">
        <w:rPr>
          <w:rFonts w:ascii="Times New Roman" w:eastAsiaTheme="minorEastAsia" w:hAnsi="Times New Roman" w:cs="Times New Roman"/>
          <w:sz w:val="26"/>
          <w:szCs w:val="26"/>
        </w:rPr>
        <w:t>,</w:t>
      </w:r>
    </w:p>
    <w:p w:rsidR="009C5BAA" w:rsidRPr="006D4EC2" w:rsidRDefault="00EE07B2" w:rsidP="005B0FCF">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Pr>
          <w:rFonts w:ascii="Times New Roman" w:eastAsiaTheme="minorEastAsia" w:hAnsi="Times New Roman" w:cs="Times New Roman"/>
          <w:sz w:val="26"/>
          <w:szCs w:val="26"/>
        </w:rPr>
        <w:t xml:space="preserve"> – это из</w:t>
      </w:r>
      <w:r w:rsidR="00516D0A">
        <w:rPr>
          <w:rFonts w:ascii="Times New Roman" w:eastAsiaTheme="minorEastAsia" w:hAnsi="Times New Roman" w:cs="Times New Roman"/>
          <w:sz w:val="26"/>
          <w:szCs w:val="26"/>
        </w:rPr>
        <w:t xml:space="preserve">мененный фактор по сравнению с исходным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C33AEB">
        <w:rPr>
          <w:rFonts w:ascii="Times New Roman" w:eastAsiaTheme="minorEastAsia" w:hAnsi="Times New Roman" w:cs="Times New Roman"/>
          <w:sz w:val="26"/>
          <w:szCs w:val="26"/>
        </w:rPr>
        <w:t xml:space="preserve"> согласно следующ</w:t>
      </w:r>
      <w:r w:rsidR="00933AD2">
        <w:rPr>
          <w:rFonts w:ascii="Times New Roman" w:eastAsiaTheme="minorEastAsia" w:hAnsi="Times New Roman" w:cs="Times New Roman"/>
          <w:sz w:val="26"/>
          <w:szCs w:val="26"/>
        </w:rPr>
        <w:t>им</w:t>
      </w:r>
      <w:r w:rsidR="00C33AEB">
        <w:rPr>
          <w:rFonts w:ascii="Times New Roman" w:eastAsiaTheme="minorEastAsia" w:hAnsi="Times New Roman" w:cs="Times New Roman"/>
          <w:sz w:val="26"/>
          <w:szCs w:val="26"/>
        </w:rPr>
        <w:t xml:space="preserve"> условиям:</w:t>
      </w:r>
    </w:p>
    <w:p w:rsidR="00312577" w:rsidRDefault="009C5BAA" w:rsidP="005B0FCF">
      <w:pPr>
        <w:spacing w:line="360" w:lineRule="auto"/>
        <w:jc w:val="center"/>
        <w:rPr>
          <w:rFonts w:eastAsiaTheme="minorEastAsia"/>
          <w:b/>
          <w:sz w:val="26"/>
          <w:szCs w:val="26"/>
        </w:rPr>
      </w:pPr>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00C33AEB">
        <w:rPr>
          <w:rFonts w:eastAsiaTheme="minorEastAsia"/>
          <w:i/>
          <w:sz w:val="26"/>
          <w:szCs w:val="26"/>
        </w:rPr>
        <w:t>,</w:t>
      </w:r>
    </w:p>
    <w:p w:rsidR="00D634E5" w:rsidRDefault="00C33AEB" w:rsidP="008A1EFC">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 этом </w:t>
      </w:r>
      <w:r w:rsidR="00933AD2">
        <w:rPr>
          <w:rFonts w:ascii="Times New Roman" w:eastAsiaTheme="minorEastAsia" w:hAnsi="Times New Roman" w:cs="Times New Roman"/>
          <w:sz w:val="26"/>
          <w:szCs w:val="26"/>
        </w:rPr>
        <w:t>из выражения понятно</w:t>
      </w:r>
      <w:r>
        <w:rPr>
          <w:rFonts w:ascii="Times New Roman" w:eastAsiaTheme="minorEastAsia" w:hAnsi="Times New Roman" w:cs="Times New Roman"/>
          <w:sz w:val="26"/>
          <w:szCs w:val="26"/>
        </w:rPr>
        <w:t>, что</w:t>
      </w:r>
      <w:r w:rsidR="00933AD2">
        <w:rPr>
          <w:rFonts w:ascii="Times New Roman" w:eastAsiaTheme="minorEastAsia" w:hAnsi="Times New Roman" w:cs="Times New Roman"/>
          <w:sz w:val="26"/>
          <w:szCs w:val="26"/>
        </w:rPr>
        <w:t xml:space="preserv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00933AD2">
        <w:rPr>
          <w:rFonts w:ascii="Times New Roman" w:eastAsiaTheme="minorEastAsia" w:hAnsi="Times New Roman" w:cs="Times New Roman"/>
          <w:b/>
          <w:sz w:val="26"/>
          <w:szCs w:val="26"/>
        </w:rPr>
        <w:t xml:space="preserve"> </w:t>
      </w:r>
      <w:r w:rsidR="00933AD2">
        <w:rPr>
          <w:rFonts w:ascii="Times New Roman" w:eastAsiaTheme="minorEastAsia" w:hAnsi="Times New Roman" w:cs="Times New Roman"/>
          <w:sz w:val="26"/>
          <w:szCs w:val="26"/>
        </w:rPr>
        <w:t xml:space="preserve">не будет отличаться от исходного значения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933AD2">
        <w:rPr>
          <w:rFonts w:ascii="Times New Roman" w:eastAsiaTheme="minorEastAsia" w:hAnsi="Times New Roman" w:cs="Times New Roman"/>
          <w:sz w:val="26"/>
          <w:szCs w:val="26"/>
        </w:rPr>
        <w:t xml:space="preserve">, если этот фактор больше медианы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oMath>
      <w:r w:rsidR="00933AD2">
        <w:rPr>
          <w:rFonts w:ascii="Times New Roman" w:eastAsiaTheme="minorEastAsia" w:hAnsi="Times New Roman" w:cs="Times New Roman"/>
          <w:sz w:val="26"/>
          <w:szCs w:val="26"/>
        </w:rPr>
        <w:t xml:space="preserve">. Несмотря на то, что замена в меньшую сторону в данном случае может рассматриваться как сокращение доходов, а значит </w:t>
      </w:r>
      <w:r w:rsidR="00933AD2">
        <w:rPr>
          <w:rFonts w:ascii="Times New Roman" w:eastAsiaTheme="minorEastAsia" w:hAnsi="Times New Roman" w:cs="Times New Roman"/>
          <w:sz w:val="26"/>
          <w:szCs w:val="26"/>
        </w:rPr>
        <w:lastRenderedPageBreak/>
        <w:t>нечто позитивное, на данном этапе исследования вектор развития выстраивается по принципу «не навреди».</w:t>
      </w:r>
    </w:p>
    <w:p w:rsidR="00CE226B" w:rsidRPr="00EA7002" w:rsidRDefault="00CE226B" w:rsidP="00CE226B">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w:rPr>
              <w:rFonts w:ascii="Cambria Math" w:eastAsiaTheme="minorEastAsia" w:hAnsi="Cambria Math" w:cs="Times New Roman"/>
              <w:sz w:val="28"/>
              <w:szCs w:val="28"/>
            </w:rPr>
            <m:t>?</m:t>
          </m:r>
        </m:oMath>
      </m:oMathPara>
    </w:p>
    <w:p w:rsidR="00EA7002" w:rsidRPr="00CF72D2" w:rsidRDefault="00EA7002" w:rsidP="00EA7002">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684900"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w:t>
      </w:r>
      <w:r w:rsidR="001A00E4">
        <w:rPr>
          <w:rFonts w:ascii="Times New Roman" w:eastAsiaTheme="minorEastAsia" w:hAnsi="Times New Roman" w:cs="Times New Roman"/>
          <w:sz w:val="26"/>
          <w:szCs w:val="26"/>
        </w:rPr>
        <w:lastRenderedPageBreak/>
        <w:t xml:space="preserve">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 xml:space="preserve">поскольку во всех кластерах их большее значение ведет к положительному сальдо. К </w:t>
      </w:r>
      <w:r w:rsidR="00A263BA" w:rsidRPr="00010321">
        <w:rPr>
          <w:rFonts w:ascii="Times New Roman" w:eastAsiaTheme="minorEastAsia" w:hAnsi="Times New Roman" w:cs="Times New Roman"/>
          <w:sz w:val="26"/>
          <w:szCs w:val="26"/>
        </w:rPr>
        <w:lastRenderedPageBreak/>
        <w:t>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CE226B">
        <w:rPr>
          <w:rFonts w:ascii="Times New Roman" w:eastAsiaTheme="minorEastAsia" w:hAnsi="Times New Roman" w:cs="Times New Roman"/>
          <w:sz w:val="26"/>
          <w:szCs w:val="26"/>
        </w:rPr>
        <w:t xml:space="preserve">17%) </w:t>
      </w:r>
      <w:r w:rsidR="009A0F89" w:rsidRPr="00010321">
        <w:rPr>
          <w:rFonts w:ascii="Times New Roman" w:eastAsiaTheme="minorEastAsia" w:hAnsi="Times New Roman" w:cs="Times New Roman"/>
          <w:sz w:val="26"/>
          <w:szCs w:val="26"/>
        </w:rPr>
        <w:t>и</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lang w:val="en-US"/>
        </w:rPr>
        <w:t>factoriescap</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сред</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разн</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684900"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w:t>
      </w:r>
      <w:r w:rsidR="00D91437" w:rsidRPr="00914A2C">
        <w:rPr>
          <w:rFonts w:ascii="Times New Roman" w:eastAsiaTheme="minorEastAsia" w:hAnsi="Times New Roman" w:cs="Times New Roman"/>
          <w:sz w:val="26"/>
          <w:szCs w:val="26"/>
        </w:rPr>
        <w:lastRenderedPageBreak/>
        <w:t>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0F4C9A"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34391" w:rsidRDefault="00A34391" w:rsidP="00A34391">
      <w:pPr>
        <w:spacing w:after="0" w:line="360" w:lineRule="auto"/>
        <w:ind w:firstLine="567"/>
        <w:jc w:val="both"/>
        <w:rPr>
          <w:rFonts w:ascii="Times New Roman" w:eastAsiaTheme="minorEastAsia" w:hAnsi="Times New Roman" w:cs="Times New Roman"/>
          <w:sz w:val="26"/>
          <w:szCs w:val="26"/>
          <w:lang w:val="en-US"/>
        </w:rPr>
      </w:pPr>
    </w:p>
    <w:p w:rsidR="00A34391"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first step is to divide the elements of the dataset </w:t>
      </w:r>
      <w:r w:rsidRPr="0086242B">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sz w:val="26"/>
          <w:szCs w:val="26"/>
          <w:lang w:val="en-US"/>
        </w:rPr>
        <w:t xml:space="preserve">onto a specific number of subsets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according to their similarity. Thus, based on a certain algorithm, clusters will be formed:</w:t>
      </w:r>
    </w:p>
    <w:p w:rsidR="00A34391" w:rsidRPr="00521B2B" w:rsidRDefault="000F4C9A"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hAnsi="Cambria Math"/>
            <w:sz w:val="28"/>
            <w:szCs w:val="28"/>
            <w:lang w:val="en-US"/>
          </w:rPr>
          <m:t>⊂</m:t>
        </m:r>
        <m:r>
          <w:rPr>
            <w:rFonts w:ascii="Cambria Math" w:hAnsi="Cambria Math"/>
            <w:sz w:val="28"/>
            <w:szCs w:val="28"/>
          </w:rPr>
          <m:t>D</m:t>
        </m:r>
      </m:oMath>
      <w:r w:rsidR="00A34391">
        <w:rPr>
          <w:rFonts w:ascii="Times New Roman" w:eastAsiaTheme="minorEastAsia" w:hAnsi="Times New Roman" w:cs="Times New Roman"/>
          <w:sz w:val="28"/>
          <w:szCs w:val="28"/>
          <w:lang w:val="en-US"/>
        </w:rPr>
        <w:t xml:space="preserve"> &amp;</w:t>
      </w:r>
      <w:r w:rsidR="00A34391" w:rsidRPr="00521B2B">
        <w:rPr>
          <w:rFonts w:ascii="Times New Roman" w:eastAsiaTheme="minorEastAsia" w:hAnsi="Times New Roman" w:cs="Times New Roman"/>
          <w:b/>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lang w:val="en-US"/>
              </w:rPr>
              <m:t>∪</m:t>
            </m:r>
          </m:e>
          <m:sub>
            <m:r>
              <w:rPr>
                <w:rFonts w:ascii="Cambria Math" w:hAnsi="Cambria Math"/>
                <w:sz w:val="28"/>
                <w:szCs w:val="28"/>
              </w:rPr>
              <m:t>g</m:t>
            </m:r>
            <m:r>
              <w:rPr>
                <w:rFonts w:ascii="Cambria Math" w:hAnsi="Cambria Math"/>
                <w:sz w:val="28"/>
                <w:szCs w:val="28"/>
                <w:lang w:val="en-US"/>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eastAsiaTheme="minorEastAsia" w:hAnsi="Cambria Math"/>
            <w:sz w:val="28"/>
            <w:szCs w:val="28"/>
            <w:lang w:val="en-US"/>
          </w:rPr>
          <m:t>=</m:t>
        </m:r>
        <m:r>
          <w:rPr>
            <w:rFonts w:ascii="Cambria Math" w:hAnsi="Cambria Math"/>
            <w:sz w:val="28"/>
            <w:szCs w:val="28"/>
          </w:rPr>
          <m:t>D</m:t>
        </m:r>
      </m:oMath>
    </w:p>
    <w:p w:rsidR="00A34391"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where</w:t>
      </w:r>
      <w:r w:rsidRPr="00521B2B">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sz w:val="26"/>
            <w:szCs w:val="26"/>
          </w:rPr>
          <m:t>g</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index</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cluster</w:t>
      </w:r>
      <w:r w:rsidRPr="00521B2B">
        <w:rPr>
          <w:rFonts w:ascii="Times New Roman" w:eastAsiaTheme="minorEastAsia" w:hAnsi="Times New Roman" w:cs="Times New Roman"/>
          <w:sz w:val="26"/>
          <w:szCs w:val="26"/>
          <w:lang w:val="en-US"/>
        </w:rPr>
        <w:t xml:space="preserve">, </w:t>
      </w:r>
      <m:oMath>
        <m:r>
          <w:rPr>
            <w:rFonts w:ascii="Cambria Math" w:hAnsi="Cambria Math"/>
            <w:sz w:val="26"/>
            <w:szCs w:val="26"/>
            <w:lang w:val="en-US"/>
          </w:rPr>
          <m:t xml:space="preserve"> </m:t>
        </m:r>
        <m:r>
          <m:rPr>
            <m:sty m:val="bi"/>
          </m:rPr>
          <w:rPr>
            <w:rFonts w:ascii="Cambria Math" w:hAnsi="Cambria Math"/>
            <w:sz w:val="26"/>
            <w:szCs w:val="26"/>
          </w:rPr>
          <m:t>n</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number of clusters</w:t>
      </w:r>
      <w:r w:rsidRPr="00521B2B">
        <w:rPr>
          <w:rFonts w:ascii="Times New Roman" w:eastAsiaTheme="minorEastAsia" w:hAnsi="Times New Roman" w:cs="Times New Roman"/>
          <w:sz w:val="26"/>
          <w:szCs w:val="26"/>
          <w:lang w:val="en-US"/>
        </w:rPr>
        <w:t xml:space="preserve">, </w:t>
      </w:r>
      <w:r w:rsidRPr="0086242B">
        <w:rPr>
          <w:rFonts w:ascii="Times New Roman" w:eastAsiaTheme="minorEastAsia" w:hAnsi="Times New Roman" w:cs="Times New Roman"/>
          <w:sz w:val="26"/>
          <w:szCs w:val="26"/>
        </w:rPr>
        <w:t>а</w:t>
      </w:r>
      <w:r w:rsidRPr="00521B2B">
        <w:rPr>
          <w:rFonts w:ascii="Times New Roman" w:eastAsiaTheme="minorEastAsia" w:hAnsi="Times New Roman" w:cs="Times New Roman"/>
          <w:sz w:val="26"/>
          <w:szCs w:val="26"/>
          <w:lang w:val="en-US"/>
        </w:rPr>
        <w:t xml:space="preserve">  </w:t>
      </w:r>
      <m:oMath>
        <m:r>
          <m:rPr>
            <m:sty m:val="bi"/>
          </m:rPr>
          <w:rPr>
            <w:rFonts w:ascii="Cambria Math" w:hAnsi="Cambria Math" w:cs="Times New Roman"/>
            <w:sz w:val="26"/>
            <w:szCs w:val="26"/>
            <w:lang w:val="en-US"/>
          </w:rPr>
          <m:t>k</m:t>
        </m:r>
      </m:oMath>
      <w:r w:rsidRPr="00521B2B">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index of</w:t>
      </w:r>
      <w:r w:rsidRPr="00521B2B">
        <w:rPr>
          <w:rFonts w:ascii="Times New Roman" w:eastAsiaTheme="minorEastAsia" w:hAnsi="Times New Roman" w:cs="Times New Roman"/>
          <w:sz w:val="26"/>
          <w:szCs w:val="26"/>
          <w:lang w:val="en-US"/>
        </w:rPr>
        <w:t xml:space="preserve"> affiliation</w:t>
      </w:r>
      <w:r>
        <w:rPr>
          <w:rFonts w:ascii="Times New Roman" w:eastAsiaTheme="minorEastAsia" w:hAnsi="Times New Roman" w:cs="Times New Roman"/>
          <w:sz w:val="26"/>
          <w:szCs w:val="26"/>
          <w:lang w:val="en-US"/>
        </w:rPr>
        <w:t xml:space="preserve"> for </w:t>
      </w:r>
      <w:r w:rsidRPr="00521B2B">
        <w:rPr>
          <w:rFonts w:ascii="Times New Roman" w:eastAsiaTheme="minorEastAsia" w:hAnsi="Times New Roman" w:cs="Times New Roman"/>
          <w:sz w:val="26"/>
          <w:szCs w:val="26"/>
          <w:lang w:val="en-US"/>
        </w:rPr>
        <w:t xml:space="preserve">specific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521B2B">
        <w:rPr>
          <w:rFonts w:ascii="Times New Roman" w:eastAsiaTheme="minorEastAsia" w:hAnsi="Times New Roman" w:cs="Times New Roman"/>
          <w:b/>
          <w:sz w:val="26"/>
          <w:szCs w:val="26"/>
          <w:lang w:val="en-US"/>
        </w:rPr>
        <w:t xml:space="preserve"> </w:t>
      </w:r>
      <w:r w:rsidRPr="00521B2B">
        <w:rPr>
          <w:rFonts w:ascii="Times New Roman" w:eastAsiaTheme="minorEastAsia" w:hAnsi="Times New Roman" w:cs="Times New Roman"/>
          <w:sz w:val="26"/>
          <w:szCs w:val="26"/>
          <w:lang w:val="en-US"/>
        </w:rPr>
        <w:t xml:space="preserve">to </w:t>
      </w:r>
      <m:oMath>
        <m:r>
          <m:rPr>
            <m:sty m:val="bi"/>
          </m:rPr>
          <w:rPr>
            <w:rFonts w:ascii="Cambria Math" w:hAnsi="Cambria Math" w:cs="Times New Roman"/>
            <w:sz w:val="26"/>
            <w:szCs w:val="26"/>
            <w:lang w:val="en-US"/>
          </w:rPr>
          <m:t>M</m:t>
        </m:r>
      </m:oMath>
      <w:r w:rsidRPr="00521B2B">
        <w:rPr>
          <w:rFonts w:ascii="Times New Roman" w:eastAsiaTheme="minorEastAsia" w:hAnsi="Times New Roman" w:cs="Times New Roman"/>
          <w:sz w:val="26"/>
          <w:szCs w:val="26"/>
          <w:lang w:val="en-US"/>
        </w:rPr>
        <w:t>.</w:t>
      </w:r>
    </w:p>
    <w:p w:rsidR="00A34391" w:rsidRPr="00D048AD"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next step is to separate all produced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on positive and negative sub-clusters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each of which includes particular states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that are satisfying two conditions:</w:t>
      </w:r>
    </w:p>
    <w:p w:rsidR="00A34391" w:rsidRPr="00A34391" w:rsidRDefault="000F4C9A" w:rsidP="00CF0444">
      <w:pPr>
        <w:spacing w:after="0" w:line="360" w:lineRule="auto"/>
        <w:ind w:left="-567"/>
        <w:jc w:val="center"/>
        <w:rPr>
          <w:rFonts w:eastAsiaTheme="minorEastAsia"/>
          <w:i/>
          <w:sz w:val="28"/>
          <w:szCs w:val="28"/>
          <w:lang w:val="en-US"/>
        </w:rPr>
      </w:pP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r>
          <w:rPr>
            <w:rFonts w:ascii="Cambria Math" w:eastAsiaTheme="minorEastAsia" w:hAnsi="Cambria Math"/>
            <w:sz w:val="28"/>
            <w:szCs w:val="28"/>
            <w:lang w:val="en-US"/>
          </w:rPr>
          <m:t>=</m:t>
        </m:r>
        <m:d>
          <m:dPr>
            <m:begChr m:val="{"/>
            <m:endChr m:val="}"/>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 xml:space="preserve">| </m:t>
            </m:r>
            <m:r>
              <w:rPr>
                <w:rFonts w:ascii="Cambria Math" w:hAnsi="Cambria Math"/>
                <w:sz w:val="28"/>
                <w:szCs w:val="28"/>
                <w:lang w:val="en-US"/>
              </w:rPr>
              <m:t>mig</m:t>
            </m:r>
            <m:d>
              <m:dPr>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d>
            <m:r>
              <w:rPr>
                <w:rFonts w:ascii="Cambria Math" w:hAnsi="Cambria Math"/>
                <w:sz w:val="28"/>
                <w:szCs w:val="28"/>
                <w:lang w:val="en-US"/>
              </w:rPr>
              <m:t xml:space="preserve">&gt;0 &amp;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g</m:t>
                </m:r>
              </m:sub>
            </m:sSub>
          </m:e>
        </m:d>
      </m:oMath>
      <w:r w:rsidR="00A34391" w:rsidRPr="00A34391">
        <w:rPr>
          <w:rFonts w:eastAsiaTheme="minorEastAsia"/>
          <w:i/>
          <w:sz w:val="28"/>
          <w:szCs w:val="28"/>
          <w:lang w:val="en-US"/>
        </w:rPr>
        <w:t>.</w:t>
      </w:r>
    </w:p>
    <w:p w:rsidR="00A34391" w:rsidRPr="00747AB9"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From the conditions presented, it can be seen that the positive sub-cluster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of cluster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contains only those states of the municipality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that had a positive net migration. On the </w:t>
      </w:r>
      <w:r>
        <w:rPr>
          <w:rFonts w:ascii="Times New Roman" w:eastAsiaTheme="minorEastAsia" w:hAnsi="Times New Roman" w:cs="Times New Roman"/>
          <w:sz w:val="26"/>
          <w:szCs w:val="26"/>
          <w:lang w:val="en-US"/>
        </w:rPr>
        <w:lastRenderedPageBreak/>
        <w:t xml:space="preserve">other hand,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sidRPr="00747AB9">
        <w:rPr>
          <w:rFonts w:ascii="Times New Roman" w:eastAsiaTheme="minorEastAsia" w:hAnsi="Times New Roman" w:cs="Times New Roman"/>
          <w:sz w:val="26"/>
          <w:szCs w:val="26"/>
          <w:lang w:val="en-US"/>
        </w:rPr>
        <w:t xml:space="preserve">is defined by the inverse </w:t>
      </w:r>
      <w:r>
        <w:rPr>
          <w:rFonts w:ascii="Times New Roman" w:eastAsiaTheme="minorEastAsia" w:hAnsi="Times New Roman" w:cs="Times New Roman"/>
          <w:sz w:val="26"/>
          <w:szCs w:val="26"/>
          <w:lang w:val="en-US"/>
        </w:rPr>
        <w:t>condition</w:t>
      </w:r>
      <w:r w:rsidRPr="00747AB9">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lang w:val="en-US"/>
          </w:rPr>
          <m:t>&lt;</m:t>
        </m:r>
        <m:r>
          <m:rPr>
            <m:sty m:val="bi"/>
          </m:rPr>
          <w:rPr>
            <w:rFonts w:ascii="Cambria Math" w:hAnsi="Cambria Math"/>
            <w:sz w:val="26"/>
            <w:szCs w:val="26"/>
          </w:rPr>
          <m:t>0</m:t>
        </m:r>
      </m:oMath>
      <w:r>
        <w:rPr>
          <w:rFonts w:ascii="Times New Roman" w:eastAsiaTheme="minorEastAsia" w:hAnsi="Times New Roman" w:cs="Times New Roman"/>
          <w:sz w:val="26"/>
          <w:szCs w:val="26"/>
          <w:lang w:val="en-US"/>
        </w:rPr>
        <w:t>. It</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is also</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obvious</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that</w:t>
      </w:r>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w:t>
      </w: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A34391" w:rsidRPr="005861A3"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sidRPr="005861A3">
        <w:rPr>
          <w:rFonts w:ascii="Times New Roman" w:eastAsiaTheme="minorEastAsia" w:hAnsi="Times New Roman" w:cs="Times New Roman"/>
          <w:sz w:val="26"/>
          <w:szCs w:val="26"/>
          <w:lang w:val="en-US"/>
        </w:rPr>
        <w:t xml:space="preserve">The median values of the factors </w:t>
      </w:r>
      <w:r>
        <w:rPr>
          <w:rFonts w:ascii="Times New Roman" w:eastAsiaTheme="minorEastAsia" w:hAnsi="Times New Roman" w:cs="Times New Roman"/>
          <w:sz w:val="26"/>
          <w:szCs w:val="26"/>
          <w:lang w:val="en-US"/>
        </w:rPr>
        <w:t>from the</w:t>
      </w:r>
      <w:r w:rsidRPr="005861A3">
        <w:rPr>
          <w:rFonts w:ascii="Times New Roman" w:eastAsiaTheme="minorEastAsia" w:hAnsi="Times New Roman" w:cs="Times New Roman"/>
          <w:sz w:val="26"/>
          <w:szCs w:val="26"/>
          <w:lang w:val="en-US"/>
        </w:rPr>
        <w:t xml:space="preserve"> positive sub</w:t>
      </w:r>
      <w:r>
        <w:rPr>
          <w:rFonts w:ascii="Times New Roman" w:eastAsiaTheme="minorEastAsia" w:hAnsi="Times New Roman" w:cs="Times New Roman"/>
          <w:sz w:val="26"/>
          <w:szCs w:val="26"/>
          <w:lang w:val="en-US"/>
        </w:rPr>
        <w:t>-cluster</w:t>
      </w:r>
      <w:r w:rsidRPr="005861A3">
        <w:rPr>
          <w:rFonts w:ascii="Times New Roman" w:eastAsiaTheme="minorEastAsia" w:hAnsi="Times New Roman" w:cs="Times New Roman"/>
          <w:sz w:val="26"/>
          <w:szCs w:val="26"/>
          <w:lang w:val="en-US"/>
        </w:rPr>
        <w:t xml:space="preserve"> can be used as </w:t>
      </w:r>
      <w:r>
        <w:rPr>
          <w:rFonts w:ascii="Times New Roman" w:eastAsiaTheme="minorEastAsia" w:hAnsi="Times New Roman" w:cs="Times New Roman"/>
          <w:sz w:val="26"/>
          <w:szCs w:val="26"/>
          <w:lang w:val="en-US"/>
        </w:rPr>
        <w:t>a relative vector</w:t>
      </w:r>
      <w:r w:rsidRPr="005861A3">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 the development for similar municipalities. These set of medians could described as a tuple</w:t>
      </w:r>
      <w:r w:rsidRPr="005861A3">
        <w:rPr>
          <w:rFonts w:ascii="Times New Roman" w:eastAsiaTheme="minorEastAsia" w:hAnsi="Times New Roman" w:cs="Times New Roman"/>
          <w:sz w:val="26"/>
          <w:szCs w:val="26"/>
          <w:lang w:val="en-US"/>
        </w:rPr>
        <w:t>:</w:t>
      </w:r>
    </w:p>
    <w:p w:rsidR="00A34391" w:rsidRPr="00A34391" w:rsidRDefault="000F4C9A"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pos</m:t>
            </m:r>
          </m:e>
          <m:sub>
            <m:r>
              <w:rPr>
                <w:rFonts w:ascii="Cambria Math" w:eastAsiaTheme="minorEastAsia" w:hAnsi="Cambria Math" w:cs="Times New Roman"/>
                <w:sz w:val="28"/>
                <w:szCs w:val="28"/>
                <w:lang w:val="en-US"/>
              </w:rPr>
              <m:t>g</m:t>
            </m:r>
          </m:sub>
          <m:sup>
            <m:r>
              <w:rPr>
                <w:rFonts w:ascii="Cambria Math" w:eastAsiaTheme="minorEastAsia" w:hAnsi="Cambria Math" w:cs="Times New Roman"/>
                <w:sz w:val="28"/>
                <w:szCs w:val="28"/>
              </w:rPr>
              <m:t>med</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m:t>
                </m:r>
              </m:sub>
            </m:sSub>
          </m:e>
        </m:d>
      </m:oMath>
      <w:r w:rsidR="00A34391" w:rsidRPr="00A34391">
        <w:rPr>
          <w:rFonts w:ascii="Times New Roman" w:eastAsiaTheme="minorEastAsia" w:hAnsi="Times New Roman" w:cs="Times New Roman"/>
          <w:sz w:val="28"/>
          <w:szCs w:val="28"/>
          <w:lang w:val="en-US"/>
        </w:rPr>
        <w:t>,</w:t>
      </w:r>
    </w:p>
    <w:p w:rsidR="00A34391" w:rsidRPr="00CF0444"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 xml:space="preserve">the median value of the factor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5861A3">
        <w:rPr>
          <w:rFonts w:ascii="Times New Roman" w:eastAsiaTheme="minorEastAsia" w:hAnsi="Times New Roman" w:cs="Times New Roman"/>
          <w:sz w:val="26"/>
          <w:szCs w:val="26"/>
          <w:lang w:val="en-US"/>
        </w:rPr>
        <w:t>.</w:t>
      </w:r>
      <w:r>
        <w:rPr>
          <w:rFonts w:ascii="Times New Roman" w:eastAsiaTheme="minorEastAsia" w:hAnsi="Times New Roman" w:cs="Times New Roman"/>
          <w:sz w:val="26"/>
          <w:szCs w:val="26"/>
          <w:lang w:val="en-US"/>
        </w:rPr>
        <w:t xml:space="preserve"> It is possible to use the difference of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Pr>
          <w:rFonts w:ascii="Times New Roman" w:eastAsiaTheme="minorEastAsia" w:hAnsi="Times New Roman" w:cs="Times New Roman"/>
          <w:sz w:val="26"/>
          <w:szCs w:val="26"/>
          <w:lang w:val="en-US"/>
        </w:rPr>
        <w:t xml:space="preserve"> as a straightforward approach to evaluate the state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according to the space of migration attractiveness. Thus, it will allow to create the development vector for any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lang w:val="en-US"/>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based on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sidR="00CF0444" w:rsidRPr="00CF0444">
        <w:rPr>
          <w:rFonts w:ascii="Times New Roman" w:eastAsiaTheme="minorEastAsia" w:hAnsi="Times New Roman" w:cs="Times New Roman"/>
          <w:sz w:val="26"/>
          <w:szCs w:val="26"/>
          <w:lang w:val="en-US"/>
        </w:rPr>
        <w:t>:</w:t>
      </w:r>
    </w:p>
    <w:p w:rsidR="00F541B6" w:rsidRPr="00CE226B" w:rsidRDefault="000F4C9A" w:rsidP="00CF0444">
      <w:pPr>
        <w:spacing w:after="0" w:line="360" w:lineRule="auto"/>
        <w:ind w:left="-567" w:firstLine="709"/>
        <w:jc w:val="center"/>
        <w:rPr>
          <w:rFonts w:ascii="Times New Roman" w:eastAsiaTheme="minorEastAsia" w:hAnsi="Times New Roman" w:cs="Times New Roman"/>
          <w:sz w:val="28"/>
          <w:szCs w:val="28"/>
          <w:lang w:val="en-US"/>
        </w:rPr>
      </w:pPr>
      <m:oMath>
        <m:acc>
          <m:accPr>
            <m:chr m:val="⃗"/>
            <m:ctrlPr>
              <w:rPr>
                <w:rFonts w:ascii="Cambria Math" w:hAnsi="Cambria Math" w:cs="Times New Roman"/>
                <w:i/>
                <w:sz w:val="28"/>
                <w:szCs w:val="28"/>
                <w:lang w:val="en-US"/>
              </w:rPr>
            </m:ctrlPr>
          </m:acc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acc>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acc>
          </m:e>
        </m:d>
      </m:oMath>
      <w:r w:rsidR="00F541B6" w:rsidRPr="00CE226B">
        <w:rPr>
          <w:rFonts w:ascii="Times New Roman" w:eastAsiaTheme="minorEastAsia" w:hAnsi="Times New Roman" w:cs="Times New Roman"/>
          <w:sz w:val="28"/>
          <w:szCs w:val="28"/>
          <w:lang w:val="en-US"/>
        </w:rPr>
        <w:t>,</w:t>
      </w:r>
    </w:p>
    <w:p w:rsidR="00CF0444" w:rsidRPr="00CF0444" w:rsidRDefault="00CF0444"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Pr="00CF0444">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 xml:space="preserve"> the modified factor compared to the original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according to following conditions:</w:t>
      </w:r>
    </w:p>
    <w:p w:rsidR="00F541B6" w:rsidRPr="00CE226B" w:rsidRDefault="00F541B6" w:rsidP="00CF0444">
      <w:pPr>
        <w:spacing w:line="360" w:lineRule="auto"/>
        <w:ind w:left="-567"/>
        <w:jc w:val="center"/>
        <w:rPr>
          <w:rFonts w:eastAsiaTheme="minorEastAsia"/>
          <w:b/>
          <w:sz w:val="28"/>
          <w:szCs w:val="28"/>
          <w:lang w:val="en-US"/>
        </w:rPr>
      </w:pPr>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CE226B">
        <w:rPr>
          <w:rFonts w:eastAsiaTheme="minorEastAsia"/>
          <w:i/>
          <w:sz w:val="28"/>
          <w:szCs w:val="28"/>
          <w:lang w:val="en-US"/>
        </w:rPr>
        <w:t>,</w:t>
      </w:r>
    </w:p>
    <w:p w:rsidR="005A2A9A" w:rsidRDefault="00CF0444" w:rsidP="00F41272">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from the above</w:t>
      </w:r>
      <w:r w:rsidR="00854DD6">
        <w:rPr>
          <w:rFonts w:ascii="Times New Roman" w:eastAsiaTheme="minorEastAsia" w:hAnsi="Times New Roman" w:cs="Times New Roman"/>
          <w:sz w:val="26"/>
          <w:szCs w:val="26"/>
          <w:lang w:val="en-US"/>
        </w:rPr>
        <w:t xml:space="preserve"> conditions</w:t>
      </w:r>
      <w:r>
        <w:rPr>
          <w:rFonts w:ascii="Times New Roman" w:eastAsiaTheme="minorEastAsia" w:hAnsi="Times New Roman" w:cs="Times New Roman"/>
          <w:sz w:val="26"/>
          <w:szCs w:val="26"/>
          <w:lang w:val="en-US"/>
        </w:rPr>
        <w:t>, it is clear that</w:t>
      </w:r>
      <w:r w:rsidR="005A2A9A">
        <w:rPr>
          <w:rFonts w:ascii="Times New Roman" w:eastAsiaTheme="minorEastAsia" w:hAnsi="Times New Roman" w:cs="Times New Roman"/>
          <w:sz w:val="26"/>
          <w:szCs w:val="26"/>
          <w:lang w:val="en-US"/>
        </w:rPr>
        <w:t xml:space="preserve"> </w:t>
      </w:r>
      <m:oMath>
        <m:acc>
          <m:accPr>
            <m:chr m:val="̅"/>
            <m:ctrlPr>
              <w:rPr>
                <w:rFonts w:ascii="Cambria Math" w:hAnsi="Cambria Math" w:cs="Times New Roman"/>
                <w:b/>
                <w:i/>
                <w:sz w:val="28"/>
                <w:szCs w:val="28"/>
                <w:lang w:val="en-US"/>
              </w:rPr>
            </m:ctrlPr>
          </m:acc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m:t>
                </m:r>
              </m:sub>
            </m:sSub>
          </m:e>
        </m:acc>
      </m:oMath>
      <w:r w:rsidRPr="005A2A9A">
        <w:rPr>
          <w:rFonts w:ascii="Times New Roman" w:eastAsiaTheme="minorEastAsia" w:hAnsi="Times New Roman" w:cs="Times New Roman"/>
          <w:b/>
          <w:sz w:val="26"/>
          <w:szCs w:val="26"/>
          <w:lang w:val="en-US"/>
        </w:rPr>
        <w:t xml:space="preserve"> </w:t>
      </w:r>
      <w:r w:rsidR="00854DD6">
        <w:rPr>
          <w:rFonts w:ascii="Times New Roman" w:eastAsiaTheme="minorEastAsia" w:hAnsi="Times New Roman" w:cs="Times New Roman"/>
          <w:sz w:val="26"/>
          <w:szCs w:val="26"/>
          <w:lang w:val="en-US"/>
        </w:rPr>
        <w:t>w</w:t>
      </w:r>
      <w:r w:rsidR="00F41272">
        <w:rPr>
          <w:rFonts w:ascii="Times New Roman" w:eastAsiaTheme="minorEastAsia" w:hAnsi="Times New Roman" w:cs="Times New Roman"/>
          <w:sz w:val="26"/>
          <w:szCs w:val="26"/>
          <w:lang w:val="en-US"/>
        </w:rPr>
        <w:t xml:space="preserve">ill not </w:t>
      </w:r>
      <w:r w:rsidR="005A2A9A">
        <w:rPr>
          <w:rFonts w:ascii="Times New Roman" w:eastAsiaTheme="minorEastAsia" w:hAnsi="Times New Roman" w:cs="Times New Roman"/>
          <w:sz w:val="26"/>
          <w:szCs w:val="26"/>
          <w:lang w:val="en-US"/>
        </w:rPr>
        <w:t>differ from its initial value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5A2A9A">
        <w:rPr>
          <w:rFonts w:ascii="Times New Roman" w:eastAsiaTheme="minorEastAsia" w:hAnsi="Times New Roman" w:cs="Times New Roman"/>
          <w:b/>
          <w:sz w:val="26"/>
          <w:szCs w:val="26"/>
          <w:lang w:val="en-US"/>
        </w:rPr>
        <w:t xml:space="preserve"> </w:t>
      </w:r>
      <w:r w:rsidR="005A2A9A">
        <w:rPr>
          <w:rFonts w:ascii="Times New Roman" w:eastAsiaTheme="minorEastAsia" w:hAnsi="Times New Roman" w:cs="Times New Roman"/>
          <w:sz w:val="26"/>
          <w:szCs w:val="26"/>
          <w:lang w:val="en-US"/>
        </w:rPr>
        <w:t>if this factor is</w:t>
      </w:r>
      <w:r>
        <w:rPr>
          <w:rFonts w:ascii="Times New Roman" w:eastAsiaTheme="minorEastAsia" w:hAnsi="Times New Roman" w:cs="Times New Roman"/>
          <w:sz w:val="26"/>
          <w:szCs w:val="26"/>
          <w:lang w:val="en-US"/>
        </w:rPr>
        <w:t xml:space="preserve"> </w:t>
      </w:r>
      <w:r w:rsidR="00D2474F">
        <w:rPr>
          <w:rFonts w:ascii="Times New Roman" w:eastAsiaTheme="minorEastAsia" w:hAnsi="Times New Roman" w:cs="Times New Roman"/>
          <w:sz w:val="26"/>
          <w:szCs w:val="26"/>
          <w:lang w:val="en-US"/>
        </w:rPr>
        <w:t>indeed</w:t>
      </w:r>
      <w:r>
        <w:rPr>
          <w:rFonts w:ascii="Times New Roman" w:eastAsiaTheme="minorEastAsia" w:hAnsi="Times New Roman" w:cs="Times New Roman"/>
          <w:sz w:val="26"/>
          <w:szCs w:val="26"/>
          <w:lang w:val="en-US"/>
        </w:rPr>
        <w:t xml:space="preserve"> greater than the median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μ</m:t>
            </m:r>
          </m:e>
          <m:sub>
            <m:r>
              <m:rPr>
                <m:sty m:val="bi"/>
              </m:rPr>
              <w:rPr>
                <w:rFonts w:ascii="Cambria Math" w:eastAsiaTheme="minorEastAsia" w:hAnsi="Cambria Math"/>
                <w:sz w:val="28"/>
                <w:szCs w:val="28"/>
              </w:rPr>
              <m:t>i</m:t>
            </m:r>
          </m:sub>
        </m:sSub>
      </m:oMath>
      <w:r>
        <w:rPr>
          <w:rFonts w:ascii="Times New Roman" w:eastAsiaTheme="minorEastAsia" w:hAnsi="Times New Roman" w:cs="Times New Roman"/>
          <w:sz w:val="28"/>
          <w:szCs w:val="28"/>
          <w:lang w:val="en-US"/>
        </w:rPr>
        <w:t>.</w:t>
      </w:r>
      <w:r w:rsidR="005A2A9A">
        <w:rPr>
          <w:rFonts w:ascii="Times New Roman" w:eastAsiaTheme="minorEastAsia" w:hAnsi="Times New Roman" w:cs="Times New Roman"/>
          <w:sz w:val="28"/>
          <w:szCs w:val="28"/>
          <w:lang w:val="en-US"/>
        </w:rPr>
        <w:t xml:space="preserve"> </w:t>
      </w:r>
      <w:r w:rsidR="005A2A9A">
        <w:rPr>
          <w:rFonts w:ascii="Times New Roman" w:eastAsiaTheme="minorEastAsia" w:hAnsi="Times New Roman" w:cs="Times New Roman"/>
          <w:sz w:val="26"/>
          <w:szCs w:val="26"/>
          <w:lang w:val="en-US"/>
        </w:rPr>
        <w:t>Despite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fact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that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in</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this</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case</w:t>
      </w:r>
      <w:r w:rsidR="00854DD6">
        <w:rPr>
          <w:rFonts w:ascii="Times New Roman" w:eastAsiaTheme="minorEastAsia" w:hAnsi="Times New Roman" w:cs="Times New Roman"/>
          <w:sz w:val="26"/>
          <w:szCs w:val="26"/>
          <w:lang w:val="en-US"/>
        </w:rPr>
        <w:t xml:space="preserve"> replacement to the smaller side could theoretically </w:t>
      </w:r>
      <w:r w:rsidR="00D2474F" w:rsidRPr="00D2474F">
        <w:rPr>
          <w:rFonts w:ascii="Times New Roman" w:eastAsiaTheme="minorEastAsia" w:hAnsi="Times New Roman" w:cs="Times New Roman"/>
          <w:sz w:val="26"/>
          <w:szCs w:val="26"/>
          <w:lang w:val="en-US"/>
        </w:rPr>
        <w:t>be beneficial</w:t>
      </w:r>
      <w:r w:rsidR="00854DD6">
        <w:rPr>
          <w:rFonts w:ascii="Times New Roman" w:eastAsiaTheme="minorEastAsia" w:hAnsi="Times New Roman" w:cs="Times New Roman"/>
          <w:sz w:val="26"/>
          <w:szCs w:val="26"/>
          <w:lang w:val="en-US"/>
        </w:rPr>
        <w:t xml:space="preserve"> (because of cost reduction), at this stage of the</w:t>
      </w:r>
      <w:r w:rsidR="00D2474F">
        <w:rPr>
          <w:rFonts w:ascii="Times New Roman" w:eastAsiaTheme="minorEastAsia" w:hAnsi="Times New Roman" w:cs="Times New Roman"/>
          <w:sz w:val="26"/>
          <w:szCs w:val="26"/>
          <w:lang w:val="en-US"/>
        </w:rPr>
        <w:t xml:space="preserve"> research</w:t>
      </w:r>
      <w:r w:rsidR="00854DD6">
        <w:rPr>
          <w:rFonts w:ascii="Times New Roman" w:eastAsiaTheme="minorEastAsia" w:hAnsi="Times New Roman" w:cs="Times New Roman"/>
          <w:sz w:val="26"/>
          <w:szCs w:val="26"/>
          <w:lang w:val="en-US"/>
        </w:rPr>
        <w:t xml:space="preserve"> </w:t>
      </w:r>
      <w:r w:rsidR="00854DD6" w:rsidRPr="00854DD6">
        <w:rPr>
          <w:rFonts w:ascii="Times New Roman" w:eastAsiaTheme="minorEastAsia" w:hAnsi="Times New Roman" w:cs="Times New Roman"/>
          <w:sz w:val="26"/>
          <w:szCs w:val="26"/>
          <w:lang w:val="en-US"/>
        </w:rPr>
        <w:t>the development</w:t>
      </w:r>
      <w:r w:rsidR="00D2474F">
        <w:rPr>
          <w:rFonts w:ascii="Times New Roman" w:eastAsiaTheme="minorEastAsia" w:hAnsi="Times New Roman" w:cs="Times New Roman"/>
          <w:sz w:val="26"/>
          <w:szCs w:val="26"/>
          <w:lang w:val="en-US"/>
        </w:rPr>
        <w:t xml:space="preserve"> vector</w:t>
      </w:r>
      <w:r w:rsidR="00854DD6" w:rsidRPr="00854DD6">
        <w:rPr>
          <w:rFonts w:ascii="Times New Roman" w:eastAsiaTheme="minorEastAsia" w:hAnsi="Times New Roman" w:cs="Times New Roman"/>
          <w:sz w:val="26"/>
          <w:szCs w:val="26"/>
          <w:lang w:val="en-US"/>
        </w:rPr>
        <w:t xml:space="preserve"> </w:t>
      </w:r>
      <w:r w:rsidR="00854DD6">
        <w:rPr>
          <w:rFonts w:ascii="Times New Roman" w:eastAsiaTheme="minorEastAsia" w:hAnsi="Times New Roman" w:cs="Times New Roman"/>
          <w:sz w:val="26"/>
          <w:szCs w:val="26"/>
          <w:lang w:val="en-US"/>
        </w:rPr>
        <w:t>will be</w:t>
      </w:r>
      <w:r w:rsidR="00854DD6" w:rsidRPr="00854DD6">
        <w:rPr>
          <w:rFonts w:ascii="Times New Roman" w:eastAsiaTheme="minorEastAsia" w:hAnsi="Times New Roman" w:cs="Times New Roman"/>
          <w:sz w:val="26"/>
          <w:szCs w:val="26"/>
          <w:lang w:val="en-US"/>
        </w:rPr>
        <w:t xml:space="preserve"> built on the principle of ‘do no harm’.</w:t>
      </w:r>
    </w:p>
    <w:p w:rsidR="00F41272" w:rsidRPr="00E53BEF" w:rsidRDefault="009A299A" w:rsidP="00E53BEF">
      <w:pPr>
        <w:spacing w:line="360" w:lineRule="auto"/>
        <w:ind w:left="-567" w:firstLine="567"/>
        <w:jc w:val="both"/>
        <w:rPr>
          <w:rFonts w:ascii="Times New Roman" w:eastAsiaTheme="minorEastAsia" w:hAnsi="Times New Roman" w:cs="Times New Roman"/>
          <w:sz w:val="26"/>
          <w:szCs w:val="26"/>
          <w:lang w:val="en-US"/>
        </w:rPr>
      </w:pPr>
      <w:r w:rsidRPr="009A299A">
        <w:rPr>
          <w:rFonts w:ascii="Times New Roman" w:eastAsiaTheme="minorEastAsia" w:hAnsi="Times New Roman" w:cs="Times New Roman"/>
          <w:sz w:val="26"/>
          <w:szCs w:val="26"/>
          <w:lang w:val="en-US"/>
        </w:rPr>
        <w:t>It is important to note that this approach has an obvious flaw, which occurs when a specific feature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Pr="009A299A">
        <w:rPr>
          <w:rFonts w:ascii="Times New Roman" w:eastAsiaTheme="minorEastAsia" w:hAnsi="Times New Roman" w:cs="Times New Roman"/>
          <w:sz w:val="26"/>
          <w:szCs w:val="26"/>
          <w:lang w:val="en-US"/>
        </w:rPr>
        <w:t xml:space="preserve"> is significantly smaller than the median of the positive sub-cluster</w:t>
      </w:r>
      <m:oMath>
        <m:r>
          <w:rPr>
            <w:rFonts w:ascii="Cambria Math" w:eastAsiaTheme="minorEastAsia" w:hAnsi="Cambria Math" w:cs="Times New Roman"/>
            <w:sz w:val="26"/>
            <w:szCs w:val="26"/>
            <w:lang w:val="en-US"/>
          </w:rPr>
          <m:t xml:space="preserve"> </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A299A">
        <w:rPr>
          <w:rFonts w:ascii="Times New Roman" w:eastAsiaTheme="minorEastAsia" w:hAnsi="Times New Roman" w:cs="Times New Roman"/>
          <w:sz w:val="26"/>
          <w:szCs w:val="26"/>
          <w:lang w:val="en-US"/>
        </w:rPr>
        <w:t xml:space="preserve">. </w:t>
      </w:r>
      <w:r w:rsidR="00F41272">
        <w:rPr>
          <w:rFonts w:ascii="Times New Roman" w:eastAsiaTheme="minorEastAsia" w:hAnsi="Times New Roman" w:cs="Times New Roman"/>
          <w:sz w:val="26"/>
          <w:szCs w:val="26"/>
          <w:lang w:val="en-US"/>
        </w:rPr>
        <w:t>In this case, it will be unrealistic to recommend such a development vector.</w:t>
      </w:r>
      <w:r w:rsidR="00E53BE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9A299A">
        <w:rPr>
          <w:rFonts w:ascii="Times New Roman" w:eastAsiaTheme="minorEastAsia" w:hAnsi="Times New Roman" w:cs="Times New Roman"/>
          <w:sz w:val="26"/>
          <w:szCs w:val="26"/>
          <w:lang w:val="en-US"/>
        </w:rPr>
        <w:t xml:space="preserve"> proposed solution is </w:t>
      </w:r>
      <w:r>
        <w:rPr>
          <w:rFonts w:ascii="Times New Roman" w:eastAsiaTheme="minorEastAsia" w:hAnsi="Times New Roman" w:cs="Times New Roman"/>
          <w:sz w:val="26"/>
          <w:szCs w:val="26"/>
          <w:lang w:val="en-US"/>
        </w:rPr>
        <w:t xml:space="preserve">to use </w:t>
      </w:r>
      <w:r w:rsidR="00E53BEF">
        <w:rPr>
          <w:rFonts w:ascii="Times New Roman" w:eastAsiaTheme="minorEastAsia" w:hAnsi="Times New Roman" w:cs="Times New Roman"/>
          <w:sz w:val="26"/>
          <w:szCs w:val="26"/>
          <w:lang w:val="en-US"/>
        </w:rPr>
        <w:t>the percentage difference between the median value of the feature in</w:t>
      </w:r>
      <w:r>
        <w:rPr>
          <w:rFonts w:ascii="Times New Roman" w:eastAsiaTheme="minorEastAsia" w:hAnsi="Times New Roman" w:cs="Times New Roman"/>
          <w:sz w:val="26"/>
          <w:szCs w:val="26"/>
          <w:lang w:val="en-US"/>
        </w:rPr>
        <w:t xml:space="preserve"> the</w:t>
      </w:r>
      <w:r w:rsidR="00E53BEF">
        <w:rPr>
          <w:rFonts w:ascii="Times New Roman" w:eastAsiaTheme="minorEastAsia" w:hAnsi="Times New Roman" w:cs="Times New Roman"/>
          <w:sz w:val="26"/>
          <w:szCs w:val="26"/>
          <w:lang w:val="en-US"/>
        </w:rPr>
        <w:t xml:space="preserve"> positive and negative sub-cluster</w:t>
      </w:r>
      <w:r>
        <w:rPr>
          <w:rFonts w:ascii="Times New Roman" w:eastAsiaTheme="minorEastAsia" w:hAnsi="Times New Roman" w:cs="Times New Roman"/>
          <w:sz w:val="26"/>
          <w:szCs w:val="26"/>
          <w:lang w:val="en-US"/>
        </w:rPr>
        <w:t>s</w:t>
      </w:r>
      <w:r w:rsidR="00E53BEF">
        <w:rPr>
          <w:rFonts w:ascii="Times New Roman" w:eastAsiaTheme="minorEastAsia" w:hAnsi="Times New Roman" w:cs="Times New Roman"/>
          <w:sz w:val="26"/>
          <w:szCs w:val="26"/>
          <w:lang w:val="en-US"/>
        </w:rPr>
        <w:t xml:space="preserve"> as </w:t>
      </w:r>
      <w:r>
        <w:rPr>
          <w:rFonts w:ascii="Times New Roman" w:eastAsiaTheme="minorEastAsia" w:hAnsi="Times New Roman" w:cs="Times New Roman"/>
          <w:sz w:val="26"/>
          <w:szCs w:val="26"/>
          <w:lang w:val="en-US"/>
        </w:rPr>
        <w:t xml:space="preserve">the </w:t>
      </w:r>
      <w:r w:rsidR="00E53BEF">
        <w:rPr>
          <w:rFonts w:ascii="Times New Roman" w:eastAsiaTheme="minorEastAsia" w:hAnsi="Times New Roman" w:cs="Times New Roman"/>
          <w:sz w:val="26"/>
          <w:szCs w:val="26"/>
          <w:lang w:val="en-US"/>
        </w:rPr>
        <w:t xml:space="preserve">recommended </w:t>
      </w:r>
      <w:r w:rsidR="00E53BEF" w:rsidRPr="00E53BEF">
        <w:rPr>
          <w:rFonts w:ascii="Times New Roman" w:eastAsiaTheme="minorEastAsia" w:hAnsi="Times New Roman" w:cs="Times New Roman"/>
          <w:sz w:val="26"/>
          <w:szCs w:val="26"/>
          <w:lang w:val="en-US"/>
        </w:rPr>
        <w:t>growth</w:t>
      </w:r>
      <w:r w:rsidR="00E53BEF">
        <w:rPr>
          <w:rFonts w:ascii="Times New Roman" w:eastAsiaTheme="minorEastAsia" w:hAnsi="Times New Roman" w:cs="Times New Roman"/>
          <w:sz w:val="26"/>
          <w:szCs w:val="26"/>
          <w:lang w:val="en-US"/>
        </w:rPr>
        <w:t>:</w:t>
      </w:r>
    </w:p>
    <w:p w:rsidR="00F41272" w:rsidRPr="007C0A57" w:rsidRDefault="00F41272" w:rsidP="00F41272">
      <w:pPr>
        <w:spacing w:line="360" w:lineRule="auto"/>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8975E0"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lastRenderedPageBreak/>
        <w:t xml:space="preserve">Across all clusters (see Figure 3), this difference does not exceed 61%. </w:t>
      </w:r>
      <w:r w:rsidR="008975E0">
        <w:rPr>
          <w:rFonts w:ascii="Times New Roman" w:eastAsiaTheme="minorEastAsia" w:hAnsi="Times New Roman" w:cs="Times New Roman"/>
          <w:sz w:val="26"/>
          <w:szCs w:val="26"/>
          <w:lang w:val="en-US"/>
        </w:rPr>
        <w:t>Figure 3 also shows negative percentage difference</w:t>
      </w:r>
      <w:r w:rsidR="00AA73CD">
        <w:rPr>
          <w:rFonts w:ascii="Times New Roman" w:eastAsiaTheme="minorEastAsia" w:hAnsi="Times New Roman" w:cs="Times New Roman"/>
          <w:sz w:val="26"/>
          <w:szCs w:val="26"/>
          <w:lang w:val="en-US"/>
        </w:rPr>
        <w:t>s</w:t>
      </w:r>
      <w:r w:rsidR="008975E0">
        <w:rPr>
          <w:rFonts w:ascii="Times New Roman" w:eastAsiaTheme="minorEastAsia" w:hAnsi="Times New Roman" w:cs="Times New Roman"/>
          <w:sz w:val="26"/>
          <w:szCs w:val="26"/>
          <w:lang w:val="en-US"/>
        </w:rPr>
        <w:t xml:space="preserve">, which basically indicates that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neg</m:t>
            </m:r>
          </m:sup>
        </m:sSubSup>
        <m:r>
          <w:rPr>
            <w:rFonts w:ascii="Cambria Math" w:eastAsiaTheme="minorEastAsia" w:hAnsi="Cambria Math" w:cs="Times New Roman"/>
            <w:sz w:val="26"/>
            <w:szCs w:val="26"/>
            <w:lang w:val="en-US"/>
          </w:rPr>
          <m:t>&gt;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pos</m:t>
            </m:r>
          </m:sup>
        </m:sSubSup>
      </m:oMath>
      <w:r w:rsidR="008975E0">
        <w:rPr>
          <w:rFonts w:ascii="Times New Roman" w:eastAsiaTheme="minorEastAsia" w:hAnsi="Times New Roman" w:cs="Times New Roman"/>
          <w:sz w:val="26"/>
          <w:szCs w:val="26"/>
          <w:lang w:val="en-US"/>
        </w:rPr>
        <w:t xml:space="preserve">. </w:t>
      </w:r>
      <w:r w:rsidR="00082CDC">
        <w:rPr>
          <w:rFonts w:ascii="Times New Roman" w:eastAsiaTheme="minorEastAsia" w:hAnsi="Times New Roman" w:cs="Times New Roman"/>
          <w:sz w:val="26"/>
          <w:szCs w:val="26"/>
          <w:lang w:val="en-US"/>
        </w:rPr>
        <w:t xml:space="preserve">In this </w:t>
      </w:r>
      <w:r w:rsidR="00082CDC" w:rsidRPr="00082CDC">
        <w:rPr>
          <w:rFonts w:ascii="Times New Roman" w:eastAsiaTheme="minorEastAsia" w:hAnsi="Times New Roman" w:cs="Times New Roman"/>
          <w:sz w:val="26"/>
          <w:szCs w:val="26"/>
          <w:lang w:val="en-US"/>
        </w:rPr>
        <w:t xml:space="preserve">particular </w:t>
      </w:r>
      <w:r w:rsidR="00082CDC">
        <w:rPr>
          <w:rFonts w:ascii="Times New Roman" w:eastAsiaTheme="minorEastAsia" w:hAnsi="Times New Roman" w:cs="Times New Roman"/>
          <w:sz w:val="26"/>
          <w:szCs w:val="26"/>
          <w:lang w:val="en-US"/>
        </w:rPr>
        <w:t>context, the principle of “do no harm”</w:t>
      </w:r>
      <w:r w:rsidR="00082CDC" w:rsidRPr="00082CDC">
        <w:rPr>
          <w:rFonts w:ascii="Times New Roman" w:eastAsiaTheme="minorEastAsia" w:hAnsi="Times New Roman" w:cs="Times New Roman"/>
          <w:sz w:val="26"/>
          <w:szCs w:val="26"/>
          <w:lang w:val="en-US"/>
        </w:rPr>
        <w:t xml:space="preserve"> </w:t>
      </w:r>
      <w:r w:rsidR="00AA73CD">
        <w:rPr>
          <w:rFonts w:ascii="Times New Roman" w:eastAsiaTheme="minorEastAsia" w:hAnsi="Times New Roman" w:cs="Times New Roman"/>
          <w:sz w:val="26"/>
          <w:szCs w:val="26"/>
          <w:lang w:val="en-US"/>
        </w:rPr>
        <w:t xml:space="preserve">is </w:t>
      </w:r>
      <w:r w:rsidR="00082CDC" w:rsidRPr="00082CDC">
        <w:rPr>
          <w:rFonts w:ascii="Times New Roman" w:eastAsiaTheme="minorEastAsia" w:hAnsi="Times New Roman" w:cs="Times New Roman"/>
          <w:sz w:val="26"/>
          <w:szCs w:val="26"/>
          <w:lang w:val="en-US"/>
        </w:rPr>
        <w:t>also</w:t>
      </w:r>
      <w:r w:rsidR="00082CDC">
        <w:rPr>
          <w:rFonts w:ascii="Times New Roman" w:eastAsiaTheme="minorEastAsia" w:hAnsi="Times New Roman" w:cs="Times New Roman"/>
          <w:sz w:val="26"/>
          <w:szCs w:val="26"/>
          <w:lang w:val="en-US"/>
        </w:rPr>
        <w:t xml:space="preserve"> respected:</w:t>
      </w:r>
    </w:p>
    <w:p w:rsidR="008975E0" w:rsidRPr="008975E0" w:rsidRDefault="000F4C9A" w:rsidP="008975E0">
      <w:pPr>
        <w:spacing w:after="0" w:line="360" w:lineRule="auto"/>
        <w:ind w:left="-567" w:firstLine="567"/>
        <w:jc w:val="center"/>
        <w:rPr>
          <w:rFonts w:ascii="Times New Roman" w:eastAsiaTheme="minorEastAsia" w:hAnsi="Times New Roman" w:cs="Times New Roman"/>
          <w:sz w:val="26"/>
          <w:szCs w:val="26"/>
          <w:lang w:val="en-US"/>
        </w:rPr>
      </w:pPr>
      <m:oMathPara>
        <m:oMath>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r>
            <w:rPr>
              <w:rFonts w:ascii="Cambria Math" w:hAnsi="Cambria Math" w:cs="Times New Roman"/>
              <w:sz w:val="28"/>
              <w:szCs w:val="28"/>
              <w:lang w:val="en-US"/>
            </w:rPr>
            <m:t>&lt;0→</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m:oMathPara>
    </w:p>
    <w:p w:rsidR="007C0A57"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t xml:space="preserve">The threshold value for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r>
          <m:rPr>
            <m:sty m:val="bi"/>
          </m:rPr>
          <w:rPr>
            <w:rFonts w:ascii="Cambria Math" w:hAnsi="Cambria Math" w:cs="Times New Roman"/>
            <w:sz w:val="26"/>
            <w:szCs w:val="26"/>
            <w:lang w:val="en-US"/>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5503F">
        <w:rPr>
          <w:rFonts w:ascii="Times New Roman" w:eastAsiaTheme="minorEastAsia" w:hAnsi="Times New Roman" w:cs="Times New Roman"/>
          <w:sz w:val="26"/>
          <w:szCs w:val="26"/>
          <w:lang w:val="en-US"/>
        </w:rPr>
        <w:t xml:space="preserve"> is </w:t>
      </w:r>
      <w:r w:rsidR="0095503F">
        <w:rPr>
          <w:rFonts w:ascii="Times New Roman" w:eastAsiaTheme="minorEastAsia" w:hAnsi="Times New Roman" w:cs="Times New Roman"/>
          <w:sz w:val="26"/>
          <w:szCs w:val="26"/>
          <w:lang w:val="en-US"/>
        </w:rPr>
        <w:t>set to 100%. In other words, no</w:t>
      </w:r>
      <w:r w:rsidRPr="0095503F">
        <w:rPr>
          <w:rFonts w:ascii="Times New Roman" w:eastAsiaTheme="minorEastAsia" w:hAnsi="Times New Roman" w:cs="Times New Roman"/>
          <w:sz w:val="26"/>
          <w:szCs w:val="26"/>
          <w:lang w:val="en-US"/>
        </w:rPr>
        <w:t xml:space="preserve"> modifications will be more than 100% for the recommended development vector:</w:t>
      </w:r>
    </w:p>
    <w:p w:rsidR="00F41272" w:rsidRPr="00E636AA" w:rsidRDefault="00F41272" w:rsidP="00CF0444">
      <w:pPr>
        <w:spacing w:line="360" w:lineRule="auto"/>
        <w:ind w:left="-567"/>
        <w:jc w:val="both"/>
        <w:rPr>
          <w:rFonts w:ascii="Times New Roman" w:eastAsiaTheme="minorEastAsia" w:hAnsi="Times New Roman" w:cs="Times New Roman"/>
          <w:sz w:val="26"/>
          <w:szCs w:val="26"/>
          <w:lang w:val="en-US"/>
        </w:rPr>
      </w:pPr>
    </w:p>
    <w:p w:rsidR="00FB3DFE" w:rsidRPr="00854DD6"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854DD6"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w:t>
      </w:r>
      <w:r w:rsidRPr="00900AAD">
        <w:rPr>
          <w:sz w:val="26"/>
          <w:szCs w:val="26"/>
          <w:lang w:val="en-US"/>
        </w:rPr>
        <w:lastRenderedPageBreak/>
        <w:t>“factoriescap”,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lastRenderedPageBreak/>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w:t>
      </w:r>
      <w:r w:rsidR="003B09A6" w:rsidRPr="00914A2C">
        <w:rPr>
          <w:rFonts w:ascii="Times New Roman" w:eastAsiaTheme="minorEastAsia" w:hAnsi="Times New Roman" w:cs="Times New Roman"/>
          <w:sz w:val="26"/>
          <w:szCs w:val="26"/>
          <w:lang w:val="en-US"/>
        </w:rPr>
        <w:lastRenderedPageBreak/>
        <w:t>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972286" w:rsidRPr="002220DC" w:rsidRDefault="004E3C69" w:rsidP="002220DC">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FE2D74" w:rsidRPr="00FE2D74" w:rsidRDefault="00FE2D74" w:rsidP="00FE2D74">
      <w:pPr>
        <w:spacing w:before="200"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 xml:space="preserve">In the previous section, a mathematical description was provided to obtain a development vector for any state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of a municipality </w:t>
      </w:r>
      <w:r w:rsidRPr="00FE2D74">
        <w:rPr>
          <w:rFonts w:ascii="Times New Roman" w:eastAsia="Times New Roman" w:hAnsi="Times New Roman" w:cs="Times New Roman"/>
          <w:b/>
          <w:bCs/>
          <w:i/>
          <w:iCs/>
          <w:color w:val="000000" w:themeColor="text1"/>
          <w:sz w:val="26"/>
          <w:szCs w:val="26"/>
          <w:lang w:val="en-US" w:eastAsia="ru-RU"/>
        </w:rPr>
        <w:t>M</w:t>
      </w:r>
      <w:r w:rsidRPr="00FE2D74">
        <w:rPr>
          <w:rFonts w:ascii="Times New Roman" w:eastAsia="Times New Roman" w:hAnsi="Times New Roman" w:cs="Times New Roman"/>
          <w:color w:val="000000" w:themeColor="text1"/>
          <w:sz w:val="26"/>
          <w:szCs w:val="26"/>
          <w:lang w:val="en-US" w:eastAsia="ru-RU"/>
        </w:rPr>
        <w:t xml:space="preserve">. However, a reasonable question arises: which particular </w:t>
      </w:r>
      <w:r w:rsidRPr="00FE2D74">
        <w:rPr>
          <w:rFonts w:ascii="Times New Roman" w:eastAsia="Times New Roman" w:hAnsi="Times New Roman" w:cs="Times New Roman"/>
          <w:b/>
          <w:bCs/>
          <w:i/>
          <w:iCs/>
          <w:color w:val="000000" w:themeColor="text1"/>
          <w:sz w:val="26"/>
          <w:szCs w:val="26"/>
          <w:lang w:val="en-US" w:eastAsia="ru-RU"/>
        </w:rPr>
        <w:t xml:space="preserve">pos_g^med </w:t>
      </w:r>
      <w:r w:rsidRPr="00FE2D74">
        <w:rPr>
          <w:rFonts w:ascii="Times New Roman" w:eastAsia="Times New Roman" w:hAnsi="Times New Roman" w:cs="Times New Roman"/>
          <w:color w:val="000000" w:themeColor="text1"/>
          <w:sz w:val="26"/>
          <w:szCs w:val="26"/>
          <w:lang w:val="en-US" w:eastAsia="ru-RU"/>
        </w:rPr>
        <w:t xml:space="preserve">should be used as the direction of development for a given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Two approaches were proposed to define the development vector.</w:t>
      </w:r>
    </w:p>
    <w:p w:rsidR="00FE2D74" w:rsidRPr="00FE2D74"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i/>
          <w:iCs/>
          <w:color w:val="000000" w:themeColor="text1"/>
          <w:sz w:val="26"/>
          <w:szCs w:val="26"/>
          <w:lang w:val="en-US" w:eastAsia="ru-RU"/>
        </w:rPr>
        <w:t>Intra-cluster development.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 xml:space="preserve">This approach is straightforward and consists of using the best examples among most similar states of municipalities as the direction of development. First, the cluster corresponding to the input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must be identified, and then the </w:t>
      </w:r>
      <w:r w:rsidRPr="00FE2D74">
        <w:rPr>
          <w:rFonts w:ascii="Times New Roman" w:eastAsia="Times New Roman" w:hAnsi="Times New Roman" w:cs="Times New Roman"/>
          <w:b/>
          <w:bCs/>
          <w:i/>
          <w:iCs/>
          <w:color w:val="000000" w:themeColor="text1"/>
          <w:sz w:val="26"/>
          <w:szCs w:val="26"/>
          <w:lang w:val="en-US" w:eastAsia="ru-RU"/>
        </w:rPr>
        <w:t>pos_g^med</w:t>
      </w:r>
      <w:r w:rsidRPr="00FE2D74">
        <w:rPr>
          <w:rFonts w:ascii="Times New Roman" w:eastAsia="Times New Roman" w:hAnsi="Times New Roman" w:cs="Times New Roman"/>
          <w:color w:val="000000" w:themeColor="text1"/>
          <w:sz w:val="26"/>
          <w:szCs w:val="26"/>
          <w:lang w:val="en-US" w:eastAsia="ru-RU"/>
        </w:rPr>
        <w:t>​ of that cluster is used as the direction.</w:t>
      </w:r>
    </w:p>
    <w:p w:rsidR="00972286" w:rsidRPr="007F5965"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Figure 4 shows the overall simplified scheme of intra-cluster development within the proposed mathematical description.</w:t>
      </w:r>
      <w:r w:rsidR="00972286" w:rsidRPr="007F5965">
        <w:rPr>
          <w:rFonts w:ascii="Times New Roman" w:eastAsiaTheme="minorEastAsia" w:hAnsi="Times New Roman" w:cs="Times New Roman"/>
          <w:color w:val="000000" w:themeColor="text1"/>
          <w:sz w:val="26"/>
          <w:szCs w:val="26"/>
          <w:lang w:val="en-US"/>
        </w:rPr>
        <w:t>.</w:t>
      </w:r>
    </w:p>
    <w:p w:rsidR="002220DC" w:rsidRPr="003C3517" w:rsidRDefault="00684900" w:rsidP="002220D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lastRenderedPageBreak/>
        <w:pict>
          <v:shape id="_x0000_i1027" type="#_x0000_t75" style="width:411.75pt;height:320.25pt">
            <v:imagedata r:id="rId10" o:title="Снимок5"/>
          </v:shape>
        </w:pict>
      </w:r>
    </w:p>
    <w:p w:rsidR="00972286"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Fig. 4</w:t>
      </w:r>
      <w:r w:rsidR="00721ACC">
        <w:rPr>
          <w:rFonts w:ascii="Times New Roman" w:eastAsiaTheme="minorEastAsia" w:hAnsi="Times New Roman" w:cs="Times New Roman"/>
          <w:sz w:val="26"/>
          <w:szCs w:val="26"/>
          <w:lang w:val="en-US"/>
        </w:rPr>
        <w:t>4</w:t>
      </w:r>
      <w:r>
        <w:rPr>
          <w:rFonts w:ascii="Times New Roman" w:eastAsiaTheme="minorEastAsia" w:hAnsi="Times New Roman" w:cs="Times New Roman"/>
          <w:sz w:val="26"/>
          <w:szCs w:val="26"/>
          <w:lang w:val="en-US"/>
        </w:rPr>
        <w:t xml:space="preserve">. </w:t>
      </w:r>
      <w:r w:rsidRPr="00972286">
        <w:rPr>
          <w:rFonts w:ascii="Times New Roman" w:eastAsiaTheme="minorEastAsia" w:hAnsi="Times New Roman" w:cs="Times New Roman"/>
          <w:sz w:val="26"/>
          <w:szCs w:val="26"/>
          <w:lang w:val="en-US"/>
        </w:rPr>
        <w:t>The main steps of the proposed approach</w:t>
      </w:r>
    </w:p>
    <w:p w:rsidR="004652FA" w:rsidRP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Extra-cluster development. The major point of this approach relies on the idea that some clusters could be more favorable than others. In the context of the current research, this means that certain clusters, on average, may be more attractive in terms of migration. In other words, municipalities belonging to these clusters tend to show higher inflow or lower outflow rates.</w:t>
      </w:r>
    </w:p>
    <w:p w:rsid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The main steps of the extra-cluster development are identical to those of the intra-cluster development, except for two steps highlighted by yellowish shade in the scheme below (see Fig ???).</w:t>
      </w:r>
    </w:p>
    <w:p w:rsidR="004652FA" w:rsidRP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While the intra-cluster approach determines the direction of development using the clustering model itself, the extra-cluster approach requires additional steps:</w:t>
      </w:r>
    </w:p>
    <w:p w:rsidR="004652FA" w:rsidRPr="00EB72CC" w:rsidRDefault="004652FA" w:rsidP="00EB72CC">
      <w:pPr>
        <w:pStyle w:val="a8"/>
        <w:numPr>
          <w:ilvl w:val="0"/>
          <w:numId w:val="2"/>
        </w:numPr>
        <w:spacing w:after="0" w:line="360" w:lineRule="auto"/>
        <w:jc w:val="both"/>
        <w:rPr>
          <w:rFonts w:ascii="Times New Roman" w:eastAsiaTheme="minorEastAsia" w:hAnsi="Times New Roman" w:cs="Times New Roman"/>
          <w:sz w:val="26"/>
          <w:szCs w:val="26"/>
          <w:lang w:val="en-US"/>
        </w:rPr>
      </w:pPr>
      <w:r w:rsidRPr="00EB72CC">
        <w:rPr>
          <w:rFonts w:ascii="Times New Roman" w:eastAsiaTheme="minorEastAsia" w:hAnsi="Times New Roman" w:cs="Times New Roman"/>
          <w:sz w:val="26"/>
          <w:szCs w:val="26"/>
          <w:lang w:val="en-US"/>
        </w:rPr>
        <w:t>criteria for identifying the most attractive clusters must be defined;</w:t>
      </w:r>
    </w:p>
    <w:p w:rsidR="004652FA" w:rsidRPr="00EB72CC" w:rsidRDefault="004652FA" w:rsidP="00EB72CC">
      <w:pPr>
        <w:pStyle w:val="a8"/>
        <w:numPr>
          <w:ilvl w:val="0"/>
          <w:numId w:val="2"/>
        </w:numPr>
        <w:spacing w:after="0" w:line="360" w:lineRule="auto"/>
        <w:jc w:val="both"/>
        <w:rPr>
          <w:rFonts w:ascii="Times New Roman" w:eastAsiaTheme="minorEastAsia" w:hAnsi="Times New Roman" w:cs="Times New Roman"/>
          <w:sz w:val="26"/>
          <w:szCs w:val="26"/>
          <w:lang w:val="en-US"/>
        </w:rPr>
      </w:pPr>
      <w:r w:rsidRPr="00EB72CC">
        <w:rPr>
          <w:rFonts w:ascii="Times New Roman" w:eastAsiaTheme="minorEastAsia" w:hAnsi="Times New Roman" w:cs="Times New Roman"/>
          <w:sz w:val="26"/>
          <w:szCs w:val="26"/>
          <w:lang w:val="en-US"/>
        </w:rPr>
        <w:t>a сluster selection criterion must be established, which either selects for input m_t the closest cluster among the best (in terms of the municipality’s profile) or minimizes radical changes.</w:t>
      </w:r>
    </w:p>
    <w:p w:rsidR="00972286" w:rsidRDefault="00684900" w:rsidP="007443FB">
      <w:pPr>
        <w:spacing w:after="0" w:line="360" w:lineRule="auto"/>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lastRenderedPageBreak/>
        <w:pict>
          <v:shape id="_x0000_i1028" type="#_x0000_t75" style="width:424.5pt;height:306.75pt">
            <v:imagedata r:id="rId11" o:title="1"/>
          </v:shape>
        </w:pict>
      </w:r>
    </w:p>
    <w:p w:rsidR="00721ACC" w:rsidRPr="003C3517" w:rsidRDefault="00721ACC" w:rsidP="00721AC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Fig. 45. </w:t>
      </w:r>
      <w:r w:rsidRPr="00972286">
        <w:rPr>
          <w:rFonts w:ascii="Times New Roman" w:eastAsiaTheme="minorEastAsia" w:hAnsi="Times New Roman" w:cs="Times New Roman"/>
          <w:sz w:val="26"/>
          <w:szCs w:val="26"/>
          <w:lang w:val="en-US"/>
        </w:rPr>
        <w:t xml:space="preserve">The main steps of </w:t>
      </w:r>
      <w:r>
        <w:rPr>
          <w:rFonts w:ascii="Times New Roman" w:eastAsiaTheme="minorEastAsia" w:hAnsi="Times New Roman" w:cs="Times New Roman"/>
          <w:sz w:val="26"/>
          <w:szCs w:val="26"/>
          <w:lang w:val="en-US"/>
        </w:rPr>
        <w:t>extra-cluster development</w:t>
      </w:r>
    </w:p>
    <w:p w:rsidR="00721ACC" w:rsidRPr="00972286" w:rsidRDefault="00721ACC" w:rsidP="007443FB">
      <w:pPr>
        <w:spacing w:after="0" w:line="360" w:lineRule="auto"/>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E636AA" w:rsidRP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lastRenderedPageBreak/>
        <w:t xml:space="preserve">A random forest-based model is proposed for migration forecasting. In addition to being simple and flexible, this approach has already been tested in previous studies on migration forecasting [наша статья]. Random forest is also a valuable tool for evaluating feature importance (according to mean decrease in impurity), which is particularly relevant as it allows for comparison with the results of cluster analysis. </w:t>
      </w:r>
    </w:p>
    <w:p w:rsid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t>It is not anticipated that the feature importance will be identical, as the forecasting model predicts the number of migrants, while the cluster analysis focused on the difference between positive and negative net migration. Nevertheless, some similarities may reasonably be expected.</w:t>
      </w:r>
    </w:p>
    <w:p w:rsidR="005A76D3" w:rsidRDefault="00684900"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pict>
          <v:shape id="_x0000_i1029" type="#_x0000_t75" style="width:467.25pt;height:247.5pt">
            <v:imagedata r:id="rId12" o:title="Снимок2"/>
          </v:shape>
        </w:pict>
      </w:r>
    </w:p>
    <w:p w:rsidR="005A76D3" w:rsidRDefault="005A76D3"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5A76D3">
        <w:rPr>
          <w:rFonts w:ascii="Times New Roman" w:eastAsiaTheme="minorEastAsia" w:hAnsi="Times New Roman" w:cs="Times New Roman"/>
          <w:color w:val="000000" w:themeColor="text1"/>
          <w:sz w:val="26"/>
          <w:szCs w:val="26"/>
          <w:lang w:val="en-US"/>
        </w:rPr>
        <w:t>Fig. 5. Random forest feature importances according to mean decrease in impurity</w:t>
      </w:r>
    </w:p>
    <w:p w:rsidR="00AB3821" w:rsidRPr="00AB3821"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most important feature according to the forecasting model is “preschool” (see. Fig. 5). This feature, along with “hospitals”, was carefully considered in the cluster analysis, because of its potential role as a marker of different migration types. The MDI confirms their high importance in the forecasting model, providing further support for the interpretations presented in the cluster analysis.</w:t>
      </w:r>
    </w:p>
    <w:p w:rsidR="007C500E"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feature importances of the random forest show meaningful similarities with the results of cluster analysis, indicating the forecasting model’s potential to serve as a tool for assessing any development vector.</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7443FB" w:rsidRPr="00102A7D" w:rsidRDefault="001C2C38" w:rsidP="00F41272">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lastRenderedPageBreak/>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Style w:val="aa"/>
        <w:tblW w:w="0" w:type="auto"/>
        <w:jc w:val="right"/>
        <w:tblLook w:val="04A0" w:firstRow="1" w:lastRow="0" w:firstColumn="1" w:lastColumn="0" w:noHBand="0" w:noVBand="1"/>
      </w:tblPr>
      <w:tblGrid>
        <w:gridCol w:w="1745"/>
        <w:gridCol w:w="1415"/>
        <w:gridCol w:w="1416"/>
        <w:gridCol w:w="386"/>
        <w:gridCol w:w="1559"/>
        <w:gridCol w:w="1559"/>
      </w:tblGrid>
      <w:tr w:rsidR="007443FB" w:rsidTr="007443FB">
        <w:trPr>
          <w:jc w:val="right"/>
        </w:trPr>
        <w:tc>
          <w:tcPr>
            <w:tcW w:w="1745" w:type="dxa"/>
            <w:vAlign w:val="center"/>
          </w:tcPr>
          <w:p w:rsidR="007443FB" w:rsidRPr="00F41272" w:rsidRDefault="007443FB" w:rsidP="00F41272">
            <w:pPr>
              <w:spacing w:line="360" w:lineRule="auto"/>
              <w:jc w:val="center"/>
              <w:rPr>
                <w:rFonts w:asciiTheme="majorHAnsi" w:eastAsiaTheme="minorEastAsia" w:hAnsiTheme="majorHAnsi" w:cstheme="majorHAnsi"/>
                <w:sz w:val="18"/>
                <w:szCs w:val="18"/>
              </w:rPr>
            </w:pPr>
          </w:p>
        </w:tc>
        <w:tc>
          <w:tcPr>
            <w:tcW w:w="1415"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416"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oktmo</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year</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name</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clust</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2414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3074,9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11442</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11442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19887,4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20815,4</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18218,3</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20804,7</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8105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9990,9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69421,6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69421,6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881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80</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104,05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729883,9</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1094086,8</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f6</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39,4</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A4794D">
              <w:rPr>
                <w:rFonts w:asciiTheme="majorHAnsi" w:eastAsiaTheme="minorEastAsia" w:hAnsiTheme="majorHAnsi" w:cstheme="majorHAnsi"/>
                <w:sz w:val="18"/>
                <w:szCs w:val="18"/>
                <w:lang w:val="en-US"/>
              </w:rPr>
              <w:t>39,4</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21,8</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26,1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f7</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52,2</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165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165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f8</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9,8</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249</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249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f9</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296,9</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369,1</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497,8</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f10</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32144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18257</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19594,9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60102,4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73632,7</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57790</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57790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550648,1</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744853,9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521260,1</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708166,2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23</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946</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1599,1</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3403</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3403</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236233,5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356159,9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net migration (2022)</w:t>
            </w:r>
          </w:p>
        </w:tc>
        <w:tc>
          <w:tcPr>
            <w:tcW w:w="1415" w:type="dxa"/>
            <w:shd w:val="clear" w:color="auto" w:fill="D9E2F3" w:themeFill="accent1" w:themeFillTint="33"/>
            <w:vAlign w:val="center"/>
          </w:tcPr>
          <w:p w:rsidR="007443FB" w:rsidRPr="00C058E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-140</w:t>
            </w:r>
          </w:p>
        </w:tc>
        <w:tc>
          <w:tcPr>
            <w:tcW w:w="1416" w:type="dxa"/>
            <w:vAlign w:val="center"/>
          </w:tcPr>
          <w:p w:rsidR="007443FB" w:rsidRPr="0002456A"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76</w:t>
            </w:r>
            <w:r>
              <w:rPr>
                <w:rFonts w:asciiTheme="majorHAnsi" w:eastAsiaTheme="minorEastAsia" w:hAnsiTheme="majorHAnsi" w:cstheme="majorHAnsi"/>
                <w:sz w:val="18"/>
                <w:szCs w:val="18"/>
              </w:rPr>
              <w:t xml:space="preserve"> (</w:t>
            </w:r>
            <w:r>
              <w:rPr>
                <w:rFonts w:asciiTheme="majorHAnsi" w:eastAsiaTheme="minorEastAsia" w:hAnsiTheme="majorHAnsi" w:cstheme="majorHAnsi"/>
                <w:sz w:val="18"/>
                <w:szCs w:val="18"/>
                <w:lang w:val="en-US"/>
              </w:rPr>
              <w:t>predicted)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-429</w:t>
            </w:r>
          </w:p>
        </w:tc>
        <w:tc>
          <w:tcPr>
            <w:tcW w:w="1559" w:type="dxa"/>
            <w:vAlign w:val="center"/>
          </w:tcPr>
          <w:p w:rsidR="007443FB" w:rsidRPr="003F0DC7"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289</w:t>
            </w:r>
            <w:r>
              <w:rPr>
                <w:rFonts w:asciiTheme="majorHAnsi" w:eastAsiaTheme="minorEastAsia" w:hAnsiTheme="majorHAnsi" w:cstheme="majorHAnsi"/>
                <w:sz w:val="18"/>
                <w:szCs w:val="18"/>
                <w:lang w:val="en-US"/>
              </w:rPr>
              <w:t xml:space="preserve"> (predicted)</w:t>
            </w:r>
          </w:p>
        </w:tc>
      </w:tr>
    </w:tbl>
    <w:p w:rsidR="002551D8" w:rsidRPr="007443FB"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0F4C9A"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noProof/>
          <w:sz w:val="26"/>
          <w:szCs w:val="26"/>
          <w:lang w:eastAsia="ru-RU"/>
        </w:rPr>
        <w:lastRenderedPageBreak/>
        <w:pict>
          <v:shape id="_x0000_i1030" type="#_x0000_t75" style="width:467.25pt;height:191.25pt">
            <v:imagedata r:id="rId13" o:title="Снимок"/>
          </v:shape>
        </w:pict>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B861B7" w:rsidRDefault="00B861B7"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B861B7">
        <w:rPr>
          <w:rFonts w:ascii="Times New Roman" w:eastAsiaTheme="minorEastAsia" w:hAnsi="Times New Roman" w:cs="Times New Roman"/>
          <w:sz w:val="26"/>
          <w:szCs w:val="26"/>
          <w:lang w:val="en-US"/>
        </w:rPr>
        <w:t>The diagram illustrates that in ~73% of cases (44 out of 60), modified examples show less migration outflow (see Fig 6, green line). The average predicted outflow for the actual examples is -146, while for the modified ones it is -119 (~18%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81CFC" w:rsidRPr="00A81CFC"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Extra-cluster approach. Firstly, as stated in Section 3.2.1, in order to implement this approach, it is necessary to determine the clusters that are most attractive in terms of migration. This can be evaluated by analyzing the average net migration and the population size of each cluster (see Table 2).</w:t>
      </w:r>
    </w:p>
    <w:p w:rsidR="00A81CFC" w:rsidRPr="00A81CFC"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Cluster 4 has the worst average net migration (-132.8; see Table 2). However, its population size is ~47 thousand (column 3, Table 2). Cluster 2 shows a better average net migration of -113.7, but its population is significantly smaller, at around 14 thousand. Therefore, it is important to consider the ratio of net migration to population size when assessing overall migration attractiveness (see column 4, Table 2).</w:t>
      </w:r>
    </w:p>
    <w:p w:rsidR="00AB5CC8"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Since the average net migration in all clusters is negative, the best clusters are those with the lowest outflow. The ratio shows that in Cluster 2 ~0.77% of the population leaves their municipality each year, while in Cluster 4 it is only ~0.28% - approximately three times lower.</w:t>
      </w: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Pr="003A21AF" w:rsidRDefault="003A21AF" w:rsidP="003A21AF">
      <w:pPr>
        <w:spacing w:after="0" w:line="360" w:lineRule="auto"/>
        <w:ind w:firstLine="567"/>
        <w:jc w:val="right"/>
        <w:rPr>
          <w:rFonts w:ascii="Times New Roman" w:eastAsia="Times New Roman" w:hAnsi="Times New Roman" w:cs="Times New Roman"/>
          <w:sz w:val="24"/>
          <w:szCs w:val="24"/>
          <w:lang w:val="en-US" w:eastAsia="ru-RU"/>
        </w:rPr>
      </w:pPr>
      <w:r w:rsidRPr="003A21AF">
        <w:rPr>
          <w:rFonts w:ascii="Times New Roman" w:eastAsia="Times New Roman" w:hAnsi="Times New Roman" w:cs="Times New Roman"/>
          <w:sz w:val="26"/>
          <w:szCs w:val="26"/>
          <w:lang w:val="en-US" w:eastAsia="ru-RU"/>
        </w:rPr>
        <w:lastRenderedPageBreak/>
        <w:t>Table 2. Average values of net migration, population size </w:t>
      </w:r>
    </w:p>
    <w:p w:rsidR="003A21AF" w:rsidRPr="003A21AF" w:rsidRDefault="003A21AF" w:rsidP="003A21AF">
      <w:pPr>
        <w:spacing w:after="0" w:line="360" w:lineRule="auto"/>
        <w:ind w:firstLine="567"/>
        <w:jc w:val="right"/>
        <w:rPr>
          <w:rFonts w:ascii="Times New Roman" w:eastAsia="Times New Roman" w:hAnsi="Times New Roman" w:cs="Times New Roman"/>
          <w:sz w:val="24"/>
          <w:szCs w:val="24"/>
          <w:lang w:eastAsia="ru-RU"/>
        </w:rPr>
      </w:pPr>
      <w:r w:rsidRPr="003A21AF">
        <w:rPr>
          <w:rFonts w:ascii="Times New Roman" w:eastAsia="Times New Roman" w:hAnsi="Times New Roman" w:cs="Times New Roman"/>
          <w:sz w:val="26"/>
          <w:szCs w:val="26"/>
          <w:lang w:eastAsia="ru-RU"/>
        </w:rPr>
        <w:t>and the corresponding ratio  </w:t>
      </w:r>
    </w:p>
    <w:tbl>
      <w:tblPr>
        <w:tblW w:w="0" w:type="auto"/>
        <w:jc w:val="right"/>
        <w:tblCellMar>
          <w:top w:w="15" w:type="dxa"/>
          <w:left w:w="15" w:type="dxa"/>
          <w:bottom w:w="15" w:type="dxa"/>
          <w:right w:w="15" w:type="dxa"/>
        </w:tblCellMar>
        <w:tblLook w:val="04A0" w:firstRow="1" w:lastRow="0" w:firstColumn="1" w:lastColumn="0" w:noHBand="0" w:noVBand="1"/>
      </w:tblPr>
      <w:tblGrid>
        <w:gridCol w:w="836"/>
        <w:gridCol w:w="2168"/>
        <w:gridCol w:w="2339"/>
        <w:gridCol w:w="1364"/>
      </w:tblGrid>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Avg. net migration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Avg. population size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 / b) * 100|</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33946,3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0,20%</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49304,2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0,19%</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-113,7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14779,8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0,77%</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29055,7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0,32%</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47699,4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0,28%</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-130,8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30787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0,42%</w:t>
            </w:r>
          </w:p>
        </w:tc>
      </w:tr>
    </w:tbl>
    <w:p w:rsidR="003A21AF" w:rsidRDefault="003A21AF" w:rsidP="003A21AF">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3A21AF" w:rsidRDefault="003A21AF" w:rsidP="003A21AF">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3A21AF">
        <w:rPr>
          <w:rFonts w:ascii="Times New Roman" w:eastAsiaTheme="minorEastAsia" w:hAnsi="Times New Roman" w:cs="Times New Roman"/>
          <w:color w:val="000000" w:themeColor="text1"/>
          <w:sz w:val="26"/>
          <w:szCs w:val="26"/>
          <w:lang w:val="en-US"/>
        </w:rPr>
        <w:t>Based on the ratio, clusters 1, 0 and 4 can be considered as the most attractive. Now it is reasonable to use the extra-cluster approach to create a development vector for examples from the less favourable clusters.</w:t>
      </w:r>
    </w:p>
    <w:p w:rsidR="00D16323" w:rsidRPr="00D16323" w:rsidRDefault="00D16323" w:rsidP="00D16323">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D16323">
        <w:rPr>
          <w:rFonts w:ascii="Times New Roman" w:eastAsiaTheme="minorEastAsia" w:hAnsi="Times New Roman" w:cs="Times New Roman"/>
          <w:color w:val="000000" w:themeColor="text1"/>
          <w:sz w:val="26"/>
          <w:szCs w:val="26"/>
          <w:lang w:val="en-US"/>
        </w:rPr>
        <w:t>And the second additional step of the approach arises at this point (see section 3.2.1). It involves identifying the specific cluster that will serve as a development vector for a given input example. One of the simplest methods for selecting suitable clusters is to use the mean squared error (MSE):</w:t>
      </w:r>
    </w:p>
    <w:p w:rsidR="00D16323" w:rsidRPr="00D16323" w:rsidRDefault="00D16323" w:rsidP="00E07E55">
      <w:pPr>
        <w:tabs>
          <w:tab w:val="left" w:pos="284"/>
        </w:tabs>
        <w:spacing w:after="0" w:line="360" w:lineRule="auto"/>
        <w:ind w:left="-567" w:firstLine="567"/>
        <w:jc w:val="center"/>
        <w:rPr>
          <w:rFonts w:ascii="Times New Roman" w:eastAsiaTheme="minorEastAsia" w:hAnsi="Times New Roman" w:cs="Times New Roman"/>
          <w:color w:val="000000" w:themeColor="text1"/>
          <w:sz w:val="26"/>
          <w:szCs w:val="26"/>
          <w:lang w:val="en-US"/>
        </w:rPr>
      </w:pPr>
      <w:r w:rsidRPr="00D16323">
        <w:rPr>
          <w:rFonts w:ascii="Times New Roman" w:eastAsiaTheme="minorEastAsia" w:hAnsi="Times New Roman" w:cs="Times New Roman"/>
          <w:color w:val="000000" w:themeColor="text1"/>
          <w:sz w:val="26"/>
          <w:szCs w:val="26"/>
          <w:lang w:val="en-US"/>
        </w:rPr>
        <w:t>MSE(pos_g^med, m_t^e),</w:t>
      </w:r>
    </w:p>
    <w:p w:rsidR="00D16323" w:rsidRPr="00D16323" w:rsidRDefault="00D16323" w:rsidP="00D16323">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D16323">
        <w:rPr>
          <w:rFonts w:ascii="Times New Roman" w:eastAsiaTheme="minorEastAsia" w:hAnsi="Times New Roman" w:cs="Times New Roman"/>
          <w:color w:val="000000" w:themeColor="text1"/>
          <w:sz w:val="26"/>
          <w:szCs w:val="26"/>
          <w:lang w:val="en-US"/>
        </w:rPr>
        <w:t>where e - is an index of input example. So the cluster with lowest MSE for input example will be defined as the most similar, which require less radical vector of development.</w:t>
      </w:r>
    </w:p>
    <w:p w:rsidR="0072565C" w:rsidRPr="0072565C" w:rsidRDefault="0072565C"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72565C">
        <w:rPr>
          <w:rFonts w:ascii="Times New Roman" w:eastAsiaTheme="minorEastAsia" w:hAnsi="Times New Roman" w:cs="Times New Roman"/>
          <w:color w:val="000000" w:themeColor="text1"/>
          <w:sz w:val="26"/>
          <w:szCs w:val="26"/>
          <w:lang w:val="en-US"/>
        </w:rPr>
        <w:t>The same experiment was conducted to evaluate the extra-cluster approach. However, examples from Clusters 1, 0 and 4 were excluded (30 examples in total). This is due to the fact that examples from these clusters would not move to another cluster, resulting in the same outcome as the intra-cluster approach.</w:t>
      </w:r>
    </w:p>
    <w:p w:rsidR="00375245" w:rsidRDefault="0072565C"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72565C">
        <w:rPr>
          <w:rFonts w:ascii="Times New Roman" w:eastAsiaTheme="minorEastAsia" w:hAnsi="Times New Roman" w:cs="Times New Roman"/>
          <w:color w:val="000000" w:themeColor="text1"/>
          <w:sz w:val="26"/>
          <w:szCs w:val="26"/>
          <w:lang w:val="en-US"/>
        </w:rPr>
        <w:t>In the diagram below (see Fig. ???), the red line represents predictions for the extra-cluster approach, while the green line corresponds to the intra-cluster approach. Although the difference is not substantial, in 80% of cases (24 out of 30) the extra-cluster method provides better results. The average predicted outflow for the intra-cluster scenario is approximately -116 (within 30 examples), while for the extra-cluster approach it is -102 – around 12% lower.</w:t>
      </w:r>
    </w:p>
    <w:p w:rsidR="0072565C" w:rsidRDefault="000F4C9A"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lastRenderedPageBreak/>
        <w:pict>
          <v:shape id="_x0000_i1031" type="#_x0000_t75" style="width:467.25pt;height:204pt">
            <v:imagedata r:id="rId14" o:title="Снимок 4"/>
          </v:shape>
        </w:pict>
      </w:r>
    </w:p>
    <w:p w:rsidR="0072565C" w:rsidRPr="0072565C" w:rsidRDefault="0072565C" w:rsidP="0072565C">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Fig ???</w:t>
      </w:r>
      <w:r w:rsidRPr="00505983">
        <w:rPr>
          <w:rFonts w:ascii="Times New Roman" w:eastAsiaTheme="minorEastAsia" w:hAnsi="Times New Roman" w:cs="Times New Roman"/>
          <w:sz w:val="26"/>
          <w:szCs w:val="26"/>
          <w:lang w:val="en-US"/>
        </w:rPr>
        <w:t xml:space="preserve">. </w:t>
      </w:r>
      <w:r w:rsidRPr="0072565C">
        <w:rPr>
          <w:rFonts w:ascii="Times New Roman" w:eastAsiaTheme="minorEastAsia" w:hAnsi="Times New Roman" w:cs="Times New Roman"/>
          <w:sz w:val="26"/>
          <w:szCs w:val="26"/>
          <w:lang w:val="en-US"/>
        </w:rPr>
        <w:t>The extra-cluster approach compared to the intra-cluster</w:t>
      </w:r>
    </w:p>
    <w:p w:rsidR="0072565C" w:rsidRPr="00A81CFC" w:rsidRDefault="00684900"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684900">
        <w:rPr>
          <w:rFonts w:ascii="Times New Roman" w:eastAsiaTheme="minorEastAsia" w:hAnsi="Times New Roman" w:cs="Times New Roman"/>
          <w:color w:val="000000" w:themeColor="text1"/>
          <w:sz w:val="26"/>
          <w:szCs w:val="26"/>
          <w:lang w:val="en-US"/>
        </w:rPr>
        <w:t>The experiment demonstrated that the scenario of transition from one cluster to another has the potential to further improve migration attractiveness.</w:t>
      </w:r>
      <w:bookmarkStart w:id="0" w:name="_GoBack"/>
      <w:bookmarkEnd w:id="0"/>
    </w:p>
    <w:sectPr w:rsidR="0072565C" w:rsidRPr="00A81CF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C9A" w:rsidRDefault="000F4C9A" w:rsidP="00075B6D">
      <w:pPr>
        <w:spacing w:after="0" w:line="240" w:lineRule="auto"/>
      </w:pPr>
      <w:r>
        <w:separator/>
      </w:r>
    </w:p>
  </w:endnote>
  <w:endnote w:type="continuationSeparator" w:id="0">
    <w:p w:rsidR="000F4C9A" w:rsidRDefault="000F4C9A"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C9A" w:rsidRDefault="000F4C9A" w:rsidP="00075B6D">
      <w:pPr>
        <w:spacing w:after="0" w:line="240" w:lineRule="auto"/>
      </w:pPr>
      <w:r>
        <w:separator/>
      </w:r>
    </w:p>
  </w:footnote>
  <w:footnote w:type="continuationSeparator" w:id="0">
    <w:p w:rsidR="000F4C9A" w:rsidRDefault="000F4C9A"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B5A61A9"/>
    <w:multiLevelType w:val="hybridMultilevel"/>
    <w:tmpl w:val="FEDCC54E"/>
    <w:lvl w:ilvl="0" w:tplc="CF628EF0">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06D0E"/>
    <w:rsid w:val="00010321"/>
    <w:rsid w:val="0001228F"/>
    <w:rsid w:val="0002456A"/>
    <w:rsid w:val="000436AB"/>
    <w:rsid w:val="00044368"/>
    <w:rsid w:val="00044DAF"/>
    <w:rsid w:val="0007449C"/>
    <w:rsid w:val="00075B6D"/>
    <w:rsid w:val="00082CDC"/>
    <w:rsid w:val="00085CA1"/>
    <w:rsid w:val="000931C5"/>
    <w:rsid w:val="00094DF8"/>
    <w:rsid w:val="000A3BCB"/>
    <w:rsid w:val="000A5E7F"/>
    <w:rsid w:val="000C3E33"/>
    <w:rsid w:val="000D2430"/>
    <w:rsid w:val="000E1F75"/>
    <w:rsid w:val="000E2F06"/>
    <w:rsid w:val="000E304A"/>
    <w:rsid w:val="000F4C9A"/>
    <w:rsid w:val="000F57E8"/>
    <w:rsid w:val="000F6BAF"/>
    <w:rsid w:val="00102A7D"/>
    <w:rsid w:val="00125E44"/>
    <w:rsid w:val="00140A47"/>
    <w:rsid w:val="00156D14"/>
    <w:rsid w:val="001606F5"/>
    <w:rsid w:val="00172746"/>
    <w:rsid w:val="001A00E4"/>
    <w:rsid w:val="001A6C02"/>
    <w:rsid w:val="001B12A2"/>
    <w:rsid w:val="001B494E"/>
    <w:rsid w:val="001B5E23"/>
    <w:rsid w:val="001C2C38"/>
    <w:rsid w:val="001D6AF5"/>
    <w:rsid w:val="001E0BAA"/>
    <w:rsid w:val="001F065B"/>
    <w:rsid w:val="001F147E"/>
    <w:rsid w:val="001F49B7"/>
    <w:rsid w:val="0020399C"/>
    <w:rsid w:val="002220D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0B51"/>
    <w:rsid w:val="00345028"/>
    <w:rsid w:val="00352DFF"/>
    <w:rsid w:val="00375245"/>
    <w:rsid w:val="00381087"/>
    <w:rsid w:val="003A061D"/>
    <w:rsid w:val="003A21AF"/>
    <w:rsid w:val="003B09A6"/>
    <w:rsid w:val="003C3517"/>
    <w:rsid w:val="003D2B7B"/>
    <w:rsid w:val="003E2912"/>
    <w:rsid w:val="003E71F5"/>
    <w:rsid w:val="003F0DC7"/>
    <w:rsid w:val="003F522E"/>
    <w:rsid w:val="00401D62"/>
    <w:rsid w:val="004115D5"/>
    <w:rsid w:val="004353BD"/>
    <w:rsid w:val="0044074A"/>
    <w:rsid w:val="0045106D"/>
    <w:rsid w:val="00451A0E"/>
    <w:rsid w:val="004652FA"/>
    <w:rsid w:val="0046732D"/>
    <w:rsid w:val="00470832"/>
    <w:rsid w:val="004751D1"/>
    <w:rsid w:val="00481A7B"/>
    <w:rsid w:val="00486AD6"/>
    <w:rsid w:val="00496ADA"/>
    <w:rsid w:val="004A0CAD"/>
    <w:rsid w:val="004A4316"/>
    <w:rsid w:val="004D40E0"/>
    <w:rsid w:val="004E3C69"/>
    <w:rsid w:val="00505983"/>
    <w:rsid w:val="00512C68"/>
    <w:rsid w:val="00516D0A"/>
    <w:rsid w:val="00521B2B"/>
    <w:rsid w:val="0052337D"/>
    <w:rsid w:val="0052356F"/>
    <w:rsid w:val="00531C53"/>
    <w:rsid w:val="0054680D"/>
    <w:rsid w:val="0055432A"/>
    <w:rsid w:val="00560666"/>
    <w:rsid w:val="00576425"/>
    <w:rsid w:val="00584CDA"/>
    <w:rsid w:val="005861A3"/>
    <w:rsid w:val="00596C91"/>
    <w:rsid w:val="005A0BD0"/>
    <w:rsid w:val="005A2A9A"/>
    <w:rsid w:val="005A76D3"/>
    <w:rsid w:val="005B0FCF"/>
    <w:rsid w:val="005B4AF7"/>
    <w:rsid w:val="005C271F"/>
    <w:rsid w:val="005C57D3"/>
    <w:rsid w:val="005D0BA0"/>
    <w:rsid w:val="005D2C08"/>
    <w:rsid w:val="005E5F29"/>
    <w:rsid w:val="005F07E0"/>
    <w:rsid w:val="006167B4"/>
    <w:rsid w:val="00626C16"/>
    <w:rsid w:val="00630B3A"/>
    <w:rsid w:val="00631FE7"/>
    <w:rsid w:val="00635266"/>
    <w:rsid w:val="00647880"/>
    <w:rsid w:val="00650728"/>
    <w:rsid w:val="00665640"/>
    <w:rsid w:val="006669A3"/>
    <w:rsid w:val="00671654"/>
    <w:rsid w:val="00683808"/>
    <w:rsid w:val="00684900"/>
    <w:rsid w:val="00685B15"/>
    <w:rsid w:val="006A1ADF"/>
    <w:rsid w:val="006A54BB"/>
    <w:rsid w:val="006A5D3B"/>
    <w:rsid w:val="006B39E8"/>
    <w:rsid w:val="006C0F4D"/>
    <w:rsid w:val="006D0019"/>
    <w:rsid w:val="006D4EC2"/>
    <w:rsid w:val="00711205"/>
    <w:rsid w:val="007116CC"/>
    <w:rsid w:val="00716CF6"/>
    <w:rsid w:val="00721ACC"/>
    <w:rsid w:val="0072565C"/>
    <w:rsid w:val="007443FB"/>
    <w:rsid w:val="00747AB9"/>
    <w:rsid w:val="00750E2B"/>
    <w:rsid w:val="00754EBE"/>
    <w:rsid w:val="007665D2"/>
    <w:rsid w:val="00773EBE"/>
    <w:rsid w:val="007775DD"/>
    <w:rsid w:val="00781C27"/>
    <w:rsid w:val="00797D96"/>
    <w:rsid w:val="007A3D89"/>
    <w:rsid w:val="007B5D69"/>
    <w:rsid w:val="007C0A57"/>
    <w:rsid w:val="007C500E"/>
    <w:rsid w:val="007F5965"/>
    <w:rsid w:val="00823BAA"/>
    <w:rsid w:val="008547DF"/>
    <w:rsid w:val="00854DD6"/>
    <w:rsid w:val="0086242B"/>
    <w:rsid w:val="00870367"/>
    <w:rsid w:val="00874CE3"/>
    <w:rsid w:val="00877D59"/>
    <w:rsid w:val="00887ADF"/>
    <w:rsid w:val="00891E1B"/>
    <w:rsid w:val="008975E0"/>
    <w:rsid w:val="008A1EFC"/>
    <w:rsid w:val="00900AAD"/>
    <w:rsid w:val="0090104F"/>
    <w:rsid w:val="009017C2"/>
    <w:rsid w:val="0090512F"/>
    <w:rsid w:val="009143BD"/>
    <w:rsid w:val="00914A2C"/>
    <w:rsid w:val="0092122D"/>
    <w:rsid w:val="00933AD2"/>
    <w:rsid w:val="009466AF"/>
    <w:rsid w:val="0095503F"/>
    <w:rsid w:val="00955C1D"/>
    <w:rsid w:val="00964999"/>
    <w:rsid w:val="00970EEF"/>
    <w:rsid w:val="00972286"/>
    <w:rsid w:val="00974AE2"/>
    <w:rsid w:val="00986B4D"/>
    <w:rsid w:val="00987414"/>
    <w:rsid w:val="009A0F89"/>
    <w:rsid w:val="009A206D"/>
    <w:rsid w:val="009A299A"/>
    <w:rsid w:val="009A3CD2"/>
    <w:rsid w:val="009A7B50"/>
    <w:rsid w:val="009B3473"/>
    <w:rsid w:val="009C5BAA"/>
    <w:rsid w:val="009C7A30"/>
    <w:rsid w:val="009D0DED"/>
    <w:rsid w:val="009D69EA"/>
    <w:rsid w:val="009E3C04"/>
    <w:rsid w:val="009E3C9C"/>
    <w:rsid w:val="009F007C"/>
    <w:rsid w:val="009F7444"/>
    <w:rsid w:val="00A06716"/>
    <w:rsid w:val="00A11ADC"/>
    <w:rsid w:val="00A24093"/>
    <w:rsid w:val="00A263BA"/>
    <w:rsid w:val="00A27B83"/>
    <w:rsid w:val="00A34391"/>
    <w:rsid w:val="00A4794D"/>
    <w:rsid w:val="00A81CFC"/>
    <w:rsid w:val="00A85844"/>
    <w:rsid w:val="00A86603"/>
    <w:rsid w:val="00A937AA"/>
    <w:rsid w:val="00AA38FB"/>
    <w:rsid w:val="00AA55AD"/>
    <w:rsid w:val="00AA5F20"/>
    <w:rsid w:val="00AA6940"/>
    <w:rsid w:val="00AA73CD"/>
    <w:rsid w:val="00AA7AF0"/>
    <w:rsid w:val="00AB3821"/>
    <w:rsid w:val="00AB5CC8"/>
    <w:rsid w:val="00AD75C1"/>
    <w:rsid w:val="00AE10D7"/>
    <w:rsid w:val="00AE1149"/>
    <w:rsid w:val="00AE520E"/>
    <w:rsid w:val="00AE628D"/>
    <w:rsid w:val="00AE76F2"/>
    <w:rsid w:val="00B0087E"/>
    <w:rsid w:val="00B1711A"/>
    <w:rsid w:val="00B27645"/>
    <w:rsid w:val="00B4004C"/>
    <w:rsid w:val="00B56823"/>
    <w:rsid w:val="00B65EC3"/>
    <w:rsid w:val="00B760CD"/>
    <w:rsid w:val="00B83E7F"/>
    <w:rsid w:val="00B861B7"/>
    <w:rsid w:val="00BA172C"/>
    <w:rsid w:val="00BC5860"/>
    <w:rsid w:val="00BD3F57"/>
    <w:rsid w:val="00BD4F22"/>
    <w:rsid w:val="00BE284D"/>
    <w:rsid w:val="00C058EA"/>
    <w:rsid w:val="00C25934"/>
    <w:rsid w:val="00C33AEB"/>
    <w:rsid w:val="00C43424"/>
    <w:rsid w:val="00C46B91"/>
    <w:rsid w:val="00C7167C"/>
    <w:rsid w:val="00CB3245"/>
    <w:rsid w:val="00CD0784"/>
    <w:rsid w:val="00CD3B30"/>
    <w:rsid w:val="00CE226B"/>
    <w:rsid w:val="00CE3DC9"/>
    <w:rsid w:val="00CE4AEA"/>
    <w:rsid w:val="00CF0444"/>
    <w:rsid w:val="00CF6685"/>
    <w:rsid w:val="00CF6975"/>
    <w:rsid w:val="00CF72D2"/>
    <w:rsid w:val="00D048AD"/>
    <w:rsid w:val="00D053F5"/>
    <w:rsid w:val="00D16323"/>
    <w:rsid w:val="00D2474F"/>
    <w:rsid w:val="00D41AAD"/>
    <w:rsid w:val="00D500B5"/>
    <w:rsid w:val="00D5012C"/>
    <w:rsid w:val="00D521DE"/>
    <w:rsid w:val="00D600C2"/>
    <w:rsid w:val="00D634E5"/>
    <w:rsid w:val="00D91437"/>
    <w:rsid w:val="00DB0736"/>
    <w:rsid w:val="00DD0815"/>
    <w:rsid w:val="00DD2F98"/>
    <w:rsid w:val="00DD4572"/>
    <w:rsid w:val="00DD6E3A"/>
    <w:rsid w:val="00DE079E"/>
    <w:rsid w:val="00DE4CE9"/>
    <w:rsid w:val="00DF2071"/>
    <w:rsid w:val="00DF2907"/>
    <w:rsid w:val="00E07E55"/>
    <w:rsid w:val="00E21279"/>
    <w:rsid w:val="00E51194"/>
    <w:rsid w:val="00E53BEF"/>
    <w:rsid w:val="00E636AA"/>
    <w:rsid w:val="00E75502"/>
    <w:rsid w:val="00E81CC9"/>
    <w:rsid w:val="00E8639A"/>
    <w:rsid w:val="00E92311"/>
    <w:rsid w:val="00EA43EF"/>
    <w:rsid w:val="00EA7002"/>
    <w:rsid w:val="00EB4E14"/>
    <w:rsid w:val="00EB72CC"/>
    <w:rsid w:val="00EC2ACD"/>
    <w:rsid w:val="00ED24E2"/>
    <w:rsid w:val="00ED56F7"/>
    <w:rsid w:val="00EE07B2"/>
    <w:rsid w:val="00EE2B2E"/>
    <w:rsid w:val="00EE60E0"/>
    <w:rsid w:val="00EF389A"/>
    <w:rsid w:val="00F12E3F"/>
    <w:rsid w:val="00F2215A"/>
    <w:rsid w:val="00F24AC2"/>
    <w:rsid w:val="00F31359"/>
    <w:rsid w:val="00F41272"/>
    <w:rsid w:val="00F541B6"/>
    <w:rsid w:val="00F634B9"/>
    <w:rsid w:val="00F65D41"/>
    <w:rsid w:val="00F67128"/>
    <w:rsid w:val="00F76DD9"/>
    <w:rsid w:val="00F95178"/>
    <w:rsid w:val="00F97EE9"/>
    <w:rsid w:val="00FB3DFE"/>
    <w:rsid w:val="00FC13C6"/>
    <w:rsid w:val="00FE1D9F"/>
    <w:rsid w:val="00FE2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B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3F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96149">
      <w:bodyDiv w:val="1"/>
      <w:marLeft w:val="0"/>
      <w:marRight w:val="0"/>
      <w:marTop w:val="0"/>
      <w:marBottom w:val="0"/>
      <w:divBdr>
        <w:top w:val="none" w:sz="0" w:space="0" w:color="auto"/>
        <w:left w:val="none" w:sz="0" w:space="0" w:color="auto"/>
        <w:bottom w:val="none" w:sz="0" w:space="0" w:color="auto"/>
        <w:right w:val="none" w:sz="0" w:space="0" w:color="auto"/>
      </w:divBdr>
    </w:div>
    <w:div w:id="186716709">
      <w:bodyDiv w:val="1"/>
      <w:marLeft w:val="0"/>
      <w:marRight w:val="0"/>
      <w:marTop w:val="0"/>
      <w:marBottom w:val="0"/>
      <w:divBdr>
        <w:top w:val="none" w:sz="0" w:space="0" w:color="auto"/>
        <w:left w:val="none" w:sz="0" w:space="0" w:color="auto"/>
        <w:bottom w:val="none" w:sz="0" w:space="0" w:color="auto"/>
        <w:right w:val="none" w:sz="0" w:space="0" w:color="auto"/>
      </w:divBdr>
    </w:div>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368680837">
      <w:bodyDiv w:val="1"/>
      <w:marLeft w:val="0"/>
      <w:marRight w:val="0"/>
      <w:marTop w:val="0"/>
      <w:marBottom w:val="0"/>
      <w:divBdr>
        <w:top w:val="none" w:sz="0" w:space="0" w:color="auto"/>
        <w:left w:val="none" w:sz="0" w:space="0" w:color="auto"/>
        <w:bottom w:val="none" w:sz="0" w:space="0" w:color="auto"/>
        <w:right w:val="none" w:sz="0" w:space="0" w:color="auto"/>
      </w:divBdr>
    </w:div>
    <w:div w:id="1378159830">
      <w:bodyDiv w:val="1"/>
      <w:marLeft w:val="0"/>
      <w:marRight w:val="0"/>
      <w:marTop w:val="0"/>
      <w:marBottom w:val="0"/>
      <w:divBdr>
        <w:top w:val="none" w:sz="0" w:space="0" w:color="auto"/>
        <w:left w:val="none" w:sz="0" w:space="0" w:color="auto"/>
        <w:bottom w:val="none" w:sz="0" w:space="0" w:color="auto"/>
        <w:right w:val="none" w:sz="0" w:space="0" w:color="auto"/>
      </w:divBdr>
      <w:divsChild>
        <w:div w:id="740978855">
          <w:marLeft w:val="2175"/>
          <w:marRight w:val="0"/>
          <w:marTop w:val="0"/>
          <w:marBottom w:val="0"/>
          <w:divBdr>
            <w:top w:val="none" w:sz="0" w:space="0" w:color="auto"/>
            <w:left w:val="none" w:sz="0" w:space="0" w:color="auto"/>
            <w:bottom w:val="none" w:sz="0" w:space="0" w:color="auto"/>
            <w:right w:val="none" w:sz="0" w:space="0" w:color="auto"/>
          </w:divBdr>
        </w:div>
      </w:divsChild>
    </w:div>
    <w:div w:id="1381324827">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766657030">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 w:id="2103451128">
      <w:bodyDiv w:val="1"/>
      <w:marLeft w:val="0"/>
      <w:marRight w:val="0"/>
      <w:marTop w:val="0"/>
      <w:marBottom w:val="0"/>
      <w:divBdr>
        <w:top w:val="none" w:sz="0" w:space="0" w:color="auto"/>
        <w:left w:val="none" w:sz="0" w:space="0" w:color="auto"/>
        <w:bottom w:val="none" w:sz="0" w:space="0" w:color="auto"/>
        <w:right w:val="none" w:sz="0" w:space="0" w:color="auto"/>
      </w:divBdr>
      <w:divsChild>
        <w:div w:id="290865487">
          <w:marLeft w:val="21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3381</TotalTime>
  <Pages>1</Pages>
  <Words>5217</Words>
  <Characters>29741</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177</cp:revision>
  <dcterms:created xsi:type="dcterms:W3CDTF">2025-03-31T05:44:00Z</dcterms:created>
  <dcterms:modified xsi:type="dcterms:W3CDTF">2025-05-23T12:11:00Z</dcterms:modified>
</cp:coreProperties>
</file>