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 xml:space="preserve">Therefore, this research proposes an approach detached from subjective </w:t>
      </w:r>
      <w:r w:rsidR="00CA4952" w:rsidRPr="00CA4952">
        <w:rPr>
          <w:rFonts w:ascii="Times New Roman" w:hAnsi="Times New Roman" w:cs="Times New Roman"/>
          <w:sz w:val="26"/>
          <w:szCs w:val="26"/>
          <w:lang w:val="en-US"/>
        </w:rPr>
        <w:lastRenderedPageBreak/>
        <w:t>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w:t>
      </w:r>
      <w:r w:rsidRPr="00811E07">
        <w:rPr>
          <w:rFonts w:ascii="Times New Roman" w:hAnsi="Times New Roman" w:cs="Times New Roman"/>
          <w:sz w:val="26"/>
          <w:szCs w:val="26"/>
          <w:lang w:val="en-US"/>
        </w:rPr>
        <w:lastRenderedPageBreak/>
        <w:t xml:space="preserve">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C520E0"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C520E0"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lastRenderedPageBreak/>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lastRenderedPageBreak/>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 xml:space="preserve">In general, the proposed method </w:t>
      </w:r>
      <w:proofErr w:type="gramStart"/>
      <w:r w:rsidRPr="004922B2">
        <w:rPr>
          <w:rFonts w:ascii="Times New Roman" w:hAnsi="Times New Roman" w:cs="Times New Roman"/>
          <w:sz w:val="26"/>
          <w:szCs w:val="26"/>
          <w:lang w:val="en-US"/>
        </w:rPr>
        <w:t>can be described</w:t>
      </w:r>
      <w:proofErr w:type="gramEnd"/>
      <w:r w:rsidRPr="004922B2">
        <w:rPr>
          <w:rFonts w:ascii="Times New Roman" w:hAnsi="Times New Roman" w:cs="Times New Roman"/>
          <w:sz w:val="26"/>
          <w:szCs w:val="26"/>
          <w:lang w:val="en-US"/>
        </w:rPr>
        <w:t xml:space="preserve">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roofErr w:type="gramStart"/>
      <w:r w:rsidRPr="004922B2">
        <w:rPr>
          <w:rFonts w:ascii="Times New Roman" w:hAnsi="Times New Roman" w:cs="Times New Roman"/>
          <w:sz w:val="26"/>
          <w:szCs w:val="26"/>
          <w:lang w:val="en-US"/>
        </w:rPr>
        <w:t>;</w:t>
      </w:r>
      <w:proofErr w:type="gramEnd"/>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Repeating steps </w:t>
      </w:r>
      <w:proofErr w:type="gramStart"/>
      <w:r w:rsidRPr="004922B2">
        <w:rPr>
          <w:rFonts w:ascii="Times New Roman" w:hAnsi="Times New Roman" w:cs="Times New Roman"/>
          <w:sz w:val="26"/>
          <w:szCs w:val="26"/>
          <w:lang w:val="en-US"/>
        </w:rPr>
        <w:t>2</w:t>
      </w:r>
      <w:proofErr w:type="gramEnd"/>
      <w:r w:rsidRPr="004922B2">
        <w:rPr>
          <w:rFonts w:ascii="Times New Roman" w:hAnsi="Times New Roman" w:cs="Times New Roman"/>
          <w:sz w:val="26"/>
          <w:szCs w:val="26"/>
          <w:lang w:val="en-US"/>
        </w:rPr>
        <w:t xml:space="preserve">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 xml:space="preserve">For example, the simplest approach is to apply a progressive ranking of similarity, ranging from </w:t>
      </w:r>
      <w:proofErr w:type="gramStart"/>
      <w:r w:rsidRPr="0095048C">
        <w:rPr>
          <w:rFonts w:ascii="Times New Roman" w:hAnsi="Times New Roman" w:cs="Times New Roman"/>
          <w:sz w:val="26"/>
          <w:szCs w:val="26"/>
          <w:lang w:val="en-US"/>
        </w:rPr>
        <w:t>1</w:t>
      </w:r>
      <w:proofErr w:type="gramEnd"/>
      <w:r w:rsidRPr="0095048C">
        <w:rPr>
          <w:rFonts w:ascii="Times New Roman" w:hAnsi="Times New Roman" w:cs="Times New Roman"/>
          <w:sz w:val="26"/>
          <w:szCs w:val="26"/>
          <w:lang w:val="en-US"/>
        </w:rPr>
        <w:t xml:space="preserve"> (most similar, first place) to 0 (least similar, last place). However, due to a certain degree of homogeneity observed in the country (see Fig</w:t>
      </w:r>
      <w:proofErr w:type="gramStart"/>
      <w:r w:rsidRPr="0095048C">
        <w:rPr>
          <w:rFonts w:ascii="Times New Roman" w:hAnsi="Times New Roman" w:cs="Times New Roman"/>
          <w:sz w:val="26"/>
          <w:szCs w:val="26"/>
          <w:lang w:val="en-US"/>
        </w:rPr>
        <w:t>.~</w:t>
      </w:r>
      <w:proofErr w:type="gramEnd"/>
      <w:r w:rsidRPr="0095048C">
        <w:rPr>
          <w:rFonts w:ascii="Times New Roman" w:hAnsi="Times New Roman" w:cs="Times New Roman"/>
          <w:sz w:val="26"/>
          <w:szCs w:val="26"/>
          <w:lang w:val="en-US"/>
        </w:rPr>
        <w:t>\ref{sim-3}),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 xml:space="preserve">In the logic of the hypothesis of this study, the most similar municipal entities may share the same degree of predisposition. Therefore, a top-ranking system </w:t>
      </w:r>
      <w:proofErr w:type="gramStart"/>
      <w:r w:rsidRPr="00225409">
        <w:rPr>
          <w:rFonts w:ascii="Times New Roman" w:hAnsi="Times New Roman" w:cs="Times New Roman"/>
          <w:sz w:val="26"/>
          <w:szCs w:val="26"/>
          <w:lang w:val="en-US"/>
        </w:rPr>
        <w:t>should be considered</w:t>
      </w:r>
      <w:proofErr w:type="gramEnd"/>
      <w:r w:rsidRPr="00225409">
        <w:rPr>
          <w:rFonts w:ascii="Times New Roman" w:hAnsi="Times New Roman" w:cs="Times New Roman"/>
          <w:sz w:val="26"/>
          <w:szCs w:val="26"/>
          <w:lang w:val="en-US"/>
        </w:rPr>
        <w:t xml:space="preserve"> in this case. An initial analysis of the graphs suggests that it is reasonable to assume the first 300 most similar municipal entities as comparable (see Fig</w:t>
      </w:r>
      <w:proofErr w:type="gramStart"/>
      <w:r w:rsidRPr="00225409">
        <w:rPr>
          <w:rFonts w:ascii="Times New Roman" w:hAnsi="Times New Roman" w:cs="Times New Roman"/>
          <w:sz w:val="26"/>
          <w:szCs w:val="26"/>
          <w:lang w:val="en-US"/>
        </w:rPr>
        <w:t>.~</w:t>
      </w:r>
      <w:proofErr w:type="gramEnd"/>
      <w:r w:rsidRPr="00225409">
        <w:rPr>
          <w:rFonts w:ascii="Times New Roman" w:hAnsi="Times New Roman" w:cs="Times New Roman"/>
          <w:sz w:val="26"/>
          <w:szCs w:val="26"/>
          <w:lang w:val="en-US"/>
        </w:rPr>
        <w:t xml:space="preserve">\ref{sim-3}). Consequently, the proposed ranking system assigns scores as follows: 1 point for municipal entities ranked from </w:t>
      </w:r>
      <w:proofErr w:type="gramStart"/>
      <w:r w:rsidRPr="00225409">
        <w:rPr>
          <w:rFonts w:ascii="Times New Roman" w:hAnsi="Times New Roman" w:cs="Times New Roman"/>
          <w:sz w:val="26"/>
          <w:szCs w:val="26"/>
          <w:lang w:val="en-US"/>
        </w:rPr>
        <w:t>1</w:t>
      </w:r>
      <w:proofErr w:type="gramEnd"/>
      <w:r w:rsidRPr="00225409">
        <w:rPr>
          <w:rFonts w:ascii="Times New Roman" w:hAnsi="Times New Roman" w:cs="Times New Roman"/>
          <w:sz w:val="26"/>
          <w:szCs w:val="26"/>
          <w:lang w:val="en-US"/>
        </w:rPr>
        <w:t xml:space="preserve">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The complete distribution of the ranking scores is presented in the diagram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\ref{scores}). Almost half of the municipal entities in the dataset (4035 out of more than 9000) obtained a nonzero score, indicating some degree of closeness (4) to at least one conflict-affected entity. However, the majority have scores of 1 or less (3049 cases,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 xml:space="preserve">\ref{scores}), while only 986 entities reached the relatively higher cumulative score. According to the ranking system, the maximum possible total score is 21 (1 point for each conflict). However, in practice this is highly unlikely, since it would mean that a single municipal entity is simultaneously very similar to all 21 others, which is not possible given the way conflict-affected entities </w:t>
      </w:r>
      <w:proofErr w:type="gramStart"/>
      <w:r w:rsidR="00087810" w:rsidRPr="00087810">
        <w:rPr>
          <w:rFonts w:ascii="Times New Roman" w:hAnsi="Times New Roman" w:cs="Times New Roman"/>
          <w:sz w:val="26"/>
          <w:szCs w:val="26"/>
          <w:lang w:val="en-US"/>
        </w:rPr>
        <w:t>were selected</w:t>
      </w:r>
      <w:proofErr w:type="gramEnd"/>
      <w:r w:rsidR="00087810" w:rsidRPr="00087810">
        <w:rPr>
          <w:rFonts w:ascii="Times New Roman" w:hAnsi="Times New Roman" w:cs="Times New Roman"/>
          <w:sz w:val="26"/>
          <w:szCs w:val="26"/>
          <w:lang w:val="en-US"/>
        </w:rPr>
        <w:t xml:space="preserve">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 xml:space="preserve">The highest total score of 4.5 </w:t>
      </w:r>
      <w:proofErr w:type="gramStart"/>
      <w:r w:rsidR="00434805" w:rsidRPr="00434805">
        <w:rPr>
          <w:rFonts w:ascii="Times New Roman" w:hAnsi="Times New Roman" w:cs="Times New Roman"/>
          <w:sz w:val="26"/>
          <w:szCs w:val="26"/>
          <w:lang w:val="en-US"/>
        </w:rPr>
        <w:t>was obtained</w:t>
      </w:r>
      <w:proofErr w:type="gramEnd"/>
      <w:r w:rsidR="00434805" w:rsidRPr="00434805">
        <w:rPr>
          <w:rFonts w:ascii="Times New Roman" w:hAnsi="Times New Roman" w:cs="Times New Roman"/>
          <w:sz w:val="26"/>
          <w:szCs w:val="26"/>
          <w:lang w:val="en-US"/>
        </w:rPr>
        <w:t xml:space="preserve"> by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in 2022 and 2021. It is not surprising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1 point (by entering the top 100 in similarity) with conflict-affected municipal entities №18 (Anapa City) and №19 (</w:t>
      </w:r>
      <w:proofErr w:type="spellStart"/>
      <w:r w:rsidR="00434805" w:rsidRPr="00434805">
        <w:rPr>
          <w:rFonts w:ascii="Times New Roman" w:hAnsi="Times New Roman" w:cs="Times New Roman"/>
          <w:sz w:val="26"/>
          <w:szCs w:val="26"/>
          <w:lang w:val="en-US"/>
        </w:rPr>
        <w:t>Gelendzhik</w:t>
      </w:r>
      <w:proofErr w:type="spellEnd"/>
      <w:r w:rsidR="00434805" w:rsidRPr="00434805">
        <w:rPr>
          <w:rFonts w:ascii="Times New Roman" w:hAnsi="Times New Roman" w:cs="Times New Roman"/>
          <w:sz w:val="26"/>
          <w:szCs w:val="26"/>
          <w:lang w:val="en-US"/>
        </w:rPr>
        <w:t xml:space="preserve"> City), since all of them are located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 xml:space="preserve"> and are geographically close (see Table~\ref{rank-tab}). However, Table~\ref{rank-tab} also shows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0 points with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(case №2), meaning it </w:t>
      </w:r>
      <w:r w:rsidR="00434805" w:rsidRPr="00434805">
        <w:rPr>
          <w:rFonts w:ascii="Times New Roman" w:hAnsi="Times New Roman" w:cs="Times New Roman"/>
          <w:sz w:val="26"/>
          <w:szCs w:val="26"/>
          <w:lang w:val="en-US"/>
        </w:rPr>
        <w:lastRenderedPageBreak/>
        <w:t xml:space="preserve">did not even enter the top 300 in similarity, despite the fact that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is also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w:t>
      </w:r>
      <w:proofErr w:type="spellStart"/>
      <w:r w:rsidRPr="00E2252C">
        <w:rPr>
          <w:rFonts w:ascii="Times New Roman" w:hAnsi="Times New Roman" w:cs="Times New Roman"/>
          <w:sz w:val="26"/>
          <w:szCs w:val="26"/>
          <w:lang w:val="en-US"/>
        </w:rPr>
        <w:t>Novoaltaysk</w:t>
      </w:r>
      <w:proofErr w:type="spellEnd"/>
      <w:r w:rsidRPr="00E2252C">
        <w:rPr>
          <w:rFonts w:ascii="Times New Roman" w:hAnsi="Times New Roman" w:cs="Times New Roman"/>
          <w:sz w:val="26"/>
          <w:szCs w:val="26"/>
          <w:lang w:val="en-US"/>
        </w:rPr>
        <w:t xml:space="preserve">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w:t>
      </w:r>
      <w:proofErr w:type="spellStart"/>
      <w:r w:rsidRPr="00E2252C">
        <w:rPr>
          <w:rFonts w:ascii="Times New Roman" w:hAnsi="Times New Roman" w:cs="Times New Roman"/>
          <w:sz w:val="26"/>
          <w:szCs w:val="26"/>
          <w:lang w:val="en-US"/>
        </w:rPr>
        <w:t>Gelendzhik</w:t>
      </w:r>
      <w:proofErr w:type="spellEnd"/>
      <w:r w:rsidRPr="00E2252C">
        <w:rPr>
          <w:rFonts w:ascii="Times New Roman" w:hAnsi="Times New Roman" w:cs="Times New Roman"/>
          <w:sz w:val="26"/>
          <w:szCs w:val="26"/>
          <w:lang w:val="en-US"/>
        </w:rPr>
        <w:t xml:space="preserve">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 xml:space="preserve">During the analysis of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(1–2 places, 4.5 points, see Table~\ref{rank-tab}), a political protest was identified in </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City (population ~60,000) in 2021, organized in support of Alexey </w:t>
      </w:r>
      <w:proofErr w:type="spellStart"/>
      <w:r w:rsidRPr="00077998">
        <w:rPr>
          <w:rFonts w:ascii="Times New Roman" w:hAnsi="Times New Roman" w:cs="Times New Roman"/>
          <w:sz w:val="26"/>
          <w:szCs w:val="26"/>
          <w:lang w:val="en-US"/>
        </w:rPr>
        <w:t>Navalny</w:t>
      </w:r>
      <w:proofErr w:type="spellEnd"/>
      <w:r w:rsidRPr="00077998">
        <w:rPr>
          <w:rFonts w:ascii="Times New Roman" w:hAnsi="Times New Roman" w:cs="Times New Roman"/>
          <w:sz w:val="26"/>
          <w:szCs w:val="26"/>
          <w:lang w:val="en-US"/>
        </w:rPr>
        <w:t xml:space="preserve"> (see Figure~\ref{</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In 2022, no evidence of social conflict </w:t>
      </w:r>
      <w:proofErr w:type="gramStart"/>
      <w:r w:rsidRPr="00077998">
        <w:rPr>
          <w:rFonts w:ascii="Times New Roman" w:hAnsi="Times New Roman" w:cs="Times New Roman"/>
          <w:sz w:val="26"/>
          <w:szCs w:val="26"/>
          <w:lang w:val="en-US"/>
        </w:rPr>
        <w:t>was recorded</w:t>
      </w:r>
      <w:proofErr w:type="gramEnd"/>
      <w:r w:rsidRPr="00077998">
        <w:rPr>
          <w:rFonts w:ascii="Times New Roman" w:hAnsi="Times New Roman" w:cs="Times New Roman"/>
          <w:sz w:val="26"/>
          <w:szCs w:val="26"/>
          <w:lang w:val="en-US"/>
        </w:rPr>
        <w:t xml:space="preserve"> in the media. It is important to note that the score shows potential, but the occurrence of a social conflict still requires a trigger. In 2024,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experienced a significant social conflict in </w:t>
      </w:r>
      <w:proofErr w:type="spellStart"/>
      <w:r w:rsidRPr="00077998">
        <w:rPr>
          <w:rFonts w:ascii="Times New Roman" w:hAnsi="Times New Roman" w:cs="Times New Roman"/>
          <w:sz w:val="26"/>
          <w:szCs w:val="26"/>
          <w:lang w:val="en-US"/>
        </w:rPr>
        <w:t>Dzhubga</w:t>
      </w:r>
      <w:proofErr w:type="spellEnd"/>
      <w:r w:rsidRPr="00077998">
        <w:rPr>
          <w:rFonts w:ascii="Times New Roman" w:hAnsi="Times New Roman" w:cs="Times New Roman"/>
          <w:sz w:val="26"/>
          <w:szCs w:val="26"/>
          <w:lang w:val="en-US"/>
        </w:rPr>
        <w:t xml:space="preserve"> (population ~7,000), where several hundred people participated in a protest against the new urban development plan (the so-called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Figure~\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The particularly interesting point here is that the cause of the protests in Anapa (case №18) and </w:t>
      </w:r>
      <w:proofErr w:type="spellStart"/>
      <w:r w:rsidRPr="00077998">
        <w:rPr>
          <w:rFonts w:ascii="Times New Roman" w:hAnsi="Times New Roman" w:cs="Times New Roman"/>
          <w:sz w:val="26"/>
          <w:szCs w:val="26"/>
          <w:lang w:val="en-US"/>
        </w:rPr>
        <w:t>Gelendzhik</w:t>
      </w:r>
      <w:proofErr w:type="spellEnd"/>
      <w:r w:rsidRPr="00077998">
        <w:rPr>
          <w:rFonts w:ascii="Times New Roman" w:hAnsi="Times New Roman" w:cs="Times New Roman"/>
          <w:sz w:val="26"/>
          <w:szCs w:val="26"/>
          <w:lang w:val="en-US"/>
        </w:rPr>
        <w:t xml:space="preserve"> (case №19) in 2021 (see Table~\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conf</w:t>
      </w:r>
      <w:proofErr w:type="spellEnd"/>
      <w:r w:rsidRPr="00077998">
        <w:rPr>
          <w:rFonts w:ascii="Times New Roman" w:hAnsi="Times New Roman" w:cs="Times New Roman"/>
          <w:sz w:val="26"/>
          <w:szCs w:val="26"/>
          <w:lang w:val="en-US"/>
        </w:rPr>
        <w:t>-tab}) was also the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xml:space="preserve">", with which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t xml:space="preserve">In the city of </w:t>
      </w:r>
      <w:proofErr w:type="spellStart"/>
      <w:r w:rsidRPr="00704843">
        <w:rPr>
          <w:rFonts w:ascii="Times New Roman" w:hAnsi="Times New Roman" w:cs="Times New Roman"/>
          <w:sz w:val="26"/>
          <w:szCs w:val="26"/>
          <w:lang w:val="en-US"/>
        </w:rPr>
        <w:t>Novoaltaysk</w:t>
      </w:r>
      <w:proofErr w:type="spellEnd"/>
      <w:r w:rsidRPr="00704843">
        <w:rPr>
          <w:rFonts w:ascii="Times New Roman" w:hAnsi="Times New Roman" w:cs="Times New Roman"/>
          <w:sz w:val="26"/>
          <w:szCs w:val="26"/>
          <w:lang w:val="en-US"/>
        </w:rPr>
        <w:t xml:space="preserve"> (population ~70,000, third place, see Table), two significant social conflicts were identified, which occurred in 2018 and 2019. While data for 2019 are not available in the dataset, 2018 data are present, and the overall social risk score for that year </w:t>
      </w:r>
      <w:proofErr w:type="gramStart"/>
      <w:r w:rsidRPr="00704843">
        <w:rPr>
          <w:rFonts w:ascii="Times New Roman" w:hAnsi="Times New Roman" w:cs="Times New Roman"/>
          <w:sz w:val="26"/>
          <w:szCs w:val="26"/>
          <w:lang w:val="en-US"/>
        </w:rPr>
        <w:t>is also</w:t>
      </w:r>
      <w:proofErr w:type="gramEnd"/>
      <w:r w:rsidRPr="00704843">
        <w:rPr>
          <w:rFonts w:ascii="Times New Roman" w:hAnsi="Times New Roman" w:cs="Times New Roman"/>
          <w:sz w:val="26"/>
          <w:szCs w:val="26"/>
          <w:lang w:val="en-US"/>
        </w:rPr>
        <w:t xml:space="preserve"> high (2.9 points, 75th place). The 2018 protest </w:t>
      </w:r>
      <w:proofErr w:type="gramStart"/>
      <w:r w:rsidRPr="00704843">
        <w:rPr>
          <w:rFonts w:ascii="Times New Roman" w:hAnsi="Times New Roman" w:cs="Times New Roman"/>
          <w:sz w:val="26"/>
          <w:szCs w:val="26"/>
          <w:lang w:val="en-US"/>
        </w:rPr>
        <w:t>was related</w:t>
      </w:r>
      <w:proofErr w:type="gramEnd"/>
      <w:r w:rsidRPr="00704843">
        <w:rPr>
          <w:rFonts w:ascii="Times New Roman" w:hAnsi="Times New Roman" w:cs="Times New Roman"/>
          <w:sz w:val="26"/>
          <w:szCs w:val="26"/>
          <w:lang w:val="en-US"/>
        </w:rPr>
        <w:t xml:space="preserve">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 xml:space="preserve">In the </w:t>
      </w:r>
      <w:proofErr w:type="spellStart"/>
      <w:r w:rsidRPr="00B87A7A">
        <w:rPr>
          <w:rFonts w:ascii="Times New Roman" w:hAnsi="Times New Roman" w:cs="Times New Roman"/>
          <w:sz w:val="26"/>
          <w:szCs w:val="26"/>
          <w:lang w:val="en-US"/>
        </w:rPr>
        <w:t>Kandalakshsky</w:t>
      </w:r>
      <w:proofErr w:type="spellEnd"/>
      <w:r w:rsidRPr="00B87A7A">
        <w:rPr>
          <w:rFonts w:ascii="Times New Roman" w:hAnsi="Times New Roman" w:cs="Times New Roman"/>
          <w:sz w:val="26"/>
          <w:szCs w:val="26"/>
          <w:lang w:val="en-US"/>
        </w:rPr>
        <w:t xml:space="preserve"> District, a significant social conflict was recorded in 2017 (4th place, 4.2 points, see Table~\</w:t>
      </w:r>
      <w:proofErr w:type="gramStart"/>
      <w:r w:rsidRPr="00B87A7A">
        <w:rPr>
          <w:rFonts w:ascii="Times New Roman" w:hAnsi="Times New Roman" w:cs="Times New Roman"/>
          <w:sz w:val="26"/>
          <w:szCs w:val="26"/>
          <w:lang w:val="en-US"/>
        </w:rPr>
        <w:t>ref{</w:t>
      </w:r>
      <w:proofErr w:type="spellStart"/>
      <w:proofErr w:type="gramEnd"/>
      <w:r w:rsidRPr="00B87A7A">
        <w:rPr>
          <w:rFonts w:ascii="Times New Roman" w:hAnsi="Times New Roman" w:cs="Times New Roman"/>
          <w:sz w:val="26"/>
          <w:szCs w:val="26"/>
          <w:lang w:val="en-US"/>
        </w:rPr>
        <w:t>conf</w:t>
      </w:r>
      <w:proofErr w:type="spellEnd"/>
      <w:r w:rsidRPr="00B87A7A">
        <w:rPr>
          <w:rFonts w:ascii="Times New Roman" w:hAnsi="Times New Roman" w:cs="Times New Roman"/>
          <w:sz w:val="26"/>
          <w:szCs w:val="26"/>
          <w:lang w:val="en-US"/>
        </w:rPr>
        <w:t xml:space="preserve">-tab}), where several hundred people protested in </w:t>
      </w:r>
      <w:proofErr w:type="spellStart"/>
      <w:r w:rsidRPr="00B87A7A">
        <w:rPr>
          <w:rFonts w:ascii="Times New Roman" w:hAnsi="Times New Roman" w:cs="Times New Roman"/>
          <w:sz w:val="26"/>
          <w:szCs w:val="26"/>
          <w:lang w:val="en-US"/>
        </w:rPr>
        <w:t>Kandalaksha</w:t>
      </w:r>
      <w:proofErr w:type="spellEnd"/>
      <w:r w:rsidRPr="00B87A7A">
        <w:rPr>
          <w:rFonts w:ascii="Times New Roman" w:hAnsi="Times New Roman" w:cs="Times New Roman"/>
          <w:sz w:val="26"/>
          <w:szCs w:val="26"/>
          <w:lang w:val="en-US"/>
        </w:rPr>
        <w:t xml:space="preserve"> City against the unfair tax system (see Figure~\ref{...}). The city of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was also analyzed, and a conflict was identified in 2017, where over 100 researchers protested, demanding increased </w:t>
      </w:r>
      <w:r w:rsidRPr="00B87A7A">
        <w:rPr>
          <w:rFonts w:ascii="Times New Roman" w:hAnsi="Times New Roman" w:cs="Times New Roman"/>
          <w:sz w:val="26"/>
          <w:szCs w:val="26"/>
          <w:lang w:val="en-US"/>
        </w:rPr>
        <w:lastRenderedPageBreak/>
        <w:t>funding for science (see Figure~\</w:t>
      </w:r>
      <w:proofErr w:type="gramStart"/>
      <w:r w:rsidRPr="00B87A7A">
        <w:rPr>
          <w:rFonts w:ascii="Times New Roman" w:hAnsi="Times New Roman" w:cs="Times New Roman"/>
          <w:sz w:val="26"/>
          <w:szCs w:val="26"/>
          <w:lang w:val="en-US"/>
        </w:rPr>
        <w:t>ref{</w:t>
      </w:r>
      <w:proofErr w:type="gramEnd"/>
      <w:r w:rsidRPr="00B87A7A">
        <w:rPr>
          <w:rFonts w:ascii="Times New Roman" w:hAnsi="Times New Roman" w:cs="Times New Roman"/>
          <w:sz w:val="26"/>
          <w:szCs w:val="26"/>
          <w:lang w:val="en-US"/>
        </w:rPr>
        <w:t xml:space="preserve">...}). The overall social risk score for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6"/>
          <w:szCs w:val="26"/>
          <w:lang w:val="en-US"/>
        </w:rPr>
      </w:pPr>
      <w:r w:rsidRPr="0038534E">
        <w:rPr>
          <w:rFonts w:ascii="Times New Roman" w:hAnsi="Times New Roman" w:cs="Times New Roman"/>
          <w:sz w:val="26"/>
          <w:szCs w:val="26"/>
          <w:lang w:val="en-US"/>
        </w:rPr>
        <w:t xml:space="preserve">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w:t>
      </w:r>
      <w:proofErr w:type="gramStart"/>
      <w:r w:rsidRPr="0038534E">
        <w:rPr>
          <w:rFonts w:ascii="Times New Roman" w:hAnsi="Times New Roman" w:cs="Times New Roman"/>
          <w:sz w:val="26"/>
          <w:szCs w:val="26"/>
          <w:lang w:val="en-US"/>
        </w:rPr>
        <w:t>can be considered</w:t>
      </w:r>
      <w:proofErr w:type="gramEnd"/>
      <w:r w:rsidRPr="0038534E">
        <w:rPr>
          <w:rFonts w:ascii="Times New Roman" w:hAnsi="Times New Roman" w:cs="Times New Roman"/>
          <w:sz w:val="26"/>
          <w:szCs w:val="26"/>
          <w:lang w:val="en-US"/>
        </w:rPr>
        <w:t xml:space="preserve"> a promising sign of the effectiveness of the method.</w:t>
      </w:r>
    </w:p>
    <w:p w:rsidR="00ED1017" w:rsidRDefault="00242B71"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Feature</w:t>
      </w:r>
      <w:r w:rsidR="007014A9" w:rsidRPr="007014A9">
        <w:rPr>
          <w:rFonts w:ascii="Times New Roman" w:hAnsi="Times New Roman" w:cs="Times New Roman"/>
          <w:sz w:val="26"/>
          <w:szCs w:val="26"/>
          <w:lang w:val="en-US"/>
        </w:rPr>
        <w:t xml:space="preserve"> importance and forecasting the dynamics. </w:t>
      </w:r>
      <w:r w:rsidR="00ED1017" w:rsidRPr="00ED1017">
        <w:rPr>
          <w:rFonts w:ascii="Times New Roman" w:hAnsi="Times New Roman" w:cs="Times New Roman"/>
          <w:sz w:val="26"/>
          <w:szCs w:val="26"/>
          <w:lang w:val="en-US"/>
        </w:rPr>
        <w:t xml:space="preserve">The developed method provides a deterministic evaluation of the potential for social conflict based on socio-economic and demographic indicators for a specific year. Consequently, it is not possible to calculate the evaluation for a future year (or for any period with missing data). Forecasting models </w:t>
      </w:r>
      <w:proofErr w:type="gramStart"/>
      <w:r w:rsidR="00ED1017" w:rsidRPr="00ED1017">
        <w:rPr>
          <w:rFonts w:ascii="Times New Roman" w:hAnsi="Times New Roman" w:cs="Times New Roman"/>
          <w:sz w:val="26"/>
          <w:szCs w:val="26"/>
          <w:lang w:val="en-US"/>
        </w:rPr>
        <w:t>could be applied</w:t>
      </w:r>
      <w:proofErr w:type="gramEnd"/>
      <w:r w:rsidR="00ED1017" w:rsidRPr="00ED1017">
        <w:rPr>
          <w:rFonts w:ascii="Times New Roman" w:hAnsi="Times New Roman" w:cs="Times New Roman"/>
          <w:sz w:val="26"/>
          <w:szCs w:val="26"/>
          <w:lang w:val="en-US"/>
        </w:rPr>
        <w:t xml:space="preserve"> to address this limitation.</w:t>
      </w:r>
    </w:p>
    <w:p w:rsidR="00242B71" w:rsidRDefault="007014A9"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There are various fields of machine learning applications and forecasting of social conflicts is</w:t>
      </w:r>
      <w:r w:rsidRPr="007014A9">
        <w:rPr>
          <w:rFonts w:ascii="Times New Roman" w:hAnsi="Times New Roman" w:cs="Times New Roman"/>
          <w:sz w:val="26"/>
          <w:szCs w:val="26"/>
          <w:lang w:val="en-US"/>
        </w:rPr>
        <w:t xml:space="preserve"> no exception </w:t>
      </w:r>
      <w:r>
        <w:rPr>
          <w:rFonts w:ascii="Times New Roman" w:hAnsi="Times New Roman" w:cs="Times New Roman"/>
          <w:sz w:val="26"/>
          <w:szCs w:val="26"/>
          <w:lang w:val="en-US"/>
        </w:rPr>
        <w:t>[]</w:t>
      </w:r>
      <w:r w:rsidRPr="007014A9">
        <w:rPr>
          <w:rFonts w:ascii="Times New Roman" w:hAnsi="Times New Roman" w:cs="Times New Roman"/>
          <w:sz w:val="26"/>
          <w:szCs w:val="26"/>
          <w:lang w:val="en-US"/>
        </w:rPr>
        <w:t>.</w:t>
      </w:r>
      <w:r>
        <w:rPr>
          <w:rFonts w:ascii="Times New Roman" w:hAnsi="Times New Roman" w:cs="Times New Roman"/>
          <w:sz w:val="26"/>
          <w:szCs w:val="26"/>
          <w:lang w:val="en-US"/>
        </w:rPr>
        <w:t xml:space="preserve"> Therefore, it is reasonable to investigate of possibility to use this approach in the context of the proposed method for assessment the potential of social conflict. On the one hand,</w:t>
      </w:r>
      <w:r w:rsidR="00031D72">
        <w:rPr>
          <w:rFonts w:ascii="Times New Roman" w:hAnsi="Times New Roman" w:cs="Times New Roman"/>
          <w:sz w:val="26"/>
          <w:szCs w:val="26"/>
          <w:lang w:val="en-US"/>
        </w:rPr>
        <w:t xml:space="preserve"> implementation of machine learning </w:t>
      </w:r>
      <w:r>
        <w:rPr>
          <w:rFonts w:ascii="Times New Roman" w:hAnsi="Times New Roman" w:cs="Times New Roman"/>
          <w:sz w:val="26"/>
          <w:szCs w:val="26"/>
          <w:lang w:val="en-US"/>
        </w:rPr>
        <w:t xml:space="preserve">will allow evaluating the </w:t>
      </w:r>
      <w:r w:rsidRPr="007014A9">
        <w:rPr>
          <w:rFonts w:ascii="Times New Roman" w:hAnsi="Times New Roman" w:cs="Times New Roman"/>
          <w:sz w:val="26"/>
          <w:szCs w:val="26"/>
          <w:lang w:val="en-US"/>
        </w:rPr>
        <w:t xml:space="preserve">importance </w:t>
      </w:r>
      <w:r>
        <w:rPr>
          <w:rFonts w:ascii="Times New Roman" w:hAnsi="Times New Roman" w:cs="Times New Roman"/>
          <w:sz w:val="26"/>
          <w:szCs w:val="26"/>
          <w:lang w:val="en-US"/>
        </w:rPr>
        <w:t>of socio-e</w:t>
      </w:r>
      <w:r w:rsidR="00031D72">
        <w:rPr>
          <w:rFonts w:ascii="Times New Roman" w:hAnsi="Times New Roman" w:cs="Times New Roman"/>
          <w:sz w:val="26"/>
          <w:szCs w:val="26"/>
          <w:lang w:val="en-US"/>
        </w:rPr>
        <w:t xml:space="preserve">conomic and demographic factors, and from the other hand, it could predict the </w:t>
      </w:r>
      <w:r w:rsidR="00242B71">
        <w:rPr>
          <w:rFonts w:ascii="Times New Roman" w:hAnsi="Times New Roman" w:cs="Times New Roman"/>
          <w:sz w:val="26"/>
          <w:szCs w:val="26"/>
          <w:lang w:val="en-US"/>
        </w:rPr>
        <w:t xml:space="preserve">dynamics of changes </w:t>
      </w:r>
      <w:r w:rsidR="00031D72">
        <w:rPr>
          <w:rFonts w:ascii="Times New Roman" w:hAnsi="Times New Roman" w:cs="Times New Roman"/>
          <w:sz w:val="26"/>
          <w:szCs w:val="26"/>
          <w:lang w:val="en-US"/>
        </w:rPr>
        <w:t>in</w:t>
      </w:r>
      <w:r w:rsidR="00242B71">
        <w:rPr>
          <w:rFonts w:ascii="Times New Roman" w:hAnsi="Times New Roman" w:cs="Times New Roman"/>
          <w:sz w:val="26"/>
          <w:szCs w:val="26"/>
          <w:lang w:val="en-US"/>
        </w:rPr>
        <w:t xml:space="preserve"> the</w:t>
      </w:r>
      <w:r w:rsidR="00031D72">
        <w:rPr>
          <w:rFonts w:ascii="Times New Roman" w:hAnsi="Times New Roman" w:cs="Times New Roman"/>
          <w:sz w:val="26"/>
          <w:szCs w:val="26"/>
          <w:lang w:val="en-US"/>
        </w:rPr>
        <w:t xml:space="preserve"> potential. </w:t>
      </w:r>
    </w:p>
    <w:p w:rsidR="00A95786" w:rsidRDefault="00242B71" w:rsidP="00374151">
      <w:pPr>
        <w:spacing w:after="0" w:line="360" w:lineRule="auto"/>
        <w:ind w:left="-567" w:firstLine="567"/>
        <w:jc w:val="both"/>
        <w:rPr>
          <w:rFonts w:ascii="Times New Roman" w:hAnsi="Times New Roman" w:cs="Times New Roman"/>
          <w:sz w:val="26"/>
          <w:szCs w:val="26"/>
          <w:lang w:val="en-US"/>
        </w:rPr>
      </w:pPr>
      <w:r w:rsidRPr="00242B71">
        <w:rPr>
          <w:rFonts w:ascii="Times New Roman" w:hAnsi="Times New Roman" w:cs="Times New Roman"/>
          <w:sz w:val="26"/>
          <w:szCs w:val="26"/>
          <w:lang w:val="en-US"/>
        </w:rPr>
        <w:t>Since the dataset provides socio-economic and demographic data of municipal entities across specific years, a straightforward application of machine learning would be to forecast the overall social risk score (see Table~\ref{rank-tab}, column ‘Total’) for the subsequent year based on the socio-economic and demographic condition of the previous year.</w:t>
      </w:r>
      <w:r w:rsidR="00486B7E">
        <w:rPr>
          <w:rFonts w:ascii="Times New Roman" w:hAnsi="Times New Roman" w:cs="Times New Roman"/>
          <w:sz w:val="26"/>
          <w:szCs w:val="26"/>
          <w:lang w:val="en-US"/>
        </w:rPr>
        <w:t xml:space="preserve"> </w:t>
      </w:r>
      <w:r w:rsidR="00A95786" w:rsidRPr="00A95786">
        <w:rPr>
          <w:rFonts w:ascii="Times New Roman" w:hAnsi="Times New Roman" w:cs="Times New Roman"/>
          <w:sz w:val="26"/>
          <w:szCs w:val="26"/>
          <w:lang w:val="en-US"/>
        </w:rPr>
        <w:t xml:space="preserve">It is necessary to note that while the proposed ranking system is simple and easy to interpret from a human perspective, it limits the effectiveness of model training. For this reason, the top 300 should be represented as a continuous scale from </w:t>
      </w:r>
      <w:proofErr w:type="gramStart"/>
      <w:r w:rsidR="00A95786" w:rsidRPr="00A95786">
        <w:rPr>
          <w:rFonts w:ascii="Times New Roman" w:hAnsi="Times New Roman" w:cs="Times New Roman"/>
          <w:sz w:val="26"/>
          <w:szCs w:val="26"/>
          <w:lang w:val="en-US"/>
        </w:rPr>
        <w:t>1</w:t>
      </w:r>
      <w:proofErr w:type="gramEnd"/>
      <w:r w:rsidR="00A95786" w:rsidRPr="00A95786">
        <w:rPr>
          <w:rFonts w:ascii="Times New Roman" w:hAnsi="Times New Roman" w:cs="Times New Roman"/>
          <w:sz w:val="26"/>
          <w:szCs w:val="26"/>
          <w:lang w:val="en-US"/>
        </w:rPr>
        <w:t xml:space="preserve"> to 0, where the 1st place corresponds to 1 and the 301st place to 0. This adjustment would not cause any substantial changes in the overall social risk assessment, but the smoother scoring would improve the predictive performance of the model.</w:t>
      </w:r>
    </w:p>
    <w:p w:rsidR="00883FA3" w:rsidRDefault="00883FA3" w:rsidP="00D30345">
      <w:pPr>
        <w:spacing w:after="0" w:line="360" w:lineRule="auto"/>
        <w:ind w:left="-567" w:firstLine="567"/>
        <w:jc w:val="both"/>
        <w:rPr>
          <w:rFonts w:ascii="Times New Roman" w:hAnsi="Times New Roman" w:cs="Times New Roman"/>
          <w:sz w:val="26"/>
          <w:szCs w:val="26"/>
          <w:lang w:val="en-US"/>
        </w:rPr>
      </w:pPr>
      <w:r w:rsidRPr="00883FA3">
        <w:rPr>
          <w:rFonts w:ascii="Times New Roman" w:hAnsi="Times New Roman" w:cs="Times New Roman"/>
          <w:sz w:val="26"/>
          <w:szCs w:val="26"/>
          <w:lang w:val="en-US"/>
        </w:rPr>
        <w:t xml:space="preserve">It </w:t>
      </w:r>
      <w:proofErr w:type="gramStart"/>
      <w:r w:rsidRPr="00883FA3">
        <w:rPr>
          <w:rFonts w:ascii="Times New Roman" w:hAnsi="Times New Roman" w:cs="Times New Roman"/>
          <w:sz w:val="26"/>
          <w:szCs w:val="26"/>
          <w:lang w:val="en-US"/>
        </w:rPr>
        <w:t>is proposed</w:t>
      </w:r>
      <w:proofErr w:type="gramEnd"/>
      <w:r w:rsidRPr="00883FA3">
        <w:rPr>
          <w:rFonts w:ascii="Times New Roman" w:hAnsi="Times New Roman" w:cs="Times New Roman"/>
          <w:sz w:val="26"/>
          <w:szCs w:val="26"/>
          <w:lang w:val="en-US"/>
        </w:rPr>
        <w:t xml:space="preserve"> to develop two independent models that will forecast the potential of social conflict: one based only on socio-economic indicators and the other based only on demographic indicators. This approach allows a clearer focus on the importance of features, since using both sets of factors in a single model could overlap their individual significance.</w:t>
      </w:r>
    </w:p>
    <w:p w:rsidR="00704843" w:rsidRDefault="00B369EE" w:rsidP="00AE5D74">
      <w:pPr>
        <w:spacing w:after="0" w:line="360" w:lineRule="auto"/>
        <w:ind w:left="-567" w:firstLine="567"/>
        <w:jc w:val="both"/>
        <w:rPr>
          <w:rFonts w:ascii="Times New Roman" w:hAnsi="Times New Roman" w:cs="Times New Roman"/>
          <w:sz w:val="26"/>
          <w:szCs w:val="26"/>
          <w:lang w:val="en-US"/>
        </w:rPr>
      </w:pPr>
      <w:r w:rsidRPr="00B369EE">
        <w:rPr>
          <w:rFonts w:ascii="Times New Roman" w:hAnsi="Times New Roman" w:cs="Times New Roman"/>
          <w:sz w:val="26"/>
          <w:szCs w:val="26"/>
          <w:lang w:val="en-US"/>
        </w:rPr>
        <w:lastRenderedPageBreak/>
        <w:t xml:space="preserve">The final dataset for model training includes approximately 7000 examples. Records from 2022 </w:t>
      </w:r>
      <w:proofErr w:type="gramStart"/>
      <w:r w:rsidRPr="00B369EE">
        <w:rPr>
          <w:rFonts w:ascii="Times New Roman" w:hAnsi="Times New Roman" w:cs="Times New Roman"/>
          <w:sz w:val="26"/>
          <w:szCs w:val="26"/>
          <w:lang w:val="en-US"/>
        </w:rPr>
        <w:t>were excluded</w:t>
      </w:r>
      <w:proofErr w:type="gramEnd"/>
      <w:r w:rsidRPr="00B369EE">
        <w:rPr>
          <w:rFonts w:ascii="Times New Roman" w:hAnsi="Times New Roman" w:cs="Times New Roman"/>
          <w:sz w:val="26"/>
          <w:szCs w:val="26"/>
          <w:lang w:val="en-US"/>
        </w:rPr>
        <w:t xml:space="preserve">, as the model requires an assessment of the potential of social conflicts for the following year. Cases with missing data for the subsequent year within 2014–2022 </w:t>
      </w:r>
      <w:proofErr w:type="gramStart"/>
      <w:r w:rsidRPr="00B369EE">
        <w:rPr>
          <w:rFonts w:ascii="Times New Roman" w:hAnsi="Times New Roman" w:cs="Times New Roman"/>
          <w:sz w:val="26"/>
          <w:szCs w:val="26"/>
          <w:lang w:val="en-US"/>
        </w:rPr>
        <w:t>were also removed</w:t>
      </w:r>
      <w:proofErr w:type="gramEnd"/>
      <w:r w:rsidRPr="00B369EE">
        <w:rPr>
          <w:rFonts w:ascii="Times New Roman" w:hAnsi="Times New Roman" w:cs="Times New Roman"/>
          <w:sz w:val="26"/>
          <w:szCs w:val="26"/>
          <w:lang w:val="en-US"/>
        </w:rPr>
        <w:t>.</w:t>
      </w:r>
    </w:p>
    <w:p w:rsidR="00014A0C" w:rsidRDefault="00014A0C" w:rsidP="00AE5D74">
      <w:pPr>
        <w:spacing w:after="0" w:line="360" w:lineRule="auto"/>
        <w:ind w:left="-567" w:firstLine="567"/>
        <w:jc w:val="both"/>
        <w:rPr>
          <w:rFonts w:ascii="Times New Roman" w:hAnsi="Times New Roman" w:cs="Times New Roman"/>
          <w:sz w:val="26"/>
          <w:szCs w:val="26"/>
          <w:lang w:val="en-US"/>
        </w:rPr>
      </w:pPr>
      <w:r w:rsidRPr="00014A0C">
        <w:rPr>
          <w:rFonts w:ascii="Times New Roman" w:hAnsi="Times New Roman" w:cs="Times New Roman"/>
          <w:sz w:val="26"/>
          <w:szCs w:val="26"/>
          <w:lang w:val="en-US"/>
        </w:rPr>
        <w:t xml:space="preserve">The Random Forest method </w:t>
      </w:r>
      <w:proofErr w:type="gramStart"/>
      <w:r w:rsidRPr="00014A0C">
        <w:rPr>
          <w:rFonts w:ascii="Times New Roman" w:hAnsi="Times New Roman" w:cs="Times New Roman"/>
          <w:sz w:val="26"/>
          <w:szCs w:val="26"/>
          <w:lang w:val="en-US"/>
        </w:rPr>
        <w:t>was chosen</w:t>
      </w:r>
      <w:proofErr w:type="gramEnd"/>
      <w:r w:rsidRPr="00014A0C">
        <w:rPr>
          <w:rFonts w:ascii="Times New Roman" w:hAnsi="Times New Roman" w:cs="Times New Roman"/>
          <w:sz w:val="26"/>
          <w:szCs w:val="26"/>
          <w:lang w:val="en-US"/>
        </w:rPr>
        <w:t xml:space="preserve"> for the initial experiments. </w:t>
      </w:r>
      <w:proofErr w:type="gramStart"/>
      <w:r w:rsidRPr="00014A0C">
        <w:rPr>
          <w:rFonts w:ascii="Times New Roman" w:hAnsi="Times New Roman" w:cs="Times New Roman"/>
          <w:sz w:val="26"/>
          <w:szCs w:val="26"/>
          <w:lang w:val="en-US"/>
        </w:rPr>
        <w:t>It is a simple and widely used approach that</w:t>
      </w:r>
      <w:proofErr w:type="gramEnd"/>
      <w:r w:rsidRPr="00014A0C">
        <w:rPr>
          <w:rFonts w:ascii="Times New Roman" w:hAnsi="Times New Roman" w:cs="Times New Roman"/>
          <w:sz w:val="26"/>
          <w:szCs w:val="26"/>
          <w:lang w:val="en-US"/>
        </w:rPr>
        <w:t xml:space="preserve"> also provides the estimation of feature importance based on the Gini impurity. To enhance the robustness of both the feature importance estimates and the accuracy of the model, the training process </w:t>
      </w:r>
      <w:proofErr w:type="gramStart"/>
      <w:r w:rsidRPr="00014A0C">
        <w:rPr>
          <w:rFonts w:ascii="Times New Roman" w:hAnsi="Times New Roman" w:cs="Times New Roman"/>
          <w:sz w:val="26"/>
          <w:szCs w:val="26"/>
          <w:lang w:val="en-US"/>
        </w:rPr>
        <w:t>was repeated</w:t>
      </w:r>
      <w:proofErr w:type="gramEnd"/>
      <w:r w:rsidRPr="00014A0C">
        <w:rPr>
          <w:rFonts w:ascii="Times New Roman" w:hAnsi="Times New Roman" w:cs="Times New Roman"/>
          <w:sz w:val="26"/>
          <w:szCs w:val="26"/>
          <w:lang w:val="en-US"/>
        </w:rPr>
        <w:t xml:space="preserve"> 50 tim</w:t>
      </w:r>
      <w:bookmarkStart w:id="0" w:name="_GoBack"/>
      <w:bookmarkEnd w:id="0"/>
      <w:r w:rsidRPr="00014A0C">
        <w:rPr>
          <w:rFonts w:ascii="Times New Roman" w:hAnsi="Times New Roman" w:cs="Times New Roman"/>
          <w:sz w:val="26"/>
          <w:szCs w:val="26"/>
          <w:lang w:val="en-US"/>
        </w:rPr>
        <w:t>es, and the average values were calculated.</w:t>
      </w:r>
    </w:p>
    <w:p w:rsidR="00014A0C" w:rsidRDefault="00014A0C" w:rsidP="00AE5D74">
      <w:pPr>
        <w:spacing w:after="0" w:line="360" w:lineRule="auto"/>
        <w:ind w:left="-567" w:firstLine="567"/>
        <w:jc w:val="both"/>
        <w:rPr>
          <w:rFonts w:ascii="Times New Roman" w:hAnsi="Times New Roman" w:cs="Times New Roman"/>
          <w:sz w:val="26"/>
          <w:szCs w:val="26"/>
          <w:lang w:val="en-US"/>
        </w:rPr>
      </w:pPr>
    </w:p>
    <w:p w:rsidR="00014A0C" w:rsidRDefault="00014A0C" w:rsidP="00AE5D74">
      <w:pPr>
        <w:spacing w:after="0" w:line="360" w:lineRule="auto"/>
        <w:ind w:left="-567" w:firstLine="567"/>
        <w:jc w:val="both"/>
        <w:rPr>
          <w:rFonts w:ascii="Times New Roman" w:hAnsi="Times New Roman" w:cs="Times New Roman"/>
          <w:sz w:val="26"/>
          <w:szCs w:val="26"/>
          <w:lang w:val="en-US"/>
        </w:rPr>
      </w:pPr>
    </w:p>
    <w:p w:rsidR="00014A0C" w:rsidRDefault="00014A0C" w:rsidP="00AE5D74">
      <w:pPr>
        <w:spacing w:after="0" w:line="360" w:lineRule="auto"/>
        <w:ind w:left="-567" w:firstLine="567"/>
        <w:jc w:val="both"/>
        <w:rPr>
          <w:rFonts w:ascii="Times New Roman" w:hAnsi="Times New Roman" w:cs="Times New Roman"/>
          <w:sz w:val="26"/>
          <w:szCs w:val="26"/>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xml:space="preserve">.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t xml:space="preserve">[12] </w:t>
      </w:r>
      <w:proofErr w:type="spellStart"/>
      <w:r w:rsidRPr="00B64852">
        <w:rPr>
          <w:rFonts w:ascii="Times New Roman" w:hAnsi="Times New Roman" w:cs="Times New Roman"/>
          <w:bCs/>
          <w:color w:val="000000"/>
          <w:sz w:val="24"/>
          <w:szCs w:val="24"/>
          <w:shd w:val="clear" w:color="auto" w:fill="FFFFFF"/>
          <w:lang w:val="en-US"/>
        </w:rPr>
        <w:t>Korotayev</w:t>
      </w:r>
      <w:proofErr w:type="spellEnd"/>
      <w:r w:rsidRPr="00B64852">
        <w:rPr>
          <w:rFonts w:ascii="Times New Roman" w:hAnsi="Times New Roman" w:cs="Times New Roman"/>
          <w:bCs/>
          <w:color w:val="000000"/>
          <w:sz w:val="24"/>
          <w:szCs w:val="24"/>
          <w:shd w:val="clear" w:color="auto" w:fill="FFFFFF"/>
          <w:lang w:val="en-US"/>
        </w:rPr>
        <w:t>,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proofErr w:type="spellStart"/>
      <w:r w:rsidRPr="00B442FE">
        <w:rPr>
          <w:rFonts w:ascii="Arial" w:hAnsi="Arial" w:cs="Arial"/>
          <w:color w:val="333333"/>
          <w:shd w:val="clear" w:color="auto" w:fill="FFFFFF"/>
          <w:lang w:val="en-US"/>
        </w:rPr>
        <w:t>Azedi</w:t>
      </w:r>
      <w:proofErr w:type="spellEnd"/>
      <w:r w:rsidRPr="00B442FE">
        <w:rPr>
          <w:rFonts w:ascii="Arial" w:hAnsi="Arial" w:cs="Arial"/>
          <w:color w:val="333333"/>
          <w:shd w:val="clear" w:color="auto" w:fill="FFFFFF"/>
          <w:lang w:val="en-US"/>
        </w:rPr>
        <w:t>, A. (2024). From shared grievances to collective action: A multilevel study of economic adversity and protest. </w:t>
      </w:r>
      <w:proofErr w:type="spellStart"/>
      <w:r>
        <w:rPr>
          <w:rFonts w:ascii="Arial" w:hAnsi="Arial" w:cs="Arial"/>
          <w:i/>
          <w:iCs/>
          <w:color w:val="333333"/>
          <w:shd w:val="clear" w:color="auto" w:fill="FFFFFF"/>
        </w:rPr>
        <w:t>International</w:t>
      </w:r>
      <w:proofErr w:type="spellEnd"/>
      <w:r>
        <w:rPr>
          <w:rFonts w:ascii="Arial" w:hAnsi="Arial" w:cs="Arial"/>
          <w:i/>
          <w:iCs/>
          <w:color w:val="333333"/>
          <w:shd w:val="clear" w:color="auto" w:fill="FFFFFF"/>
        </w:rPr>
        <w:t xml:space="preserve"> </w:t>
      </w:r>
      <w:proofErr w:type="spellStart"/>
      <w:r>
        <w:rPr>
          <w:rFonts w:ascii="Arial" w:hAnsi="Arial" w:cs="Arial"/>
          <w:i/>
          <w:iCs/>
          <w:color w:val="333333"/>
          <w:shd w:val="clear" w:color="auto" w:fill="FFFFFF"/>
        </w:rPr>
        <w:t>Sociology</w:t>
      </w:r>
      <w:proofErr w:type="spellEnd"/>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w:t>
      </w:r>
      <w:proofErr w:type="spellStart"/>
      <w:r>
        <w:rPr>
          <w:rFonts w:ascii="Arial" w:hAnsi="Arial" w:cs="Arial"/>
          <w:color w:val="333333"/>
          <w:shd w:val="clear" w:color="auto" w:fill="FFFFFF"/>
        </w:rPr>
        <w:t>Original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work</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published</w:t>
      </w:r>
      <w:proofErr w:type="spellEnd"/>
      <w:r>
        <w:rPr>
          <w:rFonts w:ascii="Arial" w:hAnsi="Arial" w:cs="Arial"/>
          <w:color w:val="333333"/>
          <w:shd w:val="clear" w:color="auto" w:fill="FFFFFF"/>
        </w:rPr>
        <w:t xml:space="preserve">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14A0C"/>
    <w:rsid w:val="00031D72"/>
    <w:rsid w:val="000453DD"/>
    <w:rsid w:val="00077998"/>
    <w:rsid w:val="00087810"/>
    <w:rsid w:val="000C085B"/>
    <w:rsid w:val="000D6590"/>
    <w:rsid w:val="000E3909"/>
    <w:rsid w:val="000E4FE1"/>
    <w:rsid w:val="000F65D7"/>
    <w:rsid w:val="001218F1"/>
    <w:rsid w:val="00124AC9"/>
    <w:rsid w:val="00127DA8"/>
    <w:rsid w:val="0017063E"/>
    <w:rsid w:val="001756F6"/>
    <w:rsid w:val="00191314"/>
    <w:rsid w:val="001E07C8"/>
    <w:rsid w:val="00210415"/>
    <w:rsid w:val="00217916"/>
    <w:rsid w:val="00224E7C"/>
    <w:rsid w:val="00225409"/>
    <w:rsid w:val="00242B71"/>
    <w:rsid w:val="0028427F"/>
    <w:rsid w:val="002B772D"/>
    <w:rsid w:val="002E00EA"/>
    <w:rsid w:val="0035481D"/>
    <w:rsid w:val="00360E64"/>
    <w:rsid w:val="00360F8D"/>
    <w:rsid w:val="00372112"/>
    <w:rsid w:val="00374151"/>
    <w:rsid w:val="0038534E"/>
    <w:rsid w:val="003D49C8"/>
    <w:rsid w:val="003D7CEC"/>
    <w:rsid w:val="00415C1B"/>
    <w:rsid w:val="00420969"/>
    <w:rsid w:val="00426AAD"/>
    <w:rsid w:val="0043134B"/>
    <w:rsid w:val="00434805"/>
    <w:rsid w:val="0045538E"/>
    <w:rsid w:val="004605FD"/>
    <w:rsid w:val="00480360"/>
    <w:rsid w:val="00486B7E"/>
    <w:rsid w:val="004922B2"/>
    <w:rsid w:val="00492F43"/>
    <w:rsid w:val="004C7949"/>
    <w:rsid w:val="004D0865"/>
    <w:rsid w:val="00531C21"/>
    <w:rsid w:val="00552E0D"/>
    <w:rsid w:val="005536C8"/>
    <w:rsid w:val="005A7130"/>
    <w:rsid w:val="005F138D"/>
    <w:rsid w:val="005F44EC"/>
    <w:rsid w:val="00625BCB"/>
    <w:rsid w:val="006318CA"/>
    <w:rsid w:val="006B469D"/>
    <w:rsid w:val="006C49B7"/>
    <w:rsid w:val="006E4BE6"/>
    <w:rsid w:val="007014A9"/>
    <w:rsid w:val="00704843"/>
    <w:rsid w:val="00751BDE"/>
    <w:rsid w:val="00757844"/>
    <w:rsid w:val="00790136"/>
    <w:rsid w:val="007E5566"/>
    <w:rsid w:val="007E7963"/>
    <w:rsid w:val="00811E07"/>
    <w:rsid w:val="008368EF"/>
    <w:rsid w:val="00852ED3"/>
    <w:rsid w:val="00860859"/>
    <w:rsid w:val="008678E6"/>
    <w:rsid w:val="00883FA3"/>
    <w:rsid w:val="00886BE6"/>
    <w:rsid w:val="00887346"/>
    <w:rsid w:val="00900119"/>
    <w:rsid w:val="009038BF"/>
    <w:rsid w:val="00925B7A"/>
    <w:rsid w:val="00926B29"/>
    <w:rsid w:val="00944594"/>
    <w:rsid w:val="0095048C"/>
    <w:rsid w:val="009B2979"/>
    <w:rsid w:val="009C1905"/>
    <w:rsid w:val="009F47A8"/>
    <w:rsid w:val="00A04EEF"/>
    <w:rsid w:val="00A208DE"/>
    <w:rsid w:val="00A34A1F"/>
    <w:rsid w:val="00A53A9D"/>
    <w:rsid w:val="00A56C58"/>
    <w:rsid w:val="00A71B60"/>
    <w:rsid w:val="00A726A9"/>
    <w:rsid w:val="00A906F6"/>
    <w:rsid w:val="00A95786"/>
    <w:rsid w:val="00AC18F3"/>
    <w:rsid w:val="00AC30D9"/>
    <w:rsid w:val="00AD1F37"/>
    <w:rsid w:val="00AE5D74"/>
    <w:rsid w:val="00AF14FC"/>
    <w:rsid w:val="00AF568D"/>
    <w:rsid w:val="00B075A9"/>
    <w:rsid w:val="00B119E8"/>
    <w:rsid w:val="00B17AAF"/>
    <w:rsid w:val="00B369EE"/>
    <w:rsid w:val="00B442FE"/>
    <w:rsid w:val="00B57115"/>
    <w:rsid w:val="00B64852"/>
    <w:rsid w:val="00B87A7A"/>
    <w:rsid w:val="00B91AD8"/>
    <w:rsid w:val="00C073A8"/>
    <w:rsid w:val="00C14A20"/>
    <w:rsid w:val="00C2639C"/>
    <w:rsid w:val="00C520E0"/>
    <w:rsid w:val="00C9078E"/>
    <w:rsid w:val="00CA27CA"/>
    <w:rsid w:val="00CA4952"/>
    <w:rsid w:val="00CA6E7A"/>
    <w:rsid w:val="00CE7619"/>
    <w:rsid w:val="00CF75C1"/>
    <w:rsid w:val="00D15B3E"/>
    <w:rsid w:val="00D30345"/>
    <w:rsid w:val="00D65CAA"/>
    <w:rsid w:val="00DA76D9"/>
    <w:rsid w:val="00DB68AD"/>
    <w:rsid w:val="00DC5A08"/>
    <w:rsid w:val="00DD5E60"/>
    <w:rsid w:val="00E12EC1"/>
    <w:rsid w:val="00E13BCB"/>
    <w:rsid w:val="00E2252C"/>
    <w:rsid w:val="00E87348"/>
    <w:rsid w:val="00E90795"/>
    <w:rsid w:val="00E975D0"/>
    <w:rsid w:val="00EA372D"/>
    <w:rsid w:val="00EA719E"/>
    <w:rsid w:val="00ED1017"/>
    <w:rsid w:val="00ED3308"/>
    <w:rsid w:val="00F02234"/>
    <w:rsid w:val="00F20BC7"/>
    <w:rsid w:val="00F513EA"/>
    <w:rsid w:val="00F51B59"/>
    <w:rsid w:val="00F55597"/>
    <w:rsid w:val="00FA7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267C3"/>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2632</TotalTime>
  <Pages>14</Pages>
  <Words>4690</Words>
  <Characters>26737</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46</cp:revision>
  <dcterms:created xsi:type="dcterms:W3CDTF">2025-09-10T07:03:00Z</dcterms:created>
  <dcterms:modified xsi:type="dcterms:W3CDTF">2025-09-30T14:51:00Z</dcterms:modified>
</cp:coreProperties>
</file>