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 xml:space="preserve">Therefore, this research proposes an approach detached from subjective </w:t>
      </w:r>
      <w:r w:rsidR="00CA4952" w:rsidRPr="00CA4952">
        <w:rPr>
          <w:rFonts w:ascii="Times New Roman" w:hAnsi="Times New Roman" w:cs="Times New Roman"/>
          <w:sz w:val="26"/>
          <w:szCs w:val="26"/>
          <w:lang w:val="en-US"/>
        </w:rPr>
        <w:lastRenderedPageBreak/>
        <w:t>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w:t>
      </w:r>
      <w:r w:rsidRPr="00811E07">
        <w:rPr>
          <w:rFonts w:ascii="Times New Roman" w:hAnsi="Times New Roman" w:cs="Times New Roman"/>
          <w:sz w:val="26"/>
          <w:szCs w:val="26"/>
          <w:lang w:val="en-US"/>
        </w:rPr>
        <w:lastRenderedPageBreak/>
        <w:t xml:space="preserve">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087810"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087810"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lastRenderedPageBreak/>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lastRenderedPageBreak/>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087810" w:rsidRDefault="00224E7C" w:rsidP="00087810">
      <w:pPr>
        <w:spacing w:after="0" w:line="360" w:lineRule="auto"/>
        <w:ind w:left="-567" w:firstLine="567"/>
        <w:jc w:val="both"/>
        <w:rPr>
          <w:rFonts w:ascii="Times New Roman" w:hAnsi="Times New Roman" w:cs="Times New Roman"/>
          <w:b/>
          <w:i/>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087810" w:rsidRPr="00087810">
        <w:rPr>
          <w:rFonts w:ascii="Times New Roman" w:hAnsi="Times New Roman" w:cs="Times New Roman"/>
          <w:sz w:val="26"/>
          <w:szCs w:val="26"/>
          <w:lang w:val="en-US"/>
        </w:rPr>
        <w:t>The complete distribution of the ranking scores is presented in the diagram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\ref{scores}). Almost half of the municipal entities in the dataset (4035 out of more than 9000) obtained a nonzero score, indicating some degree of closeness (4) to at least one conflict-affected entity. However, the majority have scores of 1 or less (3049 cases, see Fig</w:t>
      </w:r>
      <w:proofErr w:type="gramStart"/>
      <w:r w:rsidR="00087810" w:rsidRPr="00087810">
        <w:rPr>
          <w:rFonts w:ascii="Times New Roman" w:hAnsi="Times New Roman" w:cs="Times New Roman"/>
          <w:sz w:val="26"/>
          <w:szCs w:val="26"/>
          <w:lang w:val="en-US"/>
        </w:rPr>
        <w:t>.~</w:t>
      </w:r>
      <w:proofErr w:type="gramEnd"/>
      <w:r w:rsidR="00087810" w:rsidRPr="00087810">
        <w:rPr>
          <w:rFonts w:ascii="Times New Roman" w:hAnsi="Times New Roman" w:cs="Times New Roman"/>
          <w:sz w:val="26"/>
          <w:szCs w:val="26"/>
          <w:lang w:val="en-US"/>
        </w:rPr>
        <w:t xml:space="preserve">\ref{scores}), while only 986 entities reached the relatively higher cumulative score. According to the ranking system, the maximum possible total score is 21 (1 point for each conflict). However, in practice this is highly unlikely, since it would mean that a single municipal entity is simultaneously very similar to all 21 others, which is not possible given the way conflict-affected entities </w:t>
      </w:r>
      <w:proofErr w:type="gramStart"/>
      <w:r w:rsidR="00087810" w:rsidRPr="00087810">
        <w:rPr>
          <w:rFonts w:ascii="Times New Roman" w:hAnsi="Times New Roman" w:cs="Times New Roman"/>
          <w:sz w:val="26"/>
          <w:szCs w:val="26"/>
          <w:lang w:val="en-US"/>
        </w:rPr>
        <w:t>were selected</w:t>
      </w:r>
      <w:proofErr w:type="gramEnd"/>
      <w:r w:rsidR="00087810" w:rsidRPr="00087810">
        <w:rPr>
          <w:rFonts w:ascii="Times New Roman" w:hAnsi="Times New Roman" w:cs="Times New Roman"/>
          <w:sz w:val="26"/>
          <w:szCs w:val="26"/>
          <w:lang w:val="en-US"/>
        </w:rPr>
        <w:t xml:space="preserve"> (see Section 3.2).</w:t>
      </w:r>
    </w:p>
    <w:p w:rsidR="00625BCB" w:rsidRDefault="00F51B59" w:rsidP="00087810">
      <w:pPr>
        <w:spacing w:after="0" w:line="360" w:lineRule="auto"/>
        <w:ind w:left="-567" w:firstLine="567"/>
        <w:jc w:val="both"/>
        <w:rPr>
          <w:rFonts w:ascii="Times New Roman" w:hAnsi="Times New Roman" w:cs="Times New Roman"/>
          <w:sz w:val="26"/>
          <w:szCs w:val="26"/>
          <w:lang w:val="en-US"/>
        </w:rPr>
      </w:pPr>
      <w:r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w:t>
      </w:r>
      <w:r w:rsidR="00434805" w:rsidRPr="00434805">
        <w:rPr>
          <w:rFonts w:ascii="Times New Roman" w:hAnsi="Times New Roman" w:cs="Times New Roman"/>
          <w:sz w:val="26"/>
          <w:szCs w:val="26"/>
          <w:lang w:val="en-US"/>
        </w:rPr>
        <w:t xml:space="preserve">The highest total score of 4.5 </w:t>
      </w:r>
      <w:proofErr w:type="gramStart"/>
      <w:r w:rsidR="00434805" w:rsidRPr="00434805">
        <w:rPr>
          <w:rFonts w:ascii="Times New Roman" w:hAnsi="Times New Roman" w:cs="Times New Roman"/>
          <w:sz w:val="26"/>
          <w:szCs w:val="26"/>
          <w:lang w:val="en-US"/>
        </w:rPr>
        <w:t>was obtained</w:t>
      </w:r>
      <w:proofErr w:type="gramEnd"/>
      <w:r w:rsidR="00434805" w:rsidRPr="00434805">
        <w:rPr>
          <w:rFonts w:ascii="Times New Roman" w:hAnsi="Times New Roman" w:cs="Times New Roman"/>
          <w:sz w:val="26"/>
          <w:szCs w:val="26"/>
          <w:lang w:val="en-US"/>
        </w:rPr>
        <w:t xml:space="preserve"> by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in 2022 and 2021. It is not surprising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1 point (by entering the top 100 in similarity</w:t>
      </w:r>
      <w:bookmarkStart w:id="0" w:name="_GoBack"/>
      <w:bookmarkEnd w:id="0"/>
      <w:r w:rsidR="00434805" w:rsidRPr="00434805">
        <w:rPr>
          <w:rFonts w:ascii="Times New Roman" w:hAnsi="Times New Roman" w:cs="Times New Roman"/>
          <w:sz w:val="26"/>
          <w:szCs w:val="26"/>
          <w:lang w:val="en-US"/>
        </w:rPr>
        <w:t>) with conflict-affected municipal entities №18 (Anapa City) and №19 (</w:t>
      </w:r>
      <w:proofErr w:type="spellStart"/>
      <w:r w:rsidR="00434805" w:rsidRPr="00434805">
        <w:rPr>
          <w:rFonts w:ascii="Times New Roman" w:hAnsi="Times New Roman" w:cs="Times New Roman"/>
          <w:sz w:val="26"/>
          <w:szCs w:val="26"/>
          <w:lang w:val="en-US"/>
        </w:rPr>
        <w:t>Gelendzhik</w:t>
      </w:r>
      <w:proofErr w:type="spellEnd"/>
      <w:r w:rsidR="00434805" w:rsidRPr="00434805">
        <w:rPr>
          <w:rFonts w:ascii="Times New Roman" w:hAnsi="Times New Roman" w:cs="Times New Roman"/>
          <w:sz w:val="26"/>
          <w:szCs w:val="26"/>
          <w:lang w:val="en-US"/>
        </w:rPr>
        <w:t xml:space="preserve"> City), since all of them are located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 xml:space="preserve"> and are geographically close (see Table~\ref{rank-tab}). However, Table~\ref{rank-tab} also shows that </w:t>
      </w:r>
      <w:proofErr w:type="spellStart"/>
      <w:r w:rsidR="00434805" w:rsidRPr="00434805">
        <w:rPr>
          <w:rFonts w:ascii="Times New Roman" w:hAnsi="Times New Roman" w:cs="Times New Roman"/>
          <w:sz w:val="26"/>
          <w:szCs w:val="26"/>
          <w:lang w:val="en-US"/>
        </w:rPr>
        <w:t>Tuapsinsky</w:t>
      </w:r>
      <w:proofErr w:type="spellEnd"/>
      <w:r w:rsidR="00434805" w:rsidRPr="00434805">
        <w:rPr>
          <w:rFonts w:ascii="Times New Roman" w:hAnsi="Times New Roman" w:cs="Times New Roman"/>
          <w:sz w:val="26"/>
          <w:szCs w:val="26"/>
          <w:lang w:val="en-US"/>
        </w:rPr>
        <w:t xml:space="preserve"> District received 0 points with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(case №2), meaning it </w:t>
      </w:r>
      <w:r w:rsidR="00434805" w:rsidRPr="00434805">
        <w:rPr>
          <w:rFonts w:ascii="Times New Roman" w:hAnsi="Times New Roman" w:cs="Times New Roman"/>
          <w:sz w:val="26"/>
          <w:szCs w:val="26"/>
          <w:lang w:val="en-US"/>
        </w:rPr>
        <w:lastRenderedPageBreak/>
        <w:t xml:space="preserve">did not even enter the top 300 in similarity, despite the fact that </w:t>
      </w:r>
      <w:proofErr w:type="spellStart"/>
      <w:r w:rsidR="00434805" w:rsidRPr="00434805">
        <w:rPr>
          <w:rFonts w:ascii="Times New Roman" w:hAnsi="Times New Roman" w:cs="Times New Roman"/>
          <w:sz w:val="26"/>
          <w:szCs w:val="26"/>
          <w:lang w:val="en-US"/>
        </w:rPr>
        <w:t>Krasnoarmeysky</w:t>
      </w:r>
      <w:proofErr w:type="spellEnd"/>
      <w:r w:rsidR="00434805" w:rsidRPr="00434805">
        <w:rPr>
          <w:rFonts w:ascii="Times New Roman" w:hAnsi="Times New Roman" w:cs="Times New Roman"/>
          <w:sz w:val="26"/>
          <w:szCs w:val="26"/>
          <w:lang w:val="en-US"/>
        </w:rPr>
        <w:t xml:space="preserve"> District is also in Krasnodar </w:t>
      </w:r>
      <w:proofErr w:type="spellStart"/>
      <w:r w:rsidR="00434805" w:rsidRPr="00434805">
        <w:rPr>
          <w:rFonts w:ascii="Times New Roman" w:hAnsi="Times New Roman" w:cs="Times New Roman"/>
          <w:sz w:val="26"/>
          <w:szCs w:val="26"/>
          <w:lang w:val="en-US"/>
        </w:rPr>
        <w:t>Krai</w:t>
      </w:r>
      <w:proofErr w:type="spellEnd"/>
      <w:r w:rsidR="00434805" w:rsidRPr="00434805">
        <w:rPr>
          <w:rFonts w:ascii="Times New Roman" w:hAnsi="Times New Roman" w:cs="Times New Roman"/>
          <w:sz w:val="26"/>
          <w:szCs w:val="26"/>
          <w:lang w:val="en-US"/>
        </w:rPr>
        <w:t>.</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r w:rsidRPr="00E2252C">
        <w:rPr>
          <w:rFonts w:ascii="Times New Roman" w:hAnsi="Times New Roman" w:cs="Times New Roman"/>
          <w:sz w:val="26"/>
          <w:szCs w:val="26"/>
          <w:lang w:val="en-US"/>
        </w:rPr>
        <w:t xml:space="preserve">From this point of view, </w:t>
      </w:r>
      <w:proofErr w:type="spellStart"/>
      <w:r w:rsidRPr="00E2252C">
        <w:rPr>
          <w:rFonts w:ascii="Times New Roman" w:hAnsi="Times New Roman" w:cs="Times New Roman"/>
          <w:sz w:val="26"/>
          <w:szCs w:val="26"/>
          <w:lang w:val="en-US"/>
        </w:rPr>
        <w:t>Novoaltaysk</w:t>
      </w:r>
      <w:proofErr w:type="spellEnd"/>
      <w:r w:rsidRPr="00E2252C">
        <w:rPr>
          <w:rFonts w:ascii="Times New Roman" w:hAnsi="Times New Roman" w:cs="Times New Roman"/>
          <w:sz w:val="26"/>
          <w:szCs w:val="26"/>
          <w:lang w:val="en-US"/>
        </w:rPr>
        <w:t xml:space="preserve">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w:t>
      </w:r>
      <w:proofErr w:type="spellStart"/>
      <w:r w:rsidRPr="00E2252C">
        <w:rPr>
          <w:rFonts w:ascii="Times New Roman" w:hAnsi="Times New Roman" w:cs="Times New Roman"/>
          <w:sz w:val="26"/>
          <w:szCs w:val="26"/>
          <w:lang w:val="en-US"/>
        </w:rPr>
        <w:t>Gelendzhik</w:t>
      </w:r>
      <w:proofErr w:type="spellEnd"/>
      <w:r w:rsidRPr="00E2252C">
        <w:rPr>
          <w:rFonts w:ascii="Times New Roman" w:hAnsi="Times New Roman" w:cs="Times New Roman"/>
          <w:sz w:val="26"/>
          <w:szCs w:val="26"/>
          <w:lang w:val="en-US"/>
        </w:rPr>
        <w:t xml:space="preserve"> City), despite being more than 4,000 kilometers away. These results once again 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p w:rsidR="005F44EC" w:rsidRPr="005F44EC" w:rsidRDefault="005F44EC" w:rsidP="00AE5D74">
      <w:pPr>
        <w:spacing w:after="0" w:line="360" w:lineRule="auto"/>
        <w:ind w:left="-567" w:firstLine="567"/>
        <w:jc w:val="both"/>
        <w:rPr>
          <w:rFonts w:ascii="Times New Roman" w:hAnsi="Times New Roman" w:cs="Times New Roman"/>
          <w:sz w:val="26"/>
          <w:szCs w:val="26"/>
          <w:lang w:val="en-US"/>
        </w:rPr>
      </w:pPr>
      <w:r w:rsidRPr="005F44EC">
        <w:rPr>
          <w:rFonts w:ascii="Times New Roman" w:hAnsi="Times New Roman" w:cs="Times New Roman"/>
          <w:sz w:val="26"/>
          <w:szCs w:val="26"/>
          <w:lang w:val="en-US"/>
        </w:rPr>
        <w:t xml:space="preserve">While the assessment of similarity to a single municipal entity (see Section 4.1) reflects the predisposition to a specific type of social conflict (a comparable response to a similar trigger), the overall ranking assessment, as noted earlier, can be </w:t>
      </w:r>
      <w:r>
        <w:rPr>
          <w:rFonts w:ascii="Times New Roman" w:hAnsi="Times New Roman" w:cs="Times New Roman"/>
          <w:sz w:val="26"/>
          <w:szCs w:val="26"/>
          <w:lang w:val="en-US"/>
        </w:rPr>
        <w:t>considered</w:t>
      </w:r>
      <w:r w:rsidRPr="005F44EC">
        <w:rPr>
          <w:rFonts w:ascii="Times New Roman" w:hAnsi="Times New Roman" w:cs="Times New Roman"/>
          <w:sz w:val="26"/>
          <w:szCs w:val="26"/>
          <w:lang w:val="en-US"/>
        </w:rPr>
        <w:t xml:space="preserve"> as an evaluation of the general potential for social conflict. Accordingly</w:t>
      </w:r>
      <w:r>
        <w:rPr>
          <w:rFonts w:ascii="Times New Roman" w:hAnsi="Times New Roman" w:cs="Times New Roman"/>
          <w:sz w:val="26"/>
          <w:szCs w:val="26"/>
          <w:lang w:val="en-US"/>
        </w:rPr>
        <w:t>, the analysis considers</w:t>
      </w:r>
      <w:r w:rsidRPr="005F44EC">
        <w:rPr>
          <w:rFonts w:ascii="Times New Roman" w:hAnsi="Times New Roman" w:cs="Times New Roman"/>
          <w:sz w:val="26"/>
          <w:szCs w:val="26"/>
          <w:lang w:val="en-US"/>
        </w:rPr>
        <w:t xml:space="preserve"> conflicts of any kind, </w:t>
      </w:r>
      <w:r>
        <w:rPr>
          <w:rFonts w:ascii="Times New Roman" w:hAnsi="Times New Roman" w:cs="Times New Roman"/>
          <w:sz w:val="26"/>
          <w:szCs w:val="26"/>
          <w:lang w:val="en-US"/>
        </w:rPr>
        <w:t xml:space="preserve">if </w:t>
      </w:r>
      <w:r w:rsidRPr="005F44EC">
        <w:rPr>
          <w:rFonts w:ascii="Times New Roman" w:hAnsi="Times New Roman" w:cs="Times New Roman"/>
          <w:sz w:val="26"/>
          <w:szCs w:val="26"/>
          <w:lang w:val="en-US"/>
        </w:rPr>
        <w:t>they involve mass gatherings of people (over 100 participants).</w:t>
      </w:r>
    </w:p>
    <w:p w:rsidR="00F513EA" w:rsidRDefault="00077998" w:rsidP="00AE5D74">
      <w:pPr>
        <w:spacing w:after="0" w:line="360" w:lineRule="auto"/>
        <w:ind w:left="-567" w:firstLine="567"/>
        <w:jc w:val="both"/>
        <w:rPr>
          <w:rFonts w:ascii="Times New Roman" w:hAnsi="Times New Roman" w:cs="Times New Roman"/>
          <w:sz w:val="26"/>
          <w:szCs w:val="26"/>
          <w:lang w:val="en-US"/>
        </w:rPr>
      </w:pPr>
      <w:r w:rsidRPr="00077998">
        <w:rPr>
          <w:rFonts w:ascii="Times New Roman" w:hAnsi="Times New Roman" w:cs="Times New Roman"/>
          <w:sz w:val="26"/>
          <w:szCs w:val="26"/>
          <w:lang w:val="en-US"/>
        </w:rPr>
        <w:t xml:space="preserve">During the analysis of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(1–2 places, 4.5 points, see Table~\ref{rank-tab}), a political protest was identified in </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City (population ~60,000) in 2021, organized in support of Alexey </w:t>
      </w:r>
      <w:proofErr w:type="spellStart"/>
      <w:r w:rsidRPr="00077998">
        <w:rPr>
          <w:rFonts w:ascii="Times New Roman" w:hAnsi="Times New Roman" w:cs="Times New Roman"/>
          <w:sz w:val="26"/>
          <w:szCs w:val="26"/>
          <w:lang w:val="en-US"/>
        </w:rPr>
        <w:t>Navalny</w:t>
      </w:r>
      <w:proofErr w:type="spellEnd"/>
      <w:r w:rsidRPr="00077998">
        <w:rPr>
          <w:rFonts w:ascii="Times New Roman" w:hAnsi="Times New Roman" w:cs="Times New Roman"/>
          <w:sz w:val="26"/>
          <w:szCs w:val="26"/>
          <w:lang w:val="en-US"/>
        </w:rPr>
        <w:t xml:space="preserve"> (see Figure~\ref{</w:t>
      </w:r>
      <w:proofErr w:type="spellStart"/>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In 2022, no evidence of social conflict </w:t>
      </w:r>
      <w:proofErr w:type="gramStart"/>
      <w:r w:rsidRPr="00077998">
        <w:rPr>
          <w:rFonts w:ascii="Times New Roman" w:hAnsi="Times New Roman" w:cs="Times New Roman"/>
          <w:sz w:val="26"/>
          <w:szCs w:val="26"/>
          <w:lang w:val="en-US"/>
        </w:rPr>
        <w:t>was recorded</w:t>
      </w:r>
      <w:proofErr w:type="gramEnd"/>
      <w:r w:rsidRPr="00077998">
        <w:rPr>
          <w:rFonts w:ascii="Times New Roman" w:hAnsi="Times New Roman" w:cs="Times New Roman"/>
          <w:sz w:val="26"/>
          <w:szCs w:val="26"/>
          <w:lang w:val="en-US"/>
        </w:rPr>
        <w:t xml:space="preserve"> in the media. It is important to note that the score shows potential, but the occurrence of a social conflict still requires a trigger. In 2024,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experienced a significant social conflict in </w:t>
      </w:r>
      <w:proofErr w:type="spellStart"/>
      <w:r w:rsidRPr="00077998">
        <w:rPr>
          <w:rFonts w:ascii="Times New Roman" w:hAnsi="Times New Roman" w:cs="Times New Roman"/>
          <w:sz w:val="26"/>
          <w:szCs w:val="26"/>
          <w:lang w:val="en-US"/>
        </w:rPr>
        <w:t>Dzhubga</w:t>
      </w:r>
      <w:proofErr w:type="spellEnd"/>
      <w:r w:rsidRPr="00077998">
        <w:rPr>
          <w:rFonts w:ascii="Times New Roman" w:hAnsi="Times New Roman" w:cs="Times New Roman"/>
          <w:sz w:val="26"/>
          <w:szCs w:val="26"/>
          <w:lang w:val="en-US"/>
        </w:rPr>
        <w:t xml:space="preserve"> (population ~7,000), where several hundred people participated in a protest against the new urban development plan (the so-called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Figure~\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Tuapse</w:t>
      </w:r>
      <w:proofErr w:type="spellEnd"/>
      <w:r w:rsidRPr="00077998">
        <w:rPr>
          <w:rFonts w:ascii="Times New Roman" w:hAnsi="Times New Roman" w:cs="Times New Roman"/>
          <w:sz w:val="26"/>
          <w:szCs w:val="26"/>
          <w:lang w:val="en-US"/>
        </w:rPr>
        <w:t xml:space="preserve">}). The particularly interesting point here is that the cause of the protests in Anapa (case №18) and </w:t>
      </w:r>
      <w:proofErr w:type="spellStart"/>
      <w:r w:rsidRPr="00077998">
        <w:rPr>
          <w:rFonts w:ascii="Times New Roman" w:hAnsi="Times New Roman" w:cs="Times New Roman"/>
          <w:sz w:val="26"/>
          <w:szCs w:val="26"/>
          <w:lang w:val="en-US"/>
        </w:rPr>
        <w:t>Gelendzhik</w:t>
      </w:r>
      <w:proofErr w:type="spellEnd"/>
      <w:r w:rsidRPr="00077998">
        <w:rPr>
          <w:rFonts w:ascii="Times New Roman" w:hAnsi="Times New Roman" w:cs="Times New Roman"/>
          <w:sz w:val="26"/>
          <w:szCs w:val="26"/>
          <w:lang w:val="en-US"/>
        </w:rPr>
        <w:t xml:space="preserve"> (case №19) in 2021 (see Table~\</w:t>
      </w:r>
      <w:proofErr w:type="gramStart"/>
      <w:r w:rsidRPr="00077998">
        <w:rPr>
          <w:rFonts w:ascii="Times New Roman" w:hAnsi="Times New Roman" w:cs="Times New Roman"/>
          <w:sz w:val="26"/>
          <w:szCs w:val="26"/>
          <w:lang w:val="en-US"/>
        </w:rPr>
        <w:t>ref{</w:t>
      </w:r>
      <w:proofErr w:type="spellStart"/>
      <w:proofErr w:type="gramEnd"/>
      <w:r w:rsidRPr="00077998">
        <w:rPr>
          <w:rFonts w:ascii="Times New Roman" w:hAnsi="Times New Roman" w:cs="Times New Roman"/>
          <w:sz w:val="26"/>
          <w:szCs w:val="26"/>
          <w:lang w:val="en-US"/>
        </w:rPr>
        <w:t>conf</w:t>
      </w:r>
      <w:proofErr w:type="spellEnd"/>
      <w:r w:rsidRPr="00077998">
        <w:rPr>
          <w:rFonts w:ascii="Times New Roman" w:hAnsi="Times New Roman" w:cs="Times New Roman"/>
          <w:sz w:val="26"/>
          <w:szCs w:val="26"/>
          <w:lang w:val="en-US"/>
        </w:rPr>
        <w:t>-tab}) was also the "</w:t>
      </w:r>
      <w:proofErr w:type="spellStart"/>
      <w:r w:rsidRPr="00077998">
        <w:rPr>
          <w:rFonts w:ascii="Times New Roman" w:hAnsi="Times New Roman" w:cs="Times New Roman"/>
          <w:sz w:val="26"/>
          <w:szCs w:val="26"/>
          <w:lang w:val="en-US"/>
        </w:rPr>
        <w:t>Genplan</w:t>
      </w:r>
      <w:proofErr w:type="spellEnd"/>
      <w:r w:rsidRPr="00077998">
        <w:rPr>
          <w:rFonts w:ascii="Times New Roman" w:hAnsi="Times New Roman" w:cs="Times New Roman"/>
          <w:sz w:val="26"/>
          <w:szCs w:val="26"/>
          <w:lang w:val="en-US"/>
        </w:rPr>
        <w:t xml:space="preserve">", with which the </w:t>
      </w:r>
      <w:proofErr w:type="spellStart"/>
      <w:r w:rsidRPr="00077998">
        <w:rPr>
          <w:rFonts w:ascii="Times New Roman" w:hAnsi="Times New Roman" w:cs="Times New Roman"/>
          <w:sz w:val="26"/>
          <w:szCs w:val="26"/>
          <w:lang w:val="en-US"/>
        </w:rPr>
        <w:t>Tuapsinsky</w:t>
      </w:r>
      <w:proofErr w:type="spellEnd"/>
      <w:r w:rsidRPr="00077998">
        <w:rPr>
          <w:rFonts w:ascii="Times New Roman" w:hAnsi="Times New Roman" w:cs="Times New Roman"/>
          <w:sz w:val="26"/>
          <w:szCs w:val="26"/>
          <w:lang w:val="en-US"/>
        </w:rPr>
        <w:t xml:space="preserve"> Dist. demonstrates a high similarity (4).</w:t>
      </w:r>
    </w:p>
    <w:p w:rsidR="00704843" w:rsidRDefault="00704843" w:rsidP="00AE5D74">
      <w:pPr>
        <w:spacing w:after="0" w:line="360" w:lineRule="auto"/>
        <w:ind w:left="-567" w:firstLine="567"/>
        <w:jc w:val="both"/>
        <w:rPr>
          <w:rFonts w:ascii="Times New Roman" w:hAnsi="Times New Roman" w:cs="Times New Roman"/>
          <w:sz w:val="26"/>
          <w:szCs w:val="26"/>
          <w:lang w:val="en-US"/>
        </w:rPr>
      </w:pPr>
      <w:r w:rsidRPr="00704843">
        <w:rPr>
          <w:rFonts w:ascii="Times New Roman" w:hAnsi="Times New Roman" w:cs="Times New Roman"/>
          <w:sz w:val="26"/>
          <w:szCs w:val="26"/>
          <w:lang w:val="en-US"/>
        </w:rPr>
        <w:t xml:space="preserve">In the city of </w:t>
      </w:r>
      <w:proofErr w:type="spellStart"/>
      <w:r w:rsidRPr="00704843">
        <w:rPr>
          <w:rFonts w:ascii="Times New Roman" w:hAnsi="Times New Roman" w:cs="Times New Roman"/>
          <w:sz w:val="26"/>
          <w:szCs w:val="26"/>
          <w:lang w:val="en-US"/>
        </w:rPr>
        <w:t>Novoaltaysk</w:t>
      </w:r>
      <w:proofErr w:type="spellEnd"/>
      <w:r w:rsidRPr="00704843">
        <w:rPr>
          <w:rFonts w:ascii="Times New Roman" w:hAnsi="Times New Roman" w:cs="Times New Roman"/>
          <w:sz w:val="26"/>
          <w:szCs w:val="26"/>
          <w:lang w:val="en-US"/>
        </w:rPr>
        <w:t xml:space="preserve"> (population ~70,000, third place, see Table), two significant social conflicts were identified, which occurred in 2018 and 2019. While data for 2019 are not available in the dataset, 2018 data are present, and the overall social risk score for that year </w:t>
      </w:r>
      <w:proofErr w:type="gramStart"/>
      <w:r w:rsidRPr="00704843">
        <w:rPr>
          <w:rFonts w:ascii="Times New Roman" w:hAnsi="Times New Roman" w:cs="Times New Roman"/>
          <w:sz w:val="26"/>
          <w:szCs w:val="26"/>
          <w:lang w:val="en-US"/>
        </w:rPr>
        <w:t>is also</w:t>
      </w:r>
      <w:proofErr w:type="gramEnd"/>
      <w:r w:rsidRPr="00704843">
        <w:rPr>
          <w:rFonts w:ascii="Times New Roman" w:hAnsi="Times New Roman" w:cs="Times New Roman"/>
          <w:sz w:val="26"/>
          <w:szCs w:val="26"/>
          <w:lang w:val="en-US"/>
        </w:rPr>
        <w:t xml:space="preserve"> high (2.9 points, 75th place). The 2018 protest </w:t>
      </w:r>
      <w:proofErr w:type="gramStart"/>
      <w:r w:rsidRPr="00704843">
        <w:rPr>
          <w:rFonts w:ascii="Times New Roman" w:hAnsi="Times New Roman" w:cs="Times New Roman"/>
          <w:sz w:val="26"/>
          <w:szCs w:val="26"/>
          <w:lang w:val="en-US"/>
        </w:rPr>
        <w:t>was related</w:t>
      </w:r>
      <w:proofErr w:type="gramEnd"/>
      <w:r w:rsidRPr="00704843">
        <w:rPr>
          <w:rFonts w:ascii="Times New Roman" w:hAnsi="Times New Roman" w:cs="Times New Roman"/>
          <w:sz w:val="26"/>
          <w:szCs w:val="26"/>
          <w:lang w:val="en-US"/>
        </w:rPr>
        <w:t xml:space="preserve"> to the new retir</w:t>
      </w:r>
      <w:r w:rsidR="00900119">
        <w:rPr>
          <w:rFonts w:ascii="Times New Roman" w:hAnsi="Times New Roman" w:cs="Times New Roman"/>
          <w:sz w:val="26"/>
          <w:szCs w:val="26"/>
          <w:lang w:val="en-US"/>
        </w:rPr>
        <w:t xml:space="preserve">ement reforms, whereas in 2019 </w:t>
      </w:r>
      <w:r w:rsidRPr="00704843">
        <w:rPr>
          <w:rFonts w:ascii="Times New Roman" w:hAnsi="Times New Roman" w:cs="Times New Roman"/>
          <w:sz w:val="26"/>
          <w:szCs w:val="26"/>
          <w:lang w:val="en-US"/>
        </w:rPr>
        <w:t>residents protested the closure of the maternity hospital (see Figure).</w:t>
      </w:r>
    </w:p>
    <w:p w:rsidR="00704843" w:rsidRPr="00B87A7A" w:rsidRDefault="00B87A7A" w:rsidP="00AE5D74">
      <w:pPr>
        <w:spacing w:after="0" w:line="360" w:lineRule="auto"/>
        <w:ind w:left="-567" w:firstLine="567"/>
        <w:jc w:val="both"/>
        <w:rPr>
          <w:rFonts w:ascii="Times New Roman" w:hAnsi="Times New Roman" w:cs="Times New Roman"/>
          <w:sz w:val="26"/>
          <w:szCs w:val="26"/>
          <w:lang w:val="en-US"/>
        </w:rPr>
      </w:pPr>
      <w:r w:rsidRPr="00B87A7A">
        <w:rPr>
          <w:rFonts w:ascii="Times New Roman" w:hAnsi="Times New Roman" w:cs="Times New Roman"/>
          <w:sz w:val="26"/>
          <w:szCs w:val="26"/>
          <w:lang w:val="en-US"/>
        </w:rPr>
        <w:t xml:space="preserve">In the </w:t>
      </w:r>
      <w:proofErr w:type="spellStart"/>
      <w:r w:rsidRPr="00B87A7A">
        <w:rPr>
          <w:rFonts w:ascii="Times New Roman" w:hAnsi="Times New Roman" w:cs="Times New Roman"/>
          <w:sz w:val="26"/>
          <w:szCs w:val="26"/>
          <w:lang w:val="en-US"/>
        </w:rPr>
        <w:t>Kandalakshsky</w:t>
      </w:r>
      <w:proofErr w:type="spellEnd"/>
      <w:r w:rsidRPr="00B87A7A">
        <w:rPr>
          <w:rFonts w:ascii="Times New Roman" w:hAnsi="Times New Roman" w:cs="Times New Roman"/>
          <w:sz w:val="26"/>
          <w:szCs w:val="26"/>
          <w:lang w:val="en-US"/>
        </w:rPr>
        <w:t xml:space="preserve"> District, a significant social conflict was recorded in 2017 (4th place, 4.2 points, see Table~\</w:t>
      </w:r>
      <w:proofErr w:type="gramStart"/>
      <w:r w:rsidRPr="00B87A7A">
        <w:rPr>
          <w:rFonts w:ascii="Times New Roman" w:hAnsi="Times New Roman" w:cs="Times New Roman"/>
          <w:sz w:val="26"/>
          <w:szCs w:val="26"/>
          <w:lang w:val="en-US"/>
        </w:rPr>
        <w:t>ref{</w:t>
      </w:r>
      <w:proofErr w:type="spellStart"/>
      <w:proofErr w:type="gramEnd"/>
      <w:r w:rsidRPr="00B87A7A">
        <w:rPr>
          <w:rFonts w:ascii="Times New Roman" w:hAnsi="Times New Roman" w:cs="Times New Roman"/>
          <w:sz w:val="26"/>
          <w:szCs w:val="26"/>
          <w:lang w:val="en-US"/>
        </w:rPr>
        <w:t>conf</w:t>
      </w:r>
      <w:proofErr w:type="spellEnd"/>
      <w:r w:rsidRPr="00B87A7A">
        <w:rPr>
          <w:rFonts w:ascii="Times New Roman" w:hAnsi="Times New Roman" w:cs="Times New Roman"/>
          <w:sz w:val="26"/>
          <w:szCs w:val="26"/>
          <w:lang w:val="en-US"/>
        </w:rPr>
        <w:t xml:space="preserve">-tab}), where several hundred people protested in </w:t>
      </w:r>
      <w:proofErr w:type="spellStart"/>
      <w:r w:rsidRPr="00B87A7A">
        <w:rPr>
          <w:rFonts w:ascii="Times New Roman" w:hAnsi="Times New Roman" w:cs="Times New Roman"/>
          <w:sz w:val="26"/>
          <w:szCs w:val="26"/>
          <w:lang w:val="en-US"/>
        </w:rPr>
        <w:t>Kandalaksha</w:t>
      </w:r>
      <w:proofErr w:type="spellEnd"/>
      <w:r w:rsidRPr="00B87A7A">
        <w:rPr>
          <w:rFonts w:ascii="Times New Roman" w:hAnsi="Times New Roman" w:cs="Times New Roman"/>
          <w:sz w:val="26"/>
          <w:szCs w:val="26"/>
          <w:lang w:val="en-US"/>
        </w:rPr>
        <w:t xml:space="preserve"> City against the unfair tax system (see Figure~\ref{...}). The city of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was also analyzed, and a conflict was identified in 2017, where over 100 researchers protested, demanding increased </w:t>
      </w:r>
      <w:r w:rsidRPr="00B87A7A">
        <w:rPr>
          <w:rFonts w:ascii="Times New Roman" w:hAnsi="Times New Roman" w:cs="Times New Roman"/>
          <w:sz w:val="26"/>
          <w:szCs w:val="26"/>
          <w:lang w:val="en-US"/>
        </w:rPr>
        <w:lastRenderedPageBreak/>
        <w:t>funding for science (see Figure~\</w:t>
      </w:r>
      <w:proofErr w:type="gramStart"/>
      <w:r w:rsidRPr="00B87A7A">
        <w:rPr>
          <w:rFonts w:ascii="Times New Roman" w:hAnsi="Times New Roman" w:cs="Times New Roman"/>
          <w:sz w:val="26"/>
          <w:szCs w:val="26"/>
          <w:lang w:val="en-US"/>
        </w:rPr>
        <w:t>ref{</w:t>
      </w:r>
      <w:proofErr w:type="gramEnd"/>
      <w:r w:rsidRPr="00B87A7A">
        <w:rPr>
          <w:rFonts w:ascii="Times New Roman" w:hAnsi="Times New Roman" w:cs="Times New Roman"/>
          <w:sz w:val="26"/>
          <w:szCs w:val="26"/>
          <w:lang w:val="en-US"/>
        </w:rPr>
        <w:t xml:space="preserve">...}). The overall social risk score for </w:t>
      </w:r>
      <w:proofErr w:type="spellStart"/>
      <w:r w:rsidRPr="00B87A7A">
        <w:rPr>
          <w:rFonts w:ascii="Times New Roman" w:hAnsi="Times New Roman" w:cs="Times New Roman"/>
          <w:sz w:val="26"/>
          <w:szCs w:val="26"/>
          <w:lang w:val="en-US"/>
        </w:rPr>
        <w:t>Apatity</w:t>
      </w:r>
      <w:proofErr w:type="spellEnd"/>
      <w:r w:rsidRPr="00B87A7A">
        <w:rPr>
          <w:rFonts w:ascii="Times New Roman" w:hAnsi="Times New Roman" w:cs="Times New Roman"/>
          <w:sz w:val="26"/>
          <w:szCs w:val="26"/>
          <w:lang w:val="en-US"/>
        </w:rPr>
        <w:t xml:space="preserve"> City in 2017 is indeed high – 3.9 points (13th place).</w:t>
      </w:r>
    </w:p>
    <w:p w:rsidR="00704843" w:rsidRDefault="0038534E" w:rsidP="00AE5D74">
      <w:pPr>
        <w:spacing w:after="0" w:line="360" w:lineRule="auto"/>
        <w:ind w:left="-567" w:firstLine="567"/>
        <w:jc w:val="both"/>
        <w:rPr>
          <w:rFonts w:ascii="Times New Roman" w:hAnsi="Times New Roman" w:cs="Times New Roman"/>
          <w:sz w:val="24"/>
          <w:szCs w:val="24"/>
          <w:lang w:val="en-US"/>
        </w:rPr>
      </w:pPr>
      <w:r w:rsidRPr="0038534E">
        <w:rPr>
          <w:rFonts w:ascii="Times New Roman" w:hAnsi="Times New Roman" w:cs="Times New Roman"/>
          <w:sz w:val="26"/>
          <w:szCs w:val="26"/>
          <w:lang w:val="en-US"/>
        </w:rPr>
        <w:t xml:space="preserve">The analysis illustrates that the proposed method could indeed be useful, at least as an additional tool for the evaluation of social risk or tension. The identified protests occurred in relatively small settlements by Russian standards (population less than 100,000) and received limited media coverage, so the detection of these protests in such areas </w:t>
      </w:r>
      <w:proofErr w:type="gramStart"/>
      <w:r w:rsidRPr="0038534E">
        <w:rPr>
          <w:rFonts w:ascii="Times New Roman" w:hAnsi="Times New Roman" w:cs="Times New Roman"/>
          <w:sz w:val="26"/>
          <w:szCs w:val="26"/>
          <w:lang w:val="en-US"/>
        </w:rPr>
        <w:t>can be considered</w:t>
      </w:r>
      <w:proofErr w:type="gramEnd"/>
      <w:r w:rsidRPr="0038534E">
        <w:rPr>
          <w:rFonts w:ascii="Times New Roman" w:hAnsi="Times New Roman" w:cs="Times New Roman"/>
          <w:sz w:val="26"/>
          <w:szCs w:val="26"/>
          <w:lang w:val="en-US"/>
        </w:rPr>
        <w:t xml:space="preserve"> a promising sign of the effectiveness of the method.</w:t>
      </w:r>
    </w:p>
    <w:p w:rsidR="00704843" w:rsidRDefault="00704843" w:rsidP="00AE5D74">
      <w:pPr>
        <w:spacing w:after="0" w:line="360" w:lineRule="auto"/>
        <w:ind w:left="-567" w:firstLine="567"/>
        <w:jc w:val="both"/>
        <w:rPr>
          <w:rFonts w:ascii="Times New Roman" w:hAnsi="Times New Roman" w:cs="Times New Roman"/>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proofErr w:type="spellStart"/>
      <w:r w:rsidRPr="00B442FE">
        <w:rPr>
          <w:rFonts w:ascii="Arial" w:hAnsi="Arial" w:cs="Arial"/>
          <w:color w:val="333333"/>
          <w:shd w:val="clear" w:color="auto" w:fill="FFFFFF"/>
          <w:lang w:val="en-US"/>
        </w:rPr>
        <w:t>Azedi</w:t>
      </w:r>
      <w:proofErr w:type="spellEnd"/>
      <w:r w:rsidRPr="00B442FE">
        <w:rPr>
          <w:rFonts w:ascii="Arial" w:hAnsi="Arial" w:cs="Arial"/>
          <w:color w:val="333333"/>
          <w:shd w:val="clear" w:color="auto" w:fill="FFFFFF"/>
          <w:lang w:val="en-US"/>
        </w:rPr>
        <w:t>, A. (2024). From shared grievances to collective action: A multilevel study of economic adversity and protest. </w:t>
      </w:r>
      <w:proofErr w:type="spellStart"/>
      <w:r>
        <w:rPr>
          <w:rFonts w:ascii="Arial" w:hAnsi="Arial" w:cs="Arial"/>
          <w:i/>
          <w:iCs/>
          <w:color w:val="333333"/>
          <w:shd w:val="clear" w:color="auto" w:fill="FFFFFF"/>
        </w:rPr>
        <w:t>International</w:t>
      </w:r>
      <w:proofErr w:type="spellEnd"/>
      <w:r>
        <w:rPr>
          <w:rFonts w:ascii="Arial" w:hAnsi="Arial" w:cs="Arial"/>
          <w:i/>
          <w:iCs/>
          <w:color w:val="333333"/>
          <w:shd w:val="clear" w:color="auto" w:fill="FFFFFF"/>
        </w:rPr>
        <w:t xml:space="preserve"> </w:t>
      </w:r>
      <w:proofErr w:type="spellStart"/>
      <w:r>
        <w:rPr>
          <w:rFonts w:ascii="Arial" w:hAnsi="Arial" w:cs="Arial"/>
          <w:i/>
          <w:iCs/>
          <w:color w:val="333333"/>
          <w:shd w:val="clear" w:color="auto" w:fill="FFFFFF"/>
        </w:rPr>
        <w:t>Sociology</w:t>
      </w:r>
      <w:proofErr w:type="spellEnd"/>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w:t>
      </w:r>
      <w:proofErr w:type="spellStart"/>
      <w:r>
        <w:rPr>
          <w:rFonts w:ascii="Arial" w:hAnsi="Arial" w:cs="Arial"/>
          <w:color w:val="333333"/>
          <w:shd w:val="clear" w:color="auto" w:fill="FFFFFF"/>
        </w:rPr>
        <w:t>Original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work</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published</w:t>
      </w:r>
      <w:proofErr w:type="spellEnd"/>
      <w:r>
        <w:rPr>
          <w:rFonts w:ascii="Arial" w:hAnsi="Arial" w:cs="Arial"/>
          <w:color w:val="333333"/>
          <w:shd w:val="clear" w:color="auto" w:fill="FFFFFF"/>
        </w:rPr>
        <w:t xml:space="preserve">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77998"/>
    <w:rsid w:val="00087810"/>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4E7C"/>
    <w:rsid w:val="00225409"/>
    <w:rsid w:val="0028427F"/>
    <w:rsid w:val="002B772D"/>
    <w:rsid w:val="002E00EA"/>
    <w:rsid w:val="0035481D"/>
    <w:rsid w:val="00360E64"/>
    <w:rsid w:val="00360F8D"/>
    <w:rsid w:val="00372112"/>
    <w:rsid w:val="0038534E"/>
    <w:rsid w:val="003D49C8"/>
    <w:rsid w:val="003D7CEC"/>
    <w:rsid w:val="00415C1B"/>
    <w:rsid w:val="00420969"/>
    <w:rsid w:val="00426AAD"/>
    <w:rsid w:val="0043134B"/>
    <w:rsid w:val="00434805"/>
    <w:rsid w:val="0045538E"/>
    <w:rsid w:val="004605FD"/>
    <w:rsid w:val="00480360"/>
    <w:rsid w:val="004922B2"/>
    <w:rsid w:val="00492F43"/>
    <w:rsid w:val="004D0865"/>
    <w:rsid w:val="00531C21"/>
    <w:rsid w:val="00552E0D"/>
    <w:rsid w:val="005536C8"/>
    <w:rsid w:val="005A7130"/>
    <w:rsid w:val="005F138D"/>
    <w:rsid w:val="005F44EC"/>
    <w:rsid w:val="00625BCB"/>
    <w:rsid w:val="006318CA"/>
    <w:rsid w:val="006B469D"/>
    <w:rsid w:val="006C49B7"/>
    <w:rsid w:val="006E4BE6"/>
    <w:rsid w:val="00704843"/>
    <w:rsid w:val="00751BDE"/>
    <w:rsid w:val="00757844"/>
    <w:rsid w:val="00790136"/>
    <w:rsid w:val="007E5566"/>
    <w:rsid w:val="007E7963"/>
    <w:rsid w:val="00811E07"/>
    <w:rsid w:val="008368EF"/>
    <w:rsid w:val="00852ED3"/>
    <w:rsid w:val="00860859"/>
    <w:rsid w:val="008678E6"/>
    <w:rsid w:val="00886BE6"/>
    <w:rsid w:val="00887346"/>
    <w:rsid w:val="00900119"/>
    <w:rsid w:val="009038BF"/>
    <w:rsid w:val="00925B7A"/>
    <w:rsid w:val="00926B29"/>
    <w:rsid w:val="00944594"/>
    <w:rsid w:val="0095048C"/>
    <w:rsid w:val="009B2979"/>
    <w:rsid w:val="009C1905"/>
    <w:rsid w:val="009F47A8"/>
    <w:rsid w:val="00A04EEF"/>
    <w:rsid w:val="00A208DE"/>
    <w:rsid w:val="00A34A1F"/>
    <w:rsid w:val="00A53A9D"/>
    <w:rsid w:val="00A56C58"/>
    <w:rsid w:val="00A726A9"/>
    <w:rsid w:val="00A906F6"/>
    <w:rsid w:val="00AC18F3"/>
    <w:rsid w:val="00AC30D9"/>
    <w:rsid w:val="00AD1F37"/>
    <w:rsid w:val="00AE5D74"/>
    <w:rsid w:val="00AF14FC"/>
    <w:rsid w:val="00AF568D"/>
    <w:rsid w:val="00B075A9"/>
    <w:rsid w:val="00B119E8"/>
    <w:rsid w:val="00B17AAF"/>
    <w:rsid w:val="00B442FE"/>
    <w:rsid w:val="00B57115"/>
    <w:rsid w:val="00B64852"/>
    <w:rsid w:val="00B87A7A"/>
    <w:rsid w:val="00B91AD8"/>
    <w:rsid w:val="00C073A8"/>
    <w:rsid w:val="00C14A20"/>
    <w:rsid w:val="00C2639C"/>
    <w:rsid w:val="00C9078E"/>
    <w:rsid w:val="00CA27CA"/>
    <w:rsid w:val="00CA4952"/>
    <w:rsid w:val="00CA6E7A"/>
    <w:rsid w:val="00CE7619"/>
    <w:rsid w:val="00CF75C1"/>
    <w:rsid w:val="00D15B3E"/>
    <w:rsid w:val="00D65CAA"/>
    <w:rsid w:val="00DA76D9"/>
    <w:rsid w:val="00DB68AD"/>
    <w:rsid w:val="00DC5A08"/>
    <w:rsid w:val="00DD5E60"/>
    <w:rsid w:val="00E12EC1"/>
    <w:rsid w:val="00E13BCB"/>
    <w:rsid w:val="00E2252C"/>
    <w:rsid w:val="00E87348"/>
    <w:rsid w:val="00E90795"/>
    <w:rsid w:val="00E975D0"/>
    <w:rsid w:val="00EA372D"/>
    <w:rsid w:val="00EA719E"/>
    <w:rsid w:val="00ED3308"/>
    <w:rsid w:val="00F02234"/>
    <w:rsid w:val="00F20BC7"/>
    <w:rsid w:val="00F513EA"/>
    <w:rsid w:val="00F51B59"/>
    <w:rsid w:val="00F555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67F6E"/>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5726">
      <w:bodyDiv w:val="1"/>
      <w:marLeft w:val="0"/>
      <w:marRight w:val="0"/>
      <w:marTop w:val="0"/>
      <w:marBottom w:val="0"/>
      <w:divBdr>
        <w:top w:val="none" w:sz="0" w:space="0" w:color="auto"/>
        <w:left w:val="none" w:sz="0" w:space="0" w:color="auto"/>
        <w:bottom w:val="none" w:sz="0" w:space="0" w:color="auto"/>
        <w:right w:val="none" w:sz="0" w:space="0" w:color="auto"/>
      </w:divBdr>
    </w:div>
    <w:div w:id="136075587">
      <w:bodyDiv w:val="1"/>
      <w:marLeft w:val="0"/>
      <w:marRight w:val="0"/>
      <w:marTop w:val="0"/>
      <w:marBottom w:val="0"/>
      <w:divBdr>
        <w:top w:val="none" w:sz="0" w:space="0" w:color="auto"/>
        <w:left w:val="none" w:sz="0" w:space="0" w:color="auto"/>
        <w:bottom w:val="none" w:sz="0" w:space="0" w:color="auto"/>
        <w:right w:val="none" w:sz="0" w:space="0" w:color="auto"/>
      </w:divBdr>
    </w:div>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2414</TotalTime>
  <Pages>13</Pages>
  <Words>4278</Words>
  <Characters>24387</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41</cp:revision>
  <dcterms:created xsi:type="dcterms:W3CDTF">2025-09-10T07:03:00Z</dcterms:created>
  <dcterms:modified xsi:type="dcterms:W3CDTF">2025-09-27T11:34:00Z</dcterms:modified>
</cp:coreProperties>
</file>