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84D" w:rsidRDefault="00C92850" w:rsidP="00C92850">
      <w:pPr>
        <w:ind w:left="-567" w:firstLine="567"/>
        <w:rPr>
          <w:rFonts w:ascii="Times New Roman" w:hAnsi="Times New Roman" w:cs="Times New Roman"/>
          <w:sz w:val="28"/>
          <w:szCs w:val="28"/>
        </w:rPr>
      </w:pPr>
      <w:r>
        <w:rPr>
          <w:rFonts w:ascii="Times New Roman" w:hAnsi="Times New Roman" w:cs="Times New Roman"/>
          <w:sz w:val="28"/>
          <w:szCs w:val="28"/>
        </w:rPr>
        <w:t>РУКОВОДСТВО ПОЛЬЗОВАТЕЛЯ</w:t>
      </w:r>
      <w:r w:rsidR="00EB4851">
        <w:rPr>
          <w:rFonts w:ascii="Times New Roman" w:hAnsi="Times New Roman" w:cs="Times New Roman"/>
          <w:sz w:val="28"/>
          <w:szCs w:val="28"/>
        </w:rPr>
        <w:t xml:space="preserve"> </w:t>
      </w:r>
      <w:r w:rsidR="00EB4851" w:rsidRPr="00EB4851">
        <w:rPr>
          <w:rFonts w:ascii="Times New Roman" w:hAnsi="Times New Roman" w:cs="Times New Roman"/>
          <w:sz w:val="28"/>
          <w:szCs w:val="28"/>
        </w:rPr>
        <w:t>“</w:t>
      </w:r>
      <w:proofErr w:type="spellStart"/>
      <w:r w:rsidR="00EB4851" w:rsidRPr="00EB4851">
        <w:rPr>
          <w:rFonts w:ascii="Times New Roman" w:hAnsi="Times New Roman" w:cs="Times New Roman"/>
          <w:sz w:val="28"/>
          <w:szCs w:val="28"/>
          <w:lang w:val="en-US"/>
        </w:rPr>
        <w:t>ImpactCalc</w:t>
      </w:r>
      <w:proofErr w:type="spellEnd"/>
      <w:r w:rsidR="00AA72E5">
        <w:rPr>
          <w:rFonts w:ascii="Times New Roman" w:hAnsi="Times New Roman" w:cs="Times New Roman"/>
          <w:sz w:val="28"/>
          <w:szCs w:val="28"/>
        </w:rPr>
        <w:t xml:space="preserve"> </w:t>
      </w:r>
      <w:r w:rsidR="00AA72E5">
        <w:rPr>
          <w:rFonts w:ascii="Times New Roman" w:hAnsi="Times New Roman" w:cs="Times New Roman"/>
          <w:sz w:val="28"/>
          <w:szCs w:val="28"/>
          <w:lang w:val="en-US"/>
        </w:rPr>
        <w:t>v</w:t>
      </w:r>
      <w:r w:rsidR="00AA72E5">
        <w:rPr>
          <w:rFonts w:ascii="Times New Roman" w:hAnsi="Times New Roman" w:cs="Times New Roman"/>
          <w:sz w:val="28"/>
          <w:szCs w:val="28"/>
        </w:rPr>
        <w:t>4.0</w:t>
      </w:r>
      <w:r w:rsidR="00EB4851" w:rsidRPr="00EB4851">
        <w:rPr>
          <w:rFonts w:ascii="Times New Roman" w:hAnsi="Times New Roman" w:cs="Times New Roman"/>
          <w:sz w:val="28"/>
          <w:szCs w:val="28"/>
        </w:rPr>
        <w:t>”</w:t>
      </w:r>
    </w:p>
    <w:p w:rsidR="00C92850" w:rsidRDefault="00C92850" w:rsidP="00C92850">
      <w:pPr>
        <w:ind w:left="-567" w:firstLine="567"/>
        <w:rPr>
          <w:rFonts w:ascii="Times New Roman" w:hAnsi="Times New Roman" w:cs="Times New Roman"/>
          <w:sz w:val="28"/>
          <w:szCs w:val="28"/>
        </w:rPr>
      </w:pPr>
    </w:p>
    <w:p w:rsidR="00C92850" w:rsidRDefault="00C92850" w:rsidP="00EB4851">
      <w:pPr>
        <w:rPr>
          <w:rFonts w:ascii="Times New Roman" w:hAnsi="Times New Roman" w:cs="Times New Roman"/>
          <w:sz w:val="24"/>
          <w:szCs w:val="24"/>
        </w:rPr>
      </w:pPr>
    </w:p>
    <w:p w:rsidR="003B533F" w:rsidRDefault="003B533F" w:rsidP="003B533F">
      <w:pPr>
        <w:spacing w:after="0" w:line="360" w:lineRule="auto"/>
        <w:jc w:val="both"/>
        <w:rPr>
          <w:rFonts w:ascii="Times New Roman" w:hAnsi="Times New Roman" w:cs="Times New Roman"/>
          <w:i/>
          <w:sz w:val="24"/>
          <w:szCs w:val="24"/>
        </w:rPr>
      </w:pPr>
    </w:p>
    <w:p w:rsidR="00C92850" w:rsidRDefault="00EB4851" w:rsidP="00EB4851">
      <w:pPr>
        <w:spacing w:after="0" w:line="360" w:lineRule="auto"/>
        <w:ind w:left="-567" w:firstLine="567"/>
        <w:jc w:val="both"/>
        <w:rPr>
          <w:rFonts w:ascii="Times New Roman" w:hAnsi="Times New Roman" w:cs="Times New Roman"/>
          <w:sz w:val="24"/>
          <w:szCs w:val="24"/>
        </w:rPr>
      </w:pPr>
      <w:r w:rsidRPr="00EB4851">
        <w:rPr>
          <w:rFonts w:ascii="Times New Roman" w:hAnsi="Times New Roman" w:cs="Times New Roman"/>
          <w:b/>
          <w:i/>
          <w:sz w:val="24"/>
          <w:szCs w:val="24"/>
        </w:rPr>
        <w:t>Краткое описание</w:t>
      </w:r>
      <w:r>
        <w:rPr>
          <w:rFonts w:ascii="Times New Roman" w:hAnsi="Times New Roman" w:cs="Times New Roman"/>
          <w:b/>
          <w:i/>
          <w:sz w:val="24"/>
          <w:szCs w:val="24"/>
        </w:rPr>
        <w:t xml:space="preserve">. </w:t>
      </w:r>
      <w:r>
        <w:rPr>
          <w:rFonts w:ascii="Times New Roman" w:hAnsi="Times New Roman" w:cs="Times New Roman"/>
          <w:sz w:val="24"/>
          <w:szCs w:val="24"/>
        </w:rPr>
        <w:t xml:space="preserve">Программное средство </w:t>
      </w:r>
      <w:proofErr w:type="spellStart"/>
      <w:r>
        <w:rPr>
          <w:rFonts w:ascii="Times New Roman" w:hAnsi="Times New Roman" w:cs="Times New Roman"/>
          <w:sz w:val="24"/>
          <w:szCs w:val="24"/>
          <w:lang w:val="en-US"/>
        </w:rPr>
        <w:t>ImpactCalc</w:t>
      </w:r>
      <w:proofErr w:type="spellEnd"/>
      <w:r>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предназначено для вычисления приблизительного диапазона потенциальной экономической выгоды (валовой добавленной стоимости) от внедрения машинного обучения (искусственного интеллекта) для решения определенного технического процесса. Вычисления основано на простой модели, учитывающий следующие три компоненты: экономический вес задачи (уровень конвертируемости потенциального прироста</w:t>
      </w:r>
      <w:r w:rsidR="00EA52E5">
        <w:rPr>
          <w:rFonts w:ascii="Times New Roman" w:hAnsi="Times New Roman" w:cs="Times New Roman"/>
          <w:sz w:val="24"/>
          <w:szCs w:val="24"/>
        </w:rPr>
        <w:t xml:space="preserve"> в ВДС), ожидаемое улучшение заданной задачи алгоритмом машинного обучения, а также вероятность реализации качественного внедрения.</w:t>
      </w:r>
    </w:p>
    <w:p w:rsidR="00EA52E5" w:rsidRDefault="00EA52E5" w:rsidP="00EB4851">
      <w:pPr>
        <w:spacing w:after="0" w:line="360" w:lineRule="auto"/>
        <w:ind w:left="-567" w:firstLine="567"/>
        <w:jc w:val="both"/>
        <w:rPr>
          <w:rFonts w:ascii="Times New Roman" w:hAnsi="Times New Roman" w:cs="Times New Roman"/>
          <w:sz w:val="24"/>
          <w:szCs w:val="24"/>
        </w:rPr>
      </w:pPr>
      <w:r>
        <w:rPr>
          <w:rFonts w:ascii="Times New Roman" w:hAnsi="Times New Roman" w:cs="Times New Roman"/>
          <w:b/>
          <w:i/>
          <w:sz w:val="24"/>
          <w:szCs w:val="24"/>
        </w:rPr>
        <w:t xml:space="preserve">Запуск и использование. </w:t>
      </w:r>
      <w:r>
        <w:rPr>
          <w:rFonts w:ascii="Times New Roman" w:hAnsi="Times New Roman" w:cs="Times New Roman"/>
          <w:sz w:val="24"/>
          <w:szCs w:val="24"/>
        </w:rPr>
        <w:t>Процесс взаимодействия с программным средством осуществ</w:t>
      </w:r>
      <w:r w:rsidR="00CF00DE">
        <w:rPr>
          <w:rFonts w:ascii="Times New Roman" w:hAnsi="Times New Roman" w:cs="Times New Roman"/>
          <w:sz w:val="24"/>
          <w:szCs w:val="24"/>
        </w:rPr>
        <w:t>ляется</w:t>
      </w:r>
      <w:r>
        <w:rPr>
          <w:rFonts w:ascii="Times New Roman" w:hAnsi="Times New Roman" w:cs="Times New Roman"/>
          <w:sz w:val="24"/>
          <w:szCs w:val="24"/>
        </w:rPr>
        <w:t xml:space="preserve"> на основе следующих шагов:</w:t>
      </w:r>
    </w:p>
    <w:p w:rsidR="00EA52E5" w:rsidRPr="00EA52E5" w:rsidRDefault="00EA52E5" w:rsidP="00EA52E5">
      <w:pPr>
        <w:pStyle w:val="a3"/>
        <w:numPr>
          <w:ilvl w:val="0"/>
          <w:numId w:val="1"/>
        </w:numPr>
        <w:tabs>
          <w:tab w:val="left" w:pos="851"/>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запуск исполнительного файла </w:t>
      </w:r>
      <w:proofErr w:type="spellStart"/>
      <w:r>
        <w:rPr>
          <w:rFonts w:ascii="Times New Roman" w:hAnsi="Times New Roman" w:cs="Times New Roman"/>
          <w:sz w:val="24"/>
          <w:szCs w:val="24"/>
          <w:lang w:val="en-US"/>
        </w:rPr>
        <w:t>ImpactCalc</w:t>
      </w:r>
      <w:proofErr w:type="spellEnd"/>
      <w:r w:rsidRPr="00EA52E5">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w:t>
      </w:r>
    </w:p>
    <w:p w:rsidR="00EA52E5" w:rsidRDefault="00EA52E5" w:rsidP="00EA52E5">
      <w:pPr>
        <w:pStyle w:val="a3"/>
        <w:numPr>
          <w:ilvl w:val="0"/>
          <w:numId w:val="1"/>
        </w:numPr>
        <w:tabs>
          <w:tab w:val="left" w:pos="851"/>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после запуска </w:t>
      </w:r>
      <w:r w:rsidR="0046797D">
        <w:rPr>
          <w:rFonts w:ascii="Times New Roman" w:hAnsi="Times New Roman" w:cs="Times New Roman"/>
          <w:sz w:val="24"/>
          <w:szCs w:val="24"/>
        </w:rPr>
        <w:t>будет отображен</w:t>
      </w:r>
      <w:r>
        <w:rPr>
          <w:rFonts w:ascii="Times New Roman" w:hAnsi="Times New Roman" w:cs="Times New Roman"/>
          <w:sz w:val="24"/>
          <w:szCs w:val="24"/>
        </w:rPr>
        <w:t xml:space="preserve"> пользовательский интерфейс программного средства, представленный на рисунке 1;</w:t>
      </w:r>
    </w:p>
    <w:p w:rsidR="00EA52E5" w:rsidRDefault="00EA52E5" w:rsidP="00EA52E5">
      <w:pPr>
        <w:pStyle w:val="a3"/>
        <w:numPr>
          <w:ilvl w:val="0"/>
          <w:numId w:val="1"/>
        </w:numPr>
        <w:tabs>
          <w:tab w:val="left" w:pos="851"/>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необходимо выбрать категорию предполагаемой задачи из выпадающего списка</w:t>
      </w:r>
      <w:r w:rsidR="00CF00DE">
        <w:rPr>
          <w:rFonts w:ascii="Times New Roman" w:hAnsi="Times New Roman" w:cs="Times New Roman"/>
          <w:sz w:val="24"/>
          <w:szCs w:val="24"/>
        </w:rPr>
        <w:t>.</w:t>
      </w:r>
      <w:r>
        <w:rPr>
          <w:rFonts w:ascii="Times New Roman" w:hAnsi="Times New Roman" w:cs="Times New Roman"/>
          <w:sz w:val="24"/>
          <w:szCs w:val="24"/>
        </w:rPr>
        <w:t xml:space="preserve"> По умолчанию </w:t>
      </w:r>
      <w:r w:rsidR="00CF00DE">
        <w:rPr>
          <w:rFonts w:ascii="Times New Roman" w:hAnsi="Times New Roman" w:cs="Times New Roman"/>
          <w:sz w:val="24"/>
          <w:szCs w:val="24"/>
        </w:rPr>
        <w:t>задана категория «Оптимизация»;</w:t>
      </w:r>
    </w:p>
    <w:p w:rsidR="00CF00DE" w:rsidRDefault="00CF00DE" w:rsidP="00EA52E5">
      <w:pPr>
        <w:pStyle w:val="a3"/>
        <w:numPr>
          <w:ilvl w:val="0"/>
          <w:numId w:val="1"/>
        </w:numPr>
        <w:tabs>
          <w:tab w:val="left" w:pos="851"/>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далее используя</w:t>
      </w:r>
      <w:r w:rsidR="00A87E31">
        <w:rPr>
          <w:rFonts w:ascii="Times New Roman" w:hAnsi="Times New Roman" w:cs="Times New Roman"/>
          <w:sz w:val="24"/>
          <w:szCs w:val="24"/>
        </w:rPr>
        <w:t xml:space="preserve"> ползунок</w:t>
      </w:r>
      <w:r>
        <w:rPr>
          <w:rFonts w:ascii="Times New Roman" w:hAnsi="Times New Roman" w:cs="Times New Roman"/>
          <w:sz w:val="24"/>
          <w:szCs w:val="24"/>
        </w:rPr>
        <w:t xml:space="preserve"> устанавливается экономическая значимость (конвертируемость) заданной задачи для валовой добавленной стоимости. Интервал в переделах от 0 до 1;</w:t>
      </w:r>
    </w:p>
    <w:p w:rsidR="00CF00DE" w:rsidRDefault="00CF00DE" w:rsidP="00EA52E5">
      <w:pPr>
        <w:pStyle w:val="a3"/>
        <w:numPr>
          <w:ilvl w:val="0"/>
          <w:numId w:val="1"/>
        </w:numPr>
        <w:tabs>
          <w:tab w:val="left" w:pos="851"/>
        </w:tabs>
        <w:spacing w:after="0"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нажать на кнопку «Вычислить потенциальный вклад», после чего снизу будет отображен приблизительный диапазон потенциального роста ВДС (см. рис. 2);</w:t>
      </w:r>
    </w:p>
    <w:p w:rsidR="00CF00DE" w:rsidRPr="00CF00DE" w:rsidRDefault="00CF00DE" w:rsidP="00CF00DE">
      <w:pPr>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На рисунке 2 представлен пример вычисления приблизительного диапазона для категории «Логистика» с экономическим весом задачи на уровне 0.3.</w:t>
      </w:r>
    </w:p>
    <w:p w:rsidR="00CF00DE" w:rsidRDefault="00CF00DE" w:rsidP="00CF00DE">
      <w:pPr>
        <w:pStyle w:val="a3"/>
        <w:tabs>
          <w:tab w:val="left" w:pos="851"/>
        </w:tabs>
        <w:spacing w:after="0" w:line="360" w:lineRule="auto"/>
        <w:ind w:left="-567" w:firstLine="567"/>
        <w:jc w:val="center"/>
        <w:rPr>
          <w:rFonts w:ascii="Times New Roman" w:hAnsi="Times New Roman" w:cs="Times New Roman"/>
          <w:sz w:val="24"/>
          <w:szCs w:val="24"/>
        </w:rPr>
      </w:pPr>
      <w:r w:rsidRPr="00CF00DE">
        <w:rPr>
          <w:rFonts w:ascii="Times New Roman" w:hAnsi="Times New Roman" w:cs="Times New Roman"/>
          <w:noProof/>
          <w:sz w:val="24"/>
          <w:szCs w:val="24"/>
          <w:lang w:eastAsia="ru-RU"/>
        </w:rPr>
        <w:drawing>
          <wp:inline distT="0" distB="0" distL="0" distR="0">
            <wp:extent cx="3734248" cy="2181200"/>
            <wp:effectExtent l="0" t="0" r="0" b="0"/>
            <wp:docPr id="1" name="Рисунок 1" descr="C:\Users\Albert\Desktop\Снимок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bert\Desktop\Снимок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1512" cy="2191284"/>
                    </a:xfrm>
                    <a:prstGeom prst="rect">
                      <a:avLst/>
                    </a:prstGeom>
                    <a:noFill/>
                    <a:ln>
                      <a:noFill/>
                    </a:ln>
                  </pic:spPr>
                </pic:pic>
              </a:graphicData>
            </a:graphic>
          </wp:inline>
        </w:drawing>
      </w:r>
    </w:p>
    <w:p w:rsidR="00CF00DE" w:rsidRDefault="00CF00DE" w:rsidP="00CF00DE">
      <w:pPr>
        <w:pStyle w:val="a3"/>
        <w:tabs>
          <w:tab w:val="left" w:pos="851"/>
        </w:tabs>
        <w:spacing w:after="0" w:line="360" w:lineRule="auto"/>
        <w:ind w:left="-567" w:firstLine="567"/>
        <w:jc w:val="center"/>
        <w:rPr>
          <w:rFonts w:ascii="Times New Roman" w:hAnsi="Times New Roman" w:cs="Times New Roman"/>
          <w:sz w:val="24"/>
          <w:szCs w:val="24"/>
        </w:rPr>
      </w:pPr>
      <w:r>
        <w:rPr>
          <w:rFonts w:ascii="Times New Roman" w:hAnsi="Times New Roman" w:cs="Times New Roman"/>
          <w:sz w:val="24"/>
          <w:szCs w:val="24"/>
        </w:rPr>
        <w:t>Рис. 1. Пользовательский интерфейс программного средства</w:t>
      </w:r>
    </w:p>
    <w:p w:rsidR="00CF00DE" w:rsidRDefault="00CF00DE" w:rsidP="00CF00DE">
      <w:pPr>
        <w:pStyle w:val="a3"/>
        <w:tabs>
          <w:tab w:val="left" w:pos="851"/>
        </w:tabs>
        <w:spacing w:after="0" w:line="360" w:lineRule="auto"/>
        <w:ind w:left="-567" w:firstLine="567"/>
        <w:jc w:val="center"/>
        <w:rPr>
          <w:rFonts w:ascii="Times New Roman" w:hAnsi="Times New Roman" w:cs="Times New Roman"/>
          <w:sz w:val="24"/>
          <w:szCs w:val="24"/>
        </w:rPr>
      </w:pPr>
      <w:r>
        <w:rPr>
          <w:rFonts w:ascii="Times New Roman" w:hAnsi="Times New Roman" w:cs="Times New Roman"/>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1.5pt;height:176.25pt">
            <v:imagedata r:id="rId6" o:title="Снимок2"/>
          </v:shape>
        </w:pict>
      </w:r>
    </w:p>
    <w:p w:rsidR="00CF00DE" w:rsidRDefault="00CF00DE" w:rsidP="00CF00DE">
      <w:pPr>
        <w:pStyle w:val="a3"/>
        <w:tabs>
          <w:tab w:val="left" w:pos="851"/>
        </w:tabs>
        <w:spacing w:after="0" w:line="360" w:lineRule="auto"/>
        <w:ind w:left="-567" w:firstLine="567"/>
        <w:jc w:val="center"/>
        <w:rPr>
          <w:rFonts w:ascii="Times New Roman" w:hAnsi="Times New Roman" w:cs="Times New Roman"/>
          <w:sz w:val="24"/>
          <w:szCs w:val="24"/>
        </w:rPr>
      </w:pPr>
      <w:r>
        <w:rPr>
          <w:rFonts w:ascii="Times New Roman" w:hAnsi="Times New Roman" w:cs="Times New Roman"/>
          <w:sz w:val="24"/>
          <w:szCs w:val="24"/>
        </w:rPr>
        <w:t>Рис. 2. Пример вычисления потенциальной выгоды</w:t>
      </w:r>
    </w:p>
    <w:p w:rsidR="00CF00DE" w:rsidRDefault="005B5FC3" w:rsidP="00CF00DE">
      <w:pPr>
        <w:pStyle w:val="a3"/>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Обратите внимание, что после вычисления в верхнем меню счётчик внедрения теперь указывает 1, то есть выполнен расчёт выгод от внедрения для одной конкретной задачи (см. рис. 2). Если необходимо выполнить внедрение сразу для нескольких задач, то после каждого вычисления необходимо повторить шаги с 3 по 5 (см. алгоритм работы программного средства выше). В результате будет получен совокупный диапазон приблизительной экономической выгоды по целому набору задач. Если же требуется начать новый расчёт, то необходимо нажать кнопку «Сброс».</w:t>
      </w:r>
    </w:p>
    <w:p w:rsidR="005B5FC3" w:rsidRDefault="005B5FC3" w:rsidP="00CF00DE">
      <w:pPr>
        <w:pStyle w:val="a3"/>
        <w:tabs>
          <w:tab w:val="left" w:pos="851"/>
        </w:tabs>
        <w:spacing w:after="0" w:line="360" w:lineRule="auto"/>
        <w:ind w:left="-567" w:firstLine="567"/>
        <w:jc w:val="both"/>
        <w:rPr>
          <w:rFonts w:ascii="Times New Roman" w:hAnsi="Times New Roman" w:cs="Times New Roman"/>
          <w:sz w:val="24"/>
          <w:szCs w:val="24"/>
        </w:rPr>
      </w:pPr>
      <w:r w:rsidRPr="005B5FC3">
        <w:rPr>
          <w:rFonts w:ascii="Times New Roman" w:hAnsi="Times New Roman" w:cs="Times New Roman"/>
          <w:b/>
          <w:i/>
          <w:sz w:val="24"/>
          <w:szCs w:val="24"/>
        </w:rPr>
        <w:t>Расширенны</w:t>
      </w:r>
      <w:r w:rsidR="00A12DCD">
        <w:rPr>
          <w:rFonts w:ascii="Times New Roman" w:hAnsi="Times New Roman" w:cs="Times New Roman"/>
          <w:b/>
          <w:i/>
          <w:sz w:val="24"/>
          <w:szCs w:val="24"/>
        </w:rPr>
        <w:t>е</w:t>
      </w:r>
      <w:r w:rsidRPr="005B5FC3">
        <w:rPr>
          <w:rFonts w:ascii="Times New Roman" w:hAnsi="Times New Roman" w:cs="Times New Roman"/>
          <w:b/>
          <w:i/>
          <w:sz w:val="24"/>
          <w:szCs w:val="24"/>
        </w:rPr>
        <w:t xml:space="preserve"> настройки.</w:t>
      </w:r>
      <w:r>
        <w:rPr>
          <w:rFonts w:ascii="Times New Roman" w:hAnsi="Times New Roman" w:cs="Times New Roman"/>
          <w:sz w:val="24"/>
          <w:szCs w:val="24"/>
        </w:rPr>
        <w:t xml:space="preserve"> Программное средство также позволяет выполнить более тонкую настройку вычислений, открывая доступ к выбору диапазона</w:t>
      </w:r>
      <w:r w:rsidR="00617B8C">
        <w:rPr>
          <w:rFonts w:ascii="Times New Roman" w:hAnsi="Times New Roman" w:cs="Times New Roman"/>
          <w:sz w:val="24"/>
          <w:szCs w:val="24"/>
        </w:rPr>
        <w:t xml:space="preserve"> вероятности качественного</w:t>
      </w:r>
      <w:r>
        <w:rPr>
          <w:rFonts w:ascii="Times New Roman" w:hAnsi="Times New Roman" w:cs="Times New Roman"/>
          <w:sz w:val="24"/>
          <w:szCs w:val="24"/>
        </w:rPr>
        <w:t xml:space="preserve"> внедрения, основанного на уровне технологической готовности</w:t>
      </w:r>
      <w:r w:rsidR="00617B8C">
        <w:rPr>
          <w:rFonts w:ascii="Times New Roman" w:hAnsi="Times New Roman" w:cs="Times New Roman"/>
          <w:sz w:val="24"/>
          <w:szCs w:val="24"/>
        </w:rPr>
        <w:t xml:space="preserve"> (УГТ)</w:t>
      </w:r>
      <w:r>
        <w:rPr>
          <w:rFonts w:ascii="Times New Roman" w:hAnsi="Times New Roman" w:cs="Times New Roman"/>
          <w:sz w:val="24"/>
          <w:szCs w:val="24"/>
        </w:rPr>
        <w:t xml:space="preserve">, а также </w:t>
      </w:r>
      <w:r w:rsidR="00617B8C">
        <w:rPr>
          <w:rFonts w:ascii="Times New Roman" w:hAnsi="Times New Roman" w:cs="Times New Roman"/>
          <w:sz w:val="24"/>
          <w:szCs w:val="24"/>
        </w:rPr>
        <w:t>диапазону потенциального улучшения технического процесса на основе внедрения машинного обучения.</w:t>
      </w:r>
    </w:p>
    <w:p w:rsidR="00617B8C" w:rsidRDefault="00617B8C" w:rsidP="00CF00DE">
      <w:pPr>
        <w:pStyle w:val="a3"/>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Чтобы получить доступ к этим настройкам, необходимо в верхнем меню нажать «Дополнительно», а в выпавшем списке выбрать «Расширенные настройки». После этого интерфейс программного средства увеличится и в нём появятся новые элементы, позволяющие задать значения отмеченных компонент (см. рис. 3).</w:t>
      </w:r>
    </w:p>
    <w:p w:rsidR="00617B8C" w:rsidRDefault="00617B8C" w:rsidP="00CF00DE">
      <w:pPr>
        <w:pStyle w:val="a3"/>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pict>
          <v:shape id="_x0000_i1030" type="#_x0000_t75" style="width:467.25pt;height:139.5pt">
            <v:imagedata r:id="rId7" o:title="Снимок3"/>
          </v:shape>
        </w:pict>
      </w:r>
    </w:p>
    <w:p w:rsidR="00617B8C" w:rsidRDefault="00617B8C" w:rsidP="00617B8C">
      <w:pPr>
        <w:pStyle w:val="a3"/>
        <w:tabs>
          <w:tab w:val="left" w:pos="851"/>
        </w:tabs>
        <w:spacing w:after="0" w:line="360" w:lineRule="auto"/>
        <w:ind w:left="-567" w:firstLine="567"/>
        <w:jc w:val="center"/>
        <w:rPr>
          <w:rFonts w:ascii="Times New Roman" w:hAnsi="Times New Roman" w:cs="Times New Roman"/>
          <w:sz w:val="24"/>
          <w:szCs w:val="24"/>
        </w:rPr>
      </w:pPr>
      <w:r>
        <w:rPr>
          <w:rFonts w:ascii="Times New Roman" w:hAnsi="Times New Roman" w:cs="Times New Roman"/>
          <w:sz w:val="24"/>
          <w:szCs w:val="24"/>
        </w:rPr>
        <w:t>Рис. 2. Программное средство в режиме расширенных настроек</w:t>
      </w:r>
    </w:p>
    <w:p w:rsidR="00617B8C" w:rsidRDefault="00617B8C" w:rsidP="00617B8C">
      <w:pPr>
        <w:pStyle w:val="a3"/>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 xml:space="preserve">При этом взаимодействие с программным средством меняется лишь частично. После выбора «Категории задачи», программное средство автоматически будет заполнять значения </w:t>
      </w:r>
      <w:r>
        <w:rPr>
          <w:rFonts w:ascii="Times New Roman" w:hAnsi="Times New Roman" w:cs="Times New Roman"/>
          <w:sz w:val="24"/>
          <w:szCs w:val="24"/>
        </w:rPr>
        <w:lastRenderedPageBreak/>
        <w:t xml:space="preserve">диапазоны «от» и «до» на основе данных по умолчанию. </w:t>
      </w:r>
      <w:r w:rsidR="002524A6">
        <w:rPr>
          <w:rFonts w:ascii="Times New Roman" w:hAnsi="Times New Roman" w:cs="Times New Roman"/>
          <w:sz w:val="24"/>
          <w:szCs w:val="24"/>
        </w:rPr>
        <w:t>Соответственно, перед реализацией вычисления (нажатие кнопки «Вычислить потенциальный вклад»), появляется возможность задать требуемый минимальный и максимальный уровень как вероятности качественного внедрения, так и потенциального улучшения выполнения задачи за счёт внедрения машинного обучения.</w:t>
      </w:r>
    </w:p>
    <w:p w:rsidR="002524A6" w:rsidRPr="00617B8C" w:rsidRDefault="002524A6" w:rsidP="00617B8C">
      <w:pPr>
        <w:pStyle w:val="a3"/>
        <w:tabs>
          <w:tab w:val="left" w:pos="851"/>
        </w:tabs>
        <w:spacing w:after="0" w:line="360" w:lineRule="auto"/>
        <w:ind w:left="-567" w:firstLine="567"/>
        <w:jc w:val="both"/>
        <w:rPr>
          <w:rFonts w:ascii="Times New Roman" w:hAnsi="Times New Roman" w:cs="Times New Roman"/>
          <w:sz w:val="24"/>
          <w:szCs w:val="24"/>
        </w:rPr>
      </w:pPr>
      <w:r>
        <w:rPr>
          <w:rFonts w:ascii="Times New Roman" w:hAnsi="Times New Roman" w:cs="Times New Roman"/>
          <w:sz w:val="24"/>
          <w:szCs w:val="24"/>
        </w:rPr>
        <w:t>Диапазон вероятности качественного внедрения задается на основе выбора предполагаемого уровня УГТ из выпадающих списков, а диапазон процента улучшения заданной категории задачи устанавливается вручную</w:t>
      </w:r>
      <w:r w:rsidR="00841B49">
        <w:rPr>
          <w:rFonts w:ascii="Times New Roman" w:hAnsi="Times New Roman" w:cs="Times New Roman"/>
          <w:sz w:val="24"/>
          <w:szCs w:val="24"/>
        </w:rPr>
        <w:t xml:space="preserve"> (интервал от 0 до 1)</w:t>
      </w:r>
      <w:bookmarkStart w:id="0" w:name="_GoBack"/>
      <w:bookmarkEnd w:id="0"/>
      <w:r>
        <w:rPr>
          <w:rFonts w:ascii="Times New Roman" w:hAnsi="Times New Roman" w:cs="Times New Roman"/>
          <w:sz w:val="24"/>
          <w:szCs w:val="24"/>
        </w:rPr>
        <w:t xml:space="preserve">. </w:t>
      </w:r>
    </w:p>
    <w:p w:rsidR="00CF00DE" w:rsidRPr="00EA52E5" w:rsidRDefault="00CF00DE" w:rsidP="00CF00DE">
      <w:pPr>
        <w:pStyle w:val="a3"/>
        <w:tabs>
          <w:tab w:val="left" w:pos="851"/>
        </w:tabs>
        <w:spacing w:after="0" w:line="360" w:lineRule="auto"/>
        <w:ind w:left="-567" w:firstLine="567"/>
        <w:jc w:val="both"/>
        <w:rPr>
          <w:rFonts w:ascii="Times New Roman" w:hAnsi="Times New Roman" w:cs="Times New Roman"/>
          <w:sz w:val="24"/>
          <w:szCs w:val="24"/>
        </w:rPr>
      </w:pPr>
    </w:p>
    <w:p w:rsidR="00EB4851" w:rsidRPr="00EB4851" w:rsidRDefault="00EB4851" w:rsidP="00EB4851">
      <w:pPr>
        <w:spacing w:after="0" w:line="360" w:lineRule="auto"/>
        <w:ind w:left="-567" w:firstLine="567"/>
        <w:jc w:val="both"/>
        <w:rPr>
          <w:rFonts w:ascii="Times New Roman" w:hAnsi="Times New Roman" w:cs="Times New Roman"/>
          <w:sz w:val="24"/>
          <w:szCs w:val="24"/>
        </w:rPr>
      </w:pPr>
    </w:p>
    <w:sectPr w:rsidR="00EB4851" w:rsidRPr="00EB48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C32A4"/>
    <w:multiLevelType w:val="hybridMultilevel"/>
    <w:tmpl w:val="29A8573E"/>
    <w:lvl w:ilvl="0" w:tplc="18CA658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850"/>
    <w:rsid w:val="002524A6"/>
    <w:rsid w:val="003B533F"/>
    <w:rsid w:val="0046797D"/>
    <w:rsid w:val="005B5FC3"/>
    <w:rsid w:val="00617B8C"/>
    <w:rsid w:val="00841B49"/>
    <w:rsid w:val="0086484D"/>
    <w:rsid w:val="00A12DCD"/>
    <w:rsid w:val="00A87E31"/>
    <w:rsid w:val="00AA72E5"/>
    <w:rsid w:val="00AF2037"/>
    <w:rsid w:val="00C92850"/>
    <w:rsid w:val="00CF00DE"/>
    <w:rsid w:val="00EA52E5"/>
    <w:rsid w:val="00EB48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B7AB"/>
  <w15:chartTrackingRefBased/>
  <w15:docId w15:val="{9B8A076B-8C1F-4760-8BA8-6702B460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5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527</Words>
  <Characters>3010</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dc:creator>
  <cp:keywords/>
  <dc:description/>
  <cp:lastModifiedBy>Albert</cp:lastModifiedBy>
  <cp:revision>10</cp:revision>
  <dcterms:created xsi:type="dcterms:W3CDTF">2026-09-17T07:56:00Z</dcterms:created>
  <dcterms:modified xsi:type="dcterms:W3CDTF">2026-09-17T09:03:00Z</dcterms:modified>
</cp:coreProperties>
</file>