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color w:val="0563c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Brainstorm &amp; Idea Prioritization: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F">
      <w:pPr>
        <w:shd w:fill="ffffff" w:val="clear"/>
        <w:spacing w:after="60" w:before="60" w:line="259" w:lineRule="auto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The team discussed different security and access-control problems in enterprise applications. Various ideas were shared regarding role-based access, department-based access, and field-based record restrictions.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59" w:lineRule="auto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After discussion, the team selected the following problem statement: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59" w:lineRule="auto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Problem Statement:</w:t>
        <w:br w:type="textWrapping"/>
        <w:t xml:space="preserve">“Develop a script-controlled ACL that dynamically restricts record access based on the value of a specified field.”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Objective:</w:t>
        <w:br w:type="textWrapping"/>
        <w:t xml:space="preserve">To improve record security by allowing or denying access dynamically based on field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="259" w:lineRule="auto"/>
        <w:rPr>
          <w:rFonts w:ascii="Times New Roman" w:cs="Times New Roman" w:eastAsia="Times New Roman" w:hAnsi="Times New Roman"/>
          <w:color w:val="0d0d0d"/>
        </w:rPr>
      </w:pPr>
      <w:bookmarkStart w:colFirst="0" w:colLast="0" w:name="_v2q5higu3vf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Ideas Discussed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Restrict access based on field value.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Restrict access based on user role.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Restrict records based on department.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Restrict confidential records.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Use scripts for dynamic access control.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Allow access only to authorized users.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280" w:line="259" w:lineRule="auto"/>
        <w:rPr>
          <w:rFonts w:ascii="Times New Roman" w:cs="Times New Roman" w:eastAsia="Times New Roman" w:hAnsi="Times New Roman"/>
          <w:color w:val="0d0d0d"/>
        </w:rPr>
      </w:pPr>
      <w:bookmarkStart w:colFirst="0" w:colLast="0" w:name="_pgduysnz1uv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Grouping</w:t>
      </w:r>
    </w:p>
    <w:p w:rsidR="00000000" w:rsidDel="00000000" w:rsidP="00000000" w:rsidRDefault="00000000" w:rsidRPr="00000000" w14:paraId="0000001C">
      <w:pPr>
        <w:shd w:fill="ffffff" w:val="clear"/>
        <w:spacing w:after="60" w:before="60" w:line="259" w:lineRule="auto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Access Control: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Role-based access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Department-based access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User-based access</w:t>
      </w:r>
    </w:p>
    <w:p w:rsidR="00000000" w:rsidDel="00000000" w:rsidP="00000000" w:rsidRDefault="00000000" w:rsidRPr="00000000" w14:paraId="00000020">
      <w:pPr>
        <w:shd w:fill="ffffff" w:val="clear"/>
        <w:spacing w:after="60" w:before="120" w:line="259" w:lineRule="auto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Field-Based Control: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Status-based restriction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Confidentiality-based restriction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Department-field restriction</w:t>
      </w:r>
    </w:p>
    <w:p w:rsidR="00000000" w:rsidDel="00000000" w:rsidP="00000000" w:rsidRDefault="00000000" w:rsidRPr="00000000" w14:paraId="00000024">
      <w:pPr>
        <w:shd w:fill="ffffff" w:val="clear"/>
        <w:spacing w:after="60" w:before="120" w:line="259" w:lineRule="auto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Script-Based Control: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Dynamic ACL validation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Grant or deny access based on conditions</w:t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ind w:left="720" w:firstLine="0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50"/>
        <w:tblGridChange w:id="0">
          <w:tblGrid>
            <w:gridCol w:w="4650"/>
            <w:gridCol w:w="4650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Priority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Field-value based ACL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Script-based dynamic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Department-based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Confidential record restriction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8"/>
                <w:szCs w:val="2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