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pushdown automata that recognize the following languages. Give both a drawing and 6-tuple specification for each PDA.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A = { w ∈ {0, 1} ∗ | w contains at least three 1s } 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 = { w ∈ {0, 1} ∗ | w = wR and the length of w is odd }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= { w ∈ {0, 1} ∗ | w = wR }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 = { a i b j c k | i, j, k ≥ 0, and i = j or j = k }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= { a i b j c k | i, j, k ≥ 0 and i + j = k }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 a 2n b 3n | n ≥ 0 }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 = { a i b j c k | i, j, k ≥ 0 and i + k = j }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h=∅, with Σ = {0, 1}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(i) The language H of strings of properly balanced left and right brackets: every left bracket can be paired with a unique subsequent right bracket, and every right bracket can be paired with a unique preceding left bracket. Moreover, the string between any such pair has the same property. For example, [ ] [ [ [ ] [ ] ] [ ] ] ∈ 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(a) Use the languages A = { a mb n c n | m, n ≥ 0 } and B = { a n b n c m | m, n ≥ 0 } together with Example 2.36 of the textbook to show that the class of context-free languages is not closed under intersection.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(b) Use part (a) and DeMorgan’s law (Theorem 0.20 of the textbook) to show that the class of context-free languages is not closed under complementation.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CFG G = (V, Σ, R, S), where V = {S, T, X}, Σ = {a, b}, the start variable is S, and the rules R are S → aT Xb T → XT S | ε X → a | b Convert G to an equivalent PDA using the procedure given in Lemma 2.21.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3B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9jN3d8S96qBC1n2p297cs6yFA==">AMUW2mXFjx2V2sracx2BU/lIMEFO6ok+8Z5m3xmjhtIuZKKdJNI5oecH2B8EYa7YajJhV9DDMAPoBKW7xH4dE7vUzzlAeFA+3z+UTzsWg8F92QvAvMMVUWY=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2022-10-14T04:30:00Z</dcterms:created>
  <dc:creator>Nithiya</dc:creator>
</cp:coreProperties>
</file>