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8A"/>
          <w:sz w:val="36"/>
          <w:szCs w:val="36"/>
        </w:rPr>
        <w:t xml:space="preserve">دليل ومعايير صياغة مقالات المدونة لموقع جلوبالايز جروب</w:t>
      </w:r>
    </w:p>
    <w:p>
      <w:pPr>
        <w:spacing w:after="400"/>
        <w:jc w:val="center"/>
      </w:pPr>
      <w:r>
        <w:rPr>
          <w:b/>
          <w:bCs/>
          <w:color w:val="0D9488"/>
          <w:sz w:val="24"/>
          <w:szCs w:val="24"/>
        </w:rPr>
        <w:t xml:space="preserve">Globalize Group Blog Writing &amp; Content Brief (1200 Words Standard)
SEO, GEO &amp; AEO Compliance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4"/>
              <w:left w:val="single" w:color="1E3A8A" w:sz="16"/>
              <w:bottom w:val="single" w:color="1E3A8A" w:sz="4"/>
              <w:right w:val="single" w:color="1E3A8A" w:sz="4"/>
            </w:tcBorders>
            <w:shd w:fill="EFF6FF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r>
              <w:rPr>
                <w:b/>
                <w:bCs/>
                <w:color w:val="1E3A8A"/>
              </w:rPr>
              <w:t xml:space="preserve">📌 الهدف من هذا الدليل: </w:t>
            </w:r>
            <w:r>
              <w:t xml:space="preserve">تزويد كتاب المحتوى والمترجمين بالمعايير الصارمة لإنتاج مقالات حصرية متوافقة مع محركات البحث التقليدية (SEO)، ومحركات الإجابة بالذكاء الاصطناعي (GEO / Generative Engine Optimization)، والبحث الصوتي المباشر (AEO / Answer Engine Optimization) بحجم ثابت ومثالي 1200 كلمة لكل مقال.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القواعد العامة وحجم المقال (1200 كلمة)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حجم المقال: </w:t>
      </w:r>
      <w:r>
        <w:t xml:space="preserve">يجب أن يتراوح طول كل مقال بين 1,150 إلى 1,250 كلمة (المتوسط 1,200 كلمة) باللغة العربية مع توفير نسخة إنجليزية متطابقة ومترجمة باحترافية.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ممنوع الحشو (No Fluff): </w:t>
      </w:r>
      <w:r>
        <w:t xml:space="preserve">كل فقرة يجب أن تقدم معلومة قيمة، إجراءً ملموساً، أو حلاً لمشكلة تواجه العميل (مثل خطوات تصديق، متطلبات سفارة، حلول مشاكل تأشيرات).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ازدواجية اللغة (Bilingual Output): </w:t>
      </w:r>
      <w:r>
        <w:t xml:space="preserve">الموقع يدعم اللغتين العربية والإنجليزية بالكامل (Next-intl)، لذلك يُسلم المقال بملف يحتوي على النسختين كاملتين مع كافة العناوين والميتا داتا والأسئلة الشائعة.</w:t>
      </w:r>
    </w:p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2. ركائز التحسين الثلاث: SEO vs GEO vs AEO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المعيار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المفهوم والهدف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شروط التطبيق الإلزامية في المقال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color w:val="1E3A8A"/>
              </w:rPr>
              <w:t xml:space="preserve">SEO
(Search Engine Optimization)</w:t>
            </w:r>
          </w:p>
        </w:tc>
        <w:tc>
          <w:p>
            <w:r>
              <w:t xml:space="preserve">التصدر في محركات البحث التقليدية (Google / Bing) وتلبية نية البحث (Search Intent).</w:t>
            </w:r>
          </w:p>
        </w:tc>
        <w:tc>
          <w:p>
            <w:r>
              <w:t xml:space="preserve">• كلمة مفتاحية رئيسية بنسبة 1-1.5%.
• عناوين منظمة هرمياً (H1 -&gt; H2 -&gt; H3).
• ميتا ديسكريبشن 130-160 حرف.
• روابط داخلية لصفحات الفروع والخدمات.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color w:val="0D9488"/>
              </w:rPr>
              <w:t xml:space="preserve">GEO
(Generative Engine Optimization)</w:t>
            </w:r>
          </w:p>
        </w:tc>
        <w:tc>
          <w:p>
            <w:r>
              <w:t xml:space="preserve">ظهور المقال كاقتباس ومصدر مرجعي في محركات الذكاء الاصطناعي (ChatGPT, Perplexity, Gemini, Google AI Overviews).</w:t>
            </w:r>
          </w:p>
        </w:tc>
        <w:tc>
          <w:p>
            <w:r>
              <w:t xml:space="preserve">• استخدام أسلوب الكيانات (Entity-based writing).
• وضع إحصائيات وأرقام دقيقة وحقائق موثقة.
• تضمين ملخصات تنفيذية سهلة الاقتباس.
• لغة موثوقة ذات سلطة معرفية (E-E-A-T).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color w:val="B45309"/>
              </w:rPr>
              <w:t xml:space="preserve">AEO
(Answer Engine Optimization)</w:t>
            </w:r>
          </w:p>
        </w:tc>
        <w:tc>
          <w:p>
            <w:r>
              <w:t xml:space="preserve">الفوز بالنتيجة الصفرية (Position Zero) والإجابة المباشرة على المساعدات الصوتية وتطبيقات السؤال والجواب.</w:t>
            </w:r>
          </w:p>
        </w:tc>
        <w:tc>
          <w:p>
            <w:r>
              <w:t xml:space="preserve">• كتابة فقرة 'Answer Box' (40-60 كلمة) في أول 100 كلمة تجيب عن السؤال مباشرة.
• صياغة عناوين فرعية على هيئة أسئلة مباشرة (ما هي...؟ كيف يتم...؟ كم سعر...؟).
• قسم أسئلة شائعة FAQ Schema من 4 أسئلة.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الهيكل الهندسي للمقال بحجم 1200 كلمة (Article Architecture)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المقدمة والـ Answer Box (حوالي 150 كلمة): </w:t>
      </w:r>
      <w:r>
        <w:t xml:space="preserve">مقدمة مشوقة تحدد المشكلة + إجابة مباشرة وفورية وموجزة في 50 كلمة لتصدر الـ Featured Snippets والـ AEO.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القسم الأول - الإطار النظري والشروط القانونية (حوالي 250 كلمة - H2 + H3): </w:t>
      </w:r>
      <w:r>
        <w:t xml:space="preserve">شرح المفاهيم، شروط السفارات، الجهات المعترف بها، الفرق بين الترجمة العادية والمعتمدة.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القسم الثاني - دليل الخطوات العملية وجدول المقارنة (حوالي 350 كلمة - H2 + H3 + Table/List): </w:t>
      </w:r>
      <w:r>
        <w:t xml:space="preserve">خطوات تفصيلية مرقمة من 1 إلى 5 تشرح رحلة المستند من الاستخراج للتصديق للترجمة مع جدول يوضح التكلفة أو المدة أو الفروقات.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القسم الثالث - تجنب الأخطاء الشائعة وحلول المشكلات (حوالي 200 كلمة - H2 + H3): </w:t>
      </w:r>
      <w:r>
        <w:t xml:space="preserve">أسباب رفض الأوراق في السفارات وكيف تتفادى التأخير (يعزز ثقة العميل والـ E-E-A-T).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القسم الرابع - الأسئلة الشائعة FAQ Schema (حوالي 150 كلمة): </w:t>
      </w:r>
      <w:r>
        <w:t xml:space="preserve">4 أسئلة دقيقة مع إجابات موجزة واضحة وشاملة.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الخاتمة والدعوة لاتخاذ إجراء CTA (حوالي 100 كلمة - H2): </w:t>
      </w:r>
      <w:r>
        <w:t xml:space="preserve">ملخص سريع + حث القارئ على طلب عرض سعر أو التواصل الفوري عبر واتساب أو زيارة أقرب فرع لجلوبالايز جروب.</w:t>
      </w:r>
    </w:p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4. نموذج تسليم المقال الجاهز للتعبئة (Article Submission Form)</w:t>
      </w:r>
    </w:p>
    <w:p>
      <w:r>
        <w:rPr>
          <w:i/>
          <w:iCs/>
        </w:rPr>
        <w:t xml:space="preserve">يجب على كاتب المحتوى ملء هذا النموذج بالكامل عند تسليم كل مقال: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r>
              <w:rPr>
                <w:b/>
                <w:bCs/>
              </w:rPr>
              <w:t xml:space="preserve">حقل البيانات</w:t>
            </w:r>
          </w:p>
        </w:tc>
        <w:tc>
          <w:tcPr>
            <w:tcW w:type="pct" w:w="70%"/>
            <w:shd w:fill="F3F4F6" w:val="clear"/>
          </w:tcPr>
          <w:p>
            <w:r>
              <w:rPr>
                <w:b/>
                <w:bCs/>
              </w:rPr>
              <w:t xml:space="preserve">محتوى الحقل المطلوب ملؤه</w:t>
            </w:r>
          </w:p>
        </w:tc>
      </w:tr>
      <w:tr>
        <w:tc>
          <w:p>
            <w:r>
              <w:rPr>
                <w:b/>
                <w:bCs/>
              </w:rPr>
              <w:t xml:space="preserve">عنوان المقال (AR)</w:t>
            </w:r>
          </w:p>
        </w:tc>
        <w:tc>
          <w:p>
            <w:r>
              <w:t xml:space="preserve">[اكتب هنا العنوان الجذاب والمستهدف بالعربية]</w:t>
            </w:r>
          </w:p>
        </w:tc>
      </w:tr>
      <w:tr>
        <w:tc>
          <w:p>
            <w:r>
              <w:rPr>
                <w:b/>
                <w:bCs/>
              </w:rPr>
              <w:t xml:space="preserve">Title (EN)</w:t>
            </w:r>
          </w:p>
        </w:tc>
        <w:tc>
          <w:p>
            <w:r>
              <w:t xml:space="preserve">[English Title]</w:t>
            </w:r>
          </w:p>
        </w:tc>
      </w:tr>
      <w:tr>
        <w:tc>
          <w:p>
            <w:r>
              <w:rPr>
                <w:b/>
                <w:bCs/>
              </w:rPr>
              <w:t xml:space="preserve">الرابط الدائم (Slug)</w:t>
            </w:r>
          </w:p>
        </w:tc>
        <w:tc>
          <w:p>
            <w:r>
              <w:t xml:space="preserve">example-slug-in-english-words-separated-by-dashes</w:t>
            </w:r>
          </w:p>
        </w:tc>
      </w:tr>
      <w:tr>
        <w:tc>
          <w:p>
            <w:r>
              <w:rPr>
                <w:b/>
                <w:bCs/>
              </w:rPr>
              <w:t xml:space="preserve">التصنيف (Category)</w:t>
            </w:r>
          </w:p>
        </w:tc>
        <w:tc>
          <w:p>
            <w:r>
              <w:t xml:space="preserve">ترجمة معتمدة والسفارات / Certified Translation &amp; Embassies</w:t>
            </w:r>
          </w:p>
        </w:tc>
      </w:tr>
      <w:tr>
        <w:tc>
          <w:p>
            <w:r>
              <w:rPr>
                <w:b/>
                <w:bCs/>
              </w:rPr>
              <w:t xml:space="preserve">الميتا ديسكريبشن (AR)</w:t>
            </w:r>
          </w:p>
        </w:tc>
        <w:tc>
          <w:p>
            <w:r>
              <w:t xml:space="preserve">[نبذة تعريفية شاملة بين 130 إلى 150 حرفاً]</w:t>
            </w:r>
          </w:p>
        </w:tc>
      </w:tr>
      <w:tr>
        <w:tc>
          <w:p>
            <w:r>
              <w:rPr>
                <w:b/>
                <w:bCs/>
              </w:rPr>
              <w:t xml:space="preserve">Meta Description (EN)</w:t>
            </w:r>
          </w:p>
        </w:tc>
        <w:tc>
          <w:p>
            <w:r>
              <w:t xml:space="preserve">[Engaging English meta description 130-150 characters]</w:t>
            </w:r>
          </w:p>
        </w:tc>
      </w:tr>
      <w:tr>
        <w:tc>
          <w:p>
            <w:r>
              <w:rPr>
                <w:b/>
                <w:bCs/>
              </w:rPr>
              <w:t xml:space="preserve">الكلمة المفتاحية الرئيسية</w:t>
            </w:r>
          </w:p>
        </w:tc>
        <w:tc>
          <w:p>
            <w:r>
              <w:t xml:space="preserve">[مثال: ترجمة شهادة التخرج للفيزا الألمانية]</w:t>
            </w:r>
          </w:p>
        </w:tc>
      </w:tr>
      <w:tr>
        <w:tc>
          <w:p>
            <w:r>
              <w:rPr>
                <w:b/>
                <w:bCs/>
              </w:rPr>
              <w:t xml:space="preserve">الكلمات المفتاحية الفرعية</w:t>
            </w:r>
          </w:p>
        </w:tc>
        <w:tc>
          <w:p>
            <w:r>
              <w:t xml:space="preserve">1. ............. | 2. ............. | 3. .............</w:t>
            </w:r>
          </w:p>
        </w:tc>
      </w:tr>
      <w:tr>
        <w:tc>
          <w:p>
            <w:r>
              <w:rPr>
                <w:b/>
                <w:bCs/>
              </w:rPr>
              <w:t xml:space="preserve">وصف الصورة البارزة</w:t>
            </w:r>
          </w:p>
        </w:tc>
        <w:tc>
          <w:p>
            <w:r>
              <w:t xml:space="preserve">[وصف للمصمم أو أداة الذكاء الاصطناعي لإنشاء صورة المقال]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5. قائمة التحقق النهائية قبل تسليم المقال (Quality Checklist)</w:t>
      </w:r>
    </w:p>
    <w:p>
      <w:pPr>
        <w:pStyle w:val="ListParagraph"/>
        <w:numPr>
          <w:ilvl w:val="0"/>
          <w:numId w:val="1"/>
        </w:numPr>
      </w:pPr>
      <w:r>
        <w:t xml:space="preserve">☑ عدد الكلمات محقق بدقة (1200 كلمة) دون تكرار أو تمطيط.</w:t>
      </w:r>
    </w:p>
    <w:p>
      <w:pPr>
        <w:pStyle w:val="ListParagraph"/>
        <w:numPr>
          <w:ilvl w:val="0"/>
          <w:numId w:val="1"/>
        </w:numPr>
      </w:pPr>
      <w:r>
        <w:t xml:space="preserve">☑ تم تضمين Answer Box في المقدمة بإجابة صريحة مباشرة في أول 50-80 كلمة.</w:t>
      </w:r>
    </w:p>
    <w:p>
      <w:pPr>
        <w:pStyle w:val="ListParagraph"/>
        <w:numPr>
          <w:ilvl w:val="0"/>
          <w:numId w:val="1"/>
        </w:numPr>
      </w:pPr>
      <w:r>
        <w:t xml:space="preserve">☑ العناوين متدرجة منطقياً (H1 المقال -&gt; H2 للأقسام -&gt; H3 للتفريعات).</w:t>
      </w:r>
    </w:p>
    <w:p>
      <w:pPr>
        <w:pStyle w:val="ListParagraph"/>
        <w:numPr>
          <w:ilvl w:val="0"/>
          <w:numId w:val="1"/>
        </w:numPr>
      </w:pPr>
      <w:r>
        <w:t xml:space="preserve">☑ يحتوي المقال على جدول منظم أو قوائم نقطية لسهولة القراءة والـ Scannability.</w:t>
      </w:r>
    </w:p>
    <w:p>
      <w:pPr>
        <w:pStyle w:val="ListParagraph"/>
        <w:numPr>
          <w:ilvl w:val="0"/>
          <w:numId w:val="1"/>
        </w:numPr>
      </w:pPr>
      <w:r>
        <w:t xml:space="preserve">☑ تم تضمين روابط داخلية تقود العميل لخدمات الموقع ونموذج التسعير وواتساب.</w:t>
      </w:r>
    </w:p>
    <w:p>
      <w:pPr>
        <w:pStyle w:val="ListParagraph"/>
        <w:numPr>
          <w:ilvl w:val="0"/>
          <w:numId w:val="1"/>
        </w:numPr>
      </w:pPr>
      <w:r>
        <w:t xml:space="preserve">☑ تم إرفاق 4 أسئلة شائعة FAQ باللغتين العربية والإنجليزية مطابقة للمحتوى.</w:t>
      </w:r>
    </w:p>
    <w:p>
      <w:pPr>
        <w:pStyle w:val="ListParagraph"/>
        <w:numPr>
          <w:ilvl w:val="0"/>
          <w:numId w:val="1"/>
        </w:numPr>
      </w:pPr>
      <w:r>
        <w:t xml:space="preserve">☑ النسخة الإنجليزية مترجمة باحترافية وصياغة سليمة نحوياً ومصطلحات معتمدة.</w:t>
      </w:r>
    </w:p>
    <w:p>
      <w:pPr>
        <w:spacing w:before="400"/>
      </w:pP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شركة جلوبالايز جروب للترجمة المعتمدة © — دليل كتابة المحتوى الرقمي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4"/>
        <w:szCs w:val="24"/>
      </w:rPr>
    </w:rPrDefault>
    <w:pPrDefault>
      <w:pPr>
        <w:spacing w:after="120" w:before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2026-08-30T12:12:17.407Z</dcterms:created>
  <dcterms:modified xsi:type="dcterms:W3CDTF">2026-08-30T12:12:17.408Z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