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48388C" w14:textId="4A5B620F" w:rsidR="00B931E9" w:rsidRPr="00B931E9" w:rsidRDefault="00B931E9" w:rsidP="00B931E9">
      <w:pPr>
        <w:bidi/>
        <w:rPr>
          <w:b/>
          <w:bCs/>
          <w:sz w:val="26"/>
          <w:szCs w:val="26"/>
          <w:rtl/>
        </w:rPr>
      </w:pPr>
      <w:r w:rsidRPr="00B931E9">
        <w:rPr>
          <w:b/>
          <w:bCs/>
          <w:sz w:val="26"/>
          <w:szCs w:val="26"/>
          <w:rtl/>
        </w:rPr>
        <w:t>الترجمة القانونية المعتمدة للاستثمار العقاري، عقود البيع والشراء (SPA)، والنزاعات الإيجارية في دبي</w:t>
      </w:r>
    </w:p>
    <w:p w14:paraId="32AE1612" w14:textId="77777777" w:rsidR="00B931E9" w:rsidRPr="00B931E9" w:rsidRDefault="00B931E9" w:rsidP="00B931E9">
      <w:pPr>
        <w:bidi/>
        <w:rPr>
          <w:rtl/>
        </w:rPr>
      </w:pPr>
      <w:r w:rsidRPr="00B931E9">
        <w:rPr>
          <w:i/>
          <w:iCs/>
          <w:rtl/>
        </w:rPr>
        <w:t>احمِ أصولك العقارية واضمن سلامة صفقاتك الاستثمارية وتطويرك العقاري في دبي مع مكتب </w:t>
      </w:r>
      <w:r w:rsidRPr="00B931E9">
        <w:rPr>
          <w:b/>
          <w:bCs/>
          <w:i/>
          <w:iCs/>
          <w:rtl/>
        </w:rPr>
        <w:t>جسور الكلمات للترجمة المعتمدة والقانونية</w:t>
      </w:r>
      <w:r w:rsidRPr="00B931E9">
        <w:rPr>
          <w:i/>
          <w:iCs/>
          <w:rtl/>
        </w:rPr>
        <w:t>، شريكك القانوني المتخصص في الترجمة القانونية لعقود البيع والشراء على الخارطة، واتفاقيات حساب الضمان، وصحف الدعاوى الإيجارية بأعلى درجات الدقة والامتثال التنظيمي.</w:t>
      </w:r>
    </w:p>
    <w:p w14:paraId="5B9187C1" w14:textId="77777777" w:rsidR="00B931E9" w:rsidRPr="00B931E9" w:rsidRDefault="00B931E9" w:rsidP="00B931E9">
      <w:pPr>
        <w:bidi/>
        <w:rPr>
          <w:rtl/>
        </w:rPr>
      </w:pPr>
      <w:r w:rsidRPr="00B931E9">
        <w:rPr>
          <w:rtl/>
        </w:rPr>
        <w:pict w14:anchorId="3478EA5D">
          <v:rect id="_x0000_i1085" style="width:518pt;height:1.5pt" o:hrpct="0" o:hralign="center" o:hrstd="t" o:hr="t" fillcolor="#a0a0a0" stroked="f"/>
        </w:pict>
      </w:r>
    </w:p>
    <w:p w14:paraId="7911E16F" w14:textId="77777777" w:rsidR="00B931E9" w:rsidRPr="00B931E9" w:rsidRDefault="00B931E9" w:rsidP="00B931E9">
      <w:pPr>
        <w:bidi/>
        <w:rPr>
          <w:rtl/>
        </w:rPr>
      </w:pPr>
      <w:r w:rsidRPr="00B931E9">
        <w:rPr>
          <w:b/>
          <w:bCs/>
          <w:rtl/>
        </w:rPr>
        <w:t>الرئيسية » المدونة » الترجمة المعتمدة للاستثمار العقاري والنزاعات الإيجارية في دبي</w:t>
      </w:r>
    </w:p>
    <w:p w14:paraId="3E0255DC" w14:textId="77777777" w:rsidR="00B931E9" w:rsidRPr="00B931E9" w:rsidRDefault="00B931E9" w:rsidP="00B931E9">
      <w:pPr>
        <w:bidi/>
        <w:rPr>
          <w:rtl/>
        </w:rPr>
      </w:pPr>
      <w:r w:rsidRPr="00B931E9">
        <w:rPr>
          <w:rtl/>
        </w:rPr>
        <w:pict w14:anchorId="1DC3CE8C">
          <v:rect id="_x0000_i1086" style="width:518pt;height:1.5pt" o:hrpct="0" o:hralign="center" o:hrstd="t" o:hr="t" fillcolor="#a0a0a0" stroked="f"/>
        </w:pict>
      </w:r>
    </w:p>
    <w:p w14:paraId="7AA4C08B" w14:textId="77777777" w:rsidR="00B931E9" w:rsidRPr="00B931E9" w:rsidRDefault="00B931E9" w:rsidP="00B931E9">
      <w:pPr>
        <w:bidi/>
        <w:rPr>
          <w:rtl/>
        </w:rPr>
      </w:pPr>
      <w:r w:rsidRPr="00B931E9">
        <w:rPr>
          <w:rtl/>
        </w:rPr>
        <w:t>يمثل القطاع العقاري في إمارة دبي شرياناً حيوياً للاقتصاد الوطني ومحركاً رئيسياً لجذب رؤوس الأموال الأجنبية والمستثمرين العالميين، بفضل القوانين المرنة والتطوير العمراني المستمر والمشاريع الفريدة لشركات التطوير العقاري الكبرى. وفي هذا السوق العقاري النشط الذي ينظمه إطار تشريعي صارم يهدف إلى حماية حقوق المطورين والمستثمرين على حد سواء، تُعد العقود والاتفاقيات العقارية بمثابة الضمانة القانونية الأولى للأطراف. ونظراً للتعقيد التشريعي لقوانين الملكية العقارية في دبي والتداخل بين المواصفات الفنية والهندسة المعمارية للأبنية والبنود المالية الصارمة، تصبح عملية </w:t>
      </w:r>
      <w:r w:rsidRPr="00B931E9">
        <w:rPr>
          <w:b/>
          <w:bCs/>
          <w:rtl/>
        </w:rPr>
        <w:t>ترجمة عقود الاستثمار العقاري والتطوير</w:t>
      </w:r>
      <w:r w:rsidRPr="00B931E9">
        <w:rPr>
          <w:rtl/>
        </w:rPr>
        <w:t> متطلباً فائق الحساسية؛ إذ إن أي غموض أو صياغة لغوية غير دقيقة في ترجمة شرط جزئي، أو بند دفعات الإنجاز، أو شروط إلغاء العقود على الخارطة، قد يؤدي إلى خسارة الأصول، أو تجميد الأموال في حسابات الضمان، فضلاً عن النزاعات القضائية الطويلة أمام مركز فض المنازعات الإيجارية واللجان القضائية الخاصة.</w:t>
      </w:r>
    </w:p>
    <w:p w14:paraId="1D7B9CB8" w14:textId="77777777" w:rsidR="00B931E9" w:rsidRPr="00B931E9" w:rsidRDefault="00B931E9" w:rsidP="00B931E9">
      <w:pPr>
        <w:bidi/>
        <w:rPr>
          <w:rtl/>
        </w:rPr>
      </w:pPr>
      <w:r w:rsidRPr="00B931E9">
        <w:rPr>
          <w:rtl/>
        </w:rPr>
        <w:t>في هذا الدليل التخصصي وعالي الاحترافية، سنستعرض الأبعاد التنظيمية لترجمة عقود التطوير العقاري، وأنواع الوثائق الحساسة التي تتطلب صياغة دقيقة، والتحديات المعرفية التي تحكم ترجمة قطاع العقارات، وكيف يمثل مكتب </w:t>
      </w:r>
      <w:r w:rsidRPr="00B931E9">
        <w:rPr>
          <w:b/>
          <w:bCs/>
          <w:rtl/>
        </w:rPr>
        <w:t>جسور الكلمات للترجمة المعتمدة والقانونية</w:t>
      </w:r>
      <w:r w:rsidRPr="00B931E9">
        <w:rPr>
          <w:rtl/>
        </w:rPr>
        <w:t> الشريك الأكثر أماناً وموثوقية للمطورين، المستثمرين، والملاك بصفته </w:t>
      </w:r>
      <w:r w:rsidRPr="00B931E9">
        <w:rPr>
          <w:b/>
          <w:bCs/>
          <w:rtl/>
        </w:rPr>
        <w:t>مكتب ترجمة قانونية مرخص في دبي</w:t>
      </w:r>
      <w:r w:rsidRPr="00B931E9">
        <w:rPr>
          <w:rtl/>
        </w:rPr>
        <w:t>.</w:t>
      </w:r>
    </w:p>
    <w:p w14:paraId="2A37FB03" w14:textId="77777777" w:rsidR="00B931E9" w:rsidRPr="00B931E9" w:rsidRDefault="00B931E9" w:rsidP="00B931E9">
      <w:pPr>
        <w:bidi/>
        <w:rPr>
          <w:rtl/>
        </w:rPr>
      </w:pPr>
      <w:r w:rsidRPr="00B931E9">
        <w:rPr>
          <w:rtl/>
        </w:rPr>
        <w:pict w14:anchorId="7BD7A5C0">
          <v:rect id="_x0000_i1087" style="width:518pt;height:1.5pt" o:hrpct="0" o:hralign="center" o:hrstd="t" o:hr="t" fillcolor="#a0a0a0" stroked="f"/>
        </w:pict>
      </w:r>
    </w:p>
    <w:p w14:paraId="40A57676" w14:textId="77777777" w:rsidR="00B931E9" w:rsidRPr="00B931E9" w:rsidRDefault="00B931E9" w:rsidP="00B931E9">
      <w:pPr>
        <w:bidi/>
        <w:rPr>
          <w:b/>
          <w:bCs/>
          <w:rtl/>
        </w:rPr>
      </w:pPr>
      <w:r w:rsidRPr="00B931E9">
        <w:rPr>
          <w:b/>
          <w:bCs/>
          <w:rtl/>
        </w:rPr>
        <w:t>الأهمية التنظيمية لترجمة عقود الاستثمار والتطوير العقاري</w:t>
      </w:r>
    </w:p>
    <w:p w14:paraId="26BE5493" w14:textId="77777777" w:rsidR="00B931E9" w:rsidRPr="00B931E9" w:rsidRDefault="00B931E9" w:rsidP="00B931E9">
      <w:pPr>
        <w:bidi/>
        <w:rPr>
          <w:rtl/>
        </w:rPr>
      </w:pPr>
      <w:r w:rsidRPr="00B931E9">
        <w:rPr>
          <w:rtl/>
        </w:rPr>
        <w:t>تخضع كافة المعاملات والأنشطة العقارية في دبي لإشراف دقيق من قبل دائرة الأراضي والأملاك (DLD) ومؤسسة التنظيم العقاري (RERA) لضمان حوكمة السوق. وتبرز الأهمية القصوى للترجمة التخصصية في هذا القطاع من خلال:</w:t>
      </w:r>
    </w:p>
    <w:p w14:paraId="6EBF5EB8" w14:textId="77777777" w:rsidR="00B931E9" w:rsidRPr="00B931E9" w:rsidRDefault="00B931E9" w:rsidP="00B931E9">
      <w:pPr>
        <w:numPr>
          <w:ilvl w:val="0"/>
          <w:numId w:val="1"/>
        </w:numPr>
        <w:bidi/>
        <w:rPr>
          <w:rtl/>
        </w:rPr>
      </w:pPr>
      <w:r w:rsidRPr="00B931E9">
        <w:rPr>
          <w:b/>
          <w:bCs/>
          <w:rtl/>
        </w:rPr>
        <w:t>الاعتماد والتسجيل لدى دائرة الأراضي والأملاك (DLD):</w:t>
      </w:r>
      <w:r w:rsidRPr="00B931E9">
        <w:rPr>
          <w:rtl/>
        </w:rPr>
        <w:t> تشترط الدائرة بصفة إلزامية تقديم كافة عقود البيع والشراء، والتوكيلات الخاصة بالعقارات، وصكوك الملكية بلغة رسمية معتمدة. وهنا يبرز دور </w:t>
      </w:r>
      <w:r w:rsidRPr="00B931E9">
        <w:rPr>
          <w:b/>
          <w:bCs/>
          <w:rtl/>
        </w:rPr>
        <w:t>الترجمة القانونية المعتمدة لدائرة الأراضي والأملاك</w:t>
      </w:r>
      <w:r w:rsidRPr="00B931E9">
        <w:rPr>
          <w:rtl/>
        </w:rPr>
        <w:t> لضمان مطابقة الوثائق للشروط التنظيمية لإصدار صكوك الملكية [2].</w:t>
      </w:r>
    </w:p>
    <w:p w14:paraId="3EA1B872" w14:textId="77777777" w:rsidR="00B931E9" w:rsidRPr="00B931E9" w:rsidRDefault="00B931E9" w:rsidP="00B931E9">
      <w:pPr>
        <w:numPr>
          <w:ilvl w:val="0"/>
          <w:numId w:val="1"/>
        </w:numPr>
        <w:bidi/>
        <w:rPr>
          <w:rtl/>
        </w:rPr>
      </w:pPr>
      <w:r w:rsidRPr="00B931E9">
        <w:rPr>
          <w:b/>
          <w:bCs/>
          <w:rtl/>
        </w:rPr>
        <w:t>الامتثال للاشتراطات التنظيمية لمؤسسة التنظيم العقاري (RERA):</w:t>
      </w:r>
      <w:r w:rsidRPr="00B931E9">
        <w:rPr>
          <w:rtl/>
        </w:rPr>
        <w:t> تطلب المؤسسة ترجمة كافة اتفاقيات التسويق العقاري، وعقود جمعيات الملاك، وإقرارات المشاريع العقارية على الخارطة. وهنا يتجلى دور </w:t>
      </w:r>
      <w:r w:rsidRPr="00B931E9">
        <w:rPr>
          <w:b/>
          <w:bCs/>
          <w:rtl/>
        </w:rPr>
        <w:t>الترجمة المعتمدة لمؤسسة التنظيم العقاري (RERA)</w:t>
      </w:r>
      <w:r w:rsidRPr="00B931E9">
        <w:rPr>
          <w:rtl/>
        </w:rPr>
        <w:t> لضمان شرعية الإجراءات والحصول على الموافقات الرسمية للإعلان عن المشاريع وتسويقها.</w:t>
      </w:r>
    </w:p>
    <w:p w14:paraId="5D2DD424" w14:textId="77777777" w:rsidR="00B931E9" w:rsidRPr="00B931E9" w:rsidRDefault="00B931E9" w:rsidP="00B931E9">
      <w:pPr>
        <w:numPr>
          <w:ilvl w:val="0"/>
          <w:numId w:val="1"/>
        </w:numPr>
        <w:bidi/>
        <w:rPr>
          <w:rtl/>
        </w:rPr>
      </w:pPr>
      <w:r w:rsidRPr="00B931E9">
        <w:rPr>
          <w:b/>
          <w:bCs/>
          <w:rtl/>
        </w:rPr>
        <w:lastRenderedPageBreak/>
        <w:t>سلامة إجراءات حساب الضمان (Escrow Account):</w:t>
      </w:r>
      <w:r w:rsidRPr="00B931E9">
        <w:rPr>
          <w:rtl/>
        </w:rPr>
        <w:t> لضمان حماية أموال المستثمرين، تفرض قوانين دبي إيداع أموال المشاريع على الخارطة في حسابات ضمان مرخصة. وتتطلب صياغة وتدقيق هذه الحسابات </w:t>
      </w:r>
      <w:r w:rsidRPr="00B931E9">
        <w:rPr>
          <w:b/>
          <w:bCs/>
          <w:rtl/>
        </w:rPr>
        <w:t>ترجمة اتفاقيات حساب الضمان (Escrow Agreement)</w:t>
      </w:r>
      <w:r w:rsidRPr="00B931E9">
        <w:rPr>
          <w:rtl/>
        </w:rPr>
        <w:t> بدقة متناهية لمنع أي صرف غير قانوني للأموال قبل استحقاق دفعات الإنجاز الفنية للمشروع.</w:t>
      </w:r>
    </w:p>
    <w:p w14:paraId="4230440B" w14:textId="77777777" w:rsidR="00B931E9" w:rsidRPr="00B931E9" w:rsidRDefault="00B931E9" w:rsidP="00B931E9">
      <w:pPr>
        <w:numPr>
          <w:ilvl w:val="0"/>
          <w:numId w:val="1"/>
        </w:numPr>
        <w:bidi/>
        <w:rPr>
          <w:rtl/>
        </w:rPr>
      </w:pPr>
      <w:r w:rsidRPr="00B931E9">
        <w:rPr>
          <w:b/>
          <w:bCs/>
          <w:rtl/>
        </w:rPr>
        <w:t>الفصل في النزاعات أمام مركز فض المنازعات الإيجارية (RDSC):</w:t>
      </w:r>
      <w:r w:rsidRPr="00B931E9">
        <w:rPr>
          <w:rtl/>
        </w:rPr>
        <w:t> في حال حدوث نزاعات بين الملاك والمستأجرين حول الإخلاء أو زيادة بدل الإيجار، تشترط الدوائر القضائية التابعة لبلدية دبي تقديم عقود الإيجار (إيجاري) والمراسلات وصحف الدعاوى مترجمة ترجمة قانونية معتمدة من مترجم مرخص لدى وزارة العدل.</w:t>
      </w:r>
    </w:p>
    <w:p w14:paraId="50AF211A" w14:textId="77777777" w:rsidR="00B931E9" w:rsidRPr="00B931E9" w:rsidRDefault="00B931E9" w:rsidP="00B931E9">
      <w:pPr>
        <w:bidi/>
        <w:rPr>
          <w:rtl/>
        </w:rPr>
      </w:pPr>
      <w:r w:rsidRPr="00B931E9">
        <w:rPr>
          <w:rtl/>
        </w:rPr>
        <w:pict w14:anchorId="1AFEAF3D">
          <v:rect id="_x0000_i1088" style="width:518pt;height:1.5pt" o:hrpct="0" o:hralign="center" o:hrstd="t" o:hr="t" fillcolor="#a0a0a0" stroked="f"/>
        </w:pict>
      </w:r>
    </w:p>
    <w:p w14:paraId="6995CABE" w14:textId="77777777" w:rsidR="00B931E9" w:rsidRPr="00B931E9" w:rsidRDefault="00B931E9" w:rsidP="00B931E9">
      <w:pPr>
        <w:bidi/>
        <w:rPr>
          <w:b/>
          <w:bCs/>
          <w:rtl/>
        </w:rPr>
      </w:pPr>
      <w:r w:rsidRPr="00B931E9">
        <w:rPr>
          <w:b/>
          <w:bCs/>
          <w:rtl/>
        </w:rPr>
        <w:t>أنواع الوثائق العقارية والتعاقدية التي تتطلب ترجمة قانونية معتمدة</w:t>
      </w:r>
    </w:p>
    <w:p w14:paraId="328FD53C" w14:textId="77777777" w:rsidR="00B931E9" w:rsidRPr="00B931E9" w:rsidRDefault="00B931E9" w:rsidP="00B931E9">
      <w:pPr>
        <w:bidi/>
        <w:rPr>
          <w:rtl/>
        </w:rPr>
      </w:pPr>
      <w:r w:rsidRPr="00B931E9">
        <w:rPr>
          <w:rtl/>
        </w:rPr>
        <w:t>تغطي خدماتنا التخصصية النخبوية كامل مستندات الاستثمار العقاري، عقود البيع، والمنازعات، ومن أهمها:</w:t>
      </w:r>
    </w:p>
    <w:p w14:paraId="52F41C16" w14:textId="77777777" w:rsidR="00B931E9" w:rsidRPr="00B931E9" w:rsidRDefault="00B931E9" w:rsidP="00B931E9">
      <w:pPr>
        <w:bidi/>
        <w:rPr>
          <w:b/>
          <w:bCs/>
          <w:rtl/>
        </w:rPr>
      </w:pPr>
      <w:r w:rsidRPr="00B931E9">
        <w:rPr>
          <w:b/>
          <w:bCs/>
          <w:rtl/>
        </w:rPr>
        <w:t>1. عقود البيع والشراء للوحدات العقارية (Sale and Purchase Agreements - SPA)</w:t>
      </w:r>
    </w:p>
    <w:p w14:paraId="79E66828" w14:textId="77777777" w:rsidR="00B931E9" w:rsidRPr="00B931E9" w:rsidRDefault="00B931E9" w:rsidP="00B931E9">
      <w:pPr>
        <w:bidi/>
        <w:rPr>
          <w:rtl/>
        </w:rPr>
      </w:pPr>
      <w:r w:rsidRPr="00B931E9">
        <w:rPr>
          <w:rtl/>
        </w:rPr>
        <w:t>تعتبر </w:t>
      </w:r>
      <w:r w:rsidRPr="00B931E9">
        <w:rPr>
          <w:b/>
          <w:bCs/>
          <w:rtl/>
        </w:rPr>
        <w:t>صياغة وترجمة عقود البيع والشراء العقاري (SPA)</w:t>
      </w:r>
      <w:r w:rsidRPr="00B931E9">
        <w:rPr>
          <w:rtl/>
        </w:rPr>
        <w:t> للوحدات القائمة أو التي على الخارطة (Off-plan) من أكثر الخدمات تطلباً ودقة؛ حيث تحدد شروط الدفع، جدول الإنجاز، مواصفات الوحدة العقارية، والبنود الجزائية في حال تأخر المطور في التسليم.</w:t>
      </w:r>
    </w:p>
    <w:p w14:paraId="1736C384" w14:textId="77777777" w:rsidR="00B931E9" w:rsidRPr="00B931E9" w:rsidRDefault="00B931E9" w:rsidP="00B931E9">
      <w:pPr>
        <w:bidi/>
        <w:rPr>
          <w:b/>
          <w:bCs/>
          <w:rtl/>
        </w:rPr>
      </w:pPr>
      <w:r w:rsidRPr="00B931E9">
        <w:rPr>
          <w:b/>
          <w:bCs/>
          <w:rtl/>
        </w:rPr>
        <w:t>2. اتفاقيات حساب الضمان المصرفي (Escrow Agreements)</w:t>
      </w:r>
    </w:p>
    <w:p w14:paraId="2AF75188" w14:textId="77777777" w:rsidR="00B931E9" w:rsidRPr="00B931E9" w:rsidRDefault="00B931E9" w:rsidP="00B931E9">
      <w:pPr>
        <w:bidi/>
        <w:rPr>
          <w:rtl/>
        </w:rPr>
      </w:pPr>
      <w:r w:rsidRPr="00B931E9">
        <w:rPr>
          <w:rtl/>
        </w:rPr>
        <w:t>وهي العقود الثلاثية المبرمة بين المطور العقاري، أمين الحساب (البنك المرخص)، ودائرة الأراضي والأملاك لتنظيم تمويل المشاريع وصرف الدفعات بناءً على تقارير الفحص والتقييم الفني للموقع.</w:t>
      </w:r>
    </w:p>
    <w:p w14:paraId="6CFF992F" w14:textId="77777777" w:rsidR="00B931E9" w:rsidRPr="00B931E9" w:rsidRDefault="00B931E9" w:rsidP="00B931E9">
      <w:pPr>
        <w:bidi/>
        <w:rPr>
          <w:b/>
          <w:bCs/>
          <w:rtl/>
        </w:rPr>
      </w:pPr>
      <w:r w:rsidRPr="00B931E9">
        <w:rPr>
          <w:b/>
          <w:bCs/>
          <w:rtl/>
        </w:rPr>
        <w:t>3. عقود التطوير العقاري والمشاريع المشتركة (JV &amp; Real Estate Development)</w:t>
      </w:r>
    </w:p>
    <w:p w14:paraId="24A4848E" w14:textId="77777777" w:rsidR="00B931E9" w:rsidRPr="00B931E9" w:rsidRDefault="00B931E9" w:rsidP="00B931E9">
      <w:pPr>
        <w:bidi/>
        <w:rPr>
          <w:rtl/>
        </w:rPr>
      </w:pPr>
      <w:r w:rsidRPr="00B931E9">
        <w:rPr>
          <w:rtl/>
        </w:rPr>
        <w:t>وهي العقود التي تبرم بين ملاك الأراضي والمطورين العقاريين لتمويل وإنشاء وتشغيل وتوزيع العائدات للمشاريع السكنية أو التجارية الضخمة، وتتطلب ترجمة دقيقة للغاية تحفظ توازن المصالح الاستثمارية للموقع.</w:t>
      </w:r>
    </w:p>
    <w:p w14:paraId="567E0564" w14:textId="77777777" w:rsidR="00B931E9" w:rsidRPr="00B931E9" w:rsidRDefault="00B931E9" w:rsidP="00B931E9">
      <w:pPr>
        <w:bidi/>
        <w:rPr>
          <w:b/>
          <w:bCs/>
          <w:rtl/>
        </w:rPr>
      </w:pPr>
      <w:r w:rsidRPr="00B931E9">
        <w:rPr>
          <w:b/>
          <w:bCs/>
          <w:rtl/>
        </w:rPr>
        <w:t>4. مستندات النزاعات الإيجارية وصحف الشكاوى العقارية (Tenancy Disputes)</w:t>
      </w:r>
    </w:p>
    <w:p w14:paraId="3BA1A3F2" w14:textId="77777777" w:rsidR="00B931E9" w:rsidRPr="00B931E9" w:rsidRDefault="00B931E9" w:rsidP="00B931E9">
      <w:pPr>
        <w:bidi/>
        <w:rPr>
          <w:rtl/>
        </w:rPr>
      </w:pPr>
      <w:r w:rsidRPr="00B931E9">
        <w:rPr>
          <w:rtl/>
        </w:rPr>
        <w:t>وتشمل عقود الإيجار المسجلة عبر نظام (إيجاري)، خطابات الإخطار بالإخلاء الموثقة عبر الكاتب العدل، مذكرات الدفاع وصحف الشكاوى المقدمة لمركز فض المنازعات الإيجارية التابع لدائرة الأراضي والأملاك في دبي.</w:t>
      </w:r>
    </w:p>
    <w:p w14:paraId="431B53DB" w14:textId="77777777" w:rsidR="00B931E9" w:rsidRPr="00B931E9" w:rsidRDefault="00B931E9" w:rsidP="00B931E9">
      <w:pPr>
        <w:bidi/>
        <w:rPr>
          <w:rtl/>
        </w:rPr>
      </w:pPr>
      <w:r w:rsidRPr="00B931E9">
        <w:rPr>
          <w:rtl/>
        </w:rPr>
        <w:pict w14:anchorId="37956DA2">
          <v:rect id="_x0000_i1089" style="width:518pt;height:1.5pt" o:hrpct="0" o:hralign="center" o:hrstd="t" o:hr="t" fillcolor="#a0a0a0" stroked="f"/>
        </w:pict>
      </w:r>
    </w:p>
    <w:p w14:paraId="0A6CC357" w14:textId="77777777" w:rsidR="00B931E9" w:rsidRPr="00B931E9" w:rsidRDefault="00B931E9" w:rsidP="00B931E9">
      <w:pPr>
        <w:bidi/>
        <w:rPr>
          <w:b/>
          <w:bCs/>
          <w:rtl/>
        </w:rPr>
      </w:pPr>
      <w:r w:rsidRPr="00B931E9">
        <w:rPr>
          <w:b/>
          <w:bCs/>
          <w:rtl/>
        </w:rPr>
        <w:t>التحديات الصياغية والمعرفية في ترجمة وثائق التطوير العقاري</w:t>
      </w:r>
    </w:p>
    <w:p w14:paraId="098E9EBA" w14:textId="77777777" w:rsidR="00B931E9" w:rsidRPr="00B931E9" w:rsidRDefault="00B931E9" w:rsidP="00B931E9">
      <w:pPr>
        <w:bidi/>
        <w:rPr>
          <w:rtl/>
        </w:rPr>
      </w:pPr>
      <w:r w:rsidRPr="00B931E9">
        <w:rPr>
          <w:rtl/>
        </w:rPr>
        <w:t>تنبع صعوبة الترجمة في قطاع العقارات من دمجه المعقد بين المفاهيم القانونية لملكية الأراضي والمصطلحات الفنية للهندسة المعمارية والمواصفات الإنشائية للمباني:</w:t>
      </w:r>
    </w:p>
    <w:p w14:paraId="3F6BE8F0" w14:textId="77777777" w:rsidR="00B931E9" w:rsidRPr="00B931E9" w:rsidRDefault="00B931E9" w:rsidP="00B931E9">
      <w:pPr>
        <w:numPr>
          <w:ilvl w:val="0"/>
          <w:numId w:val="2"/>
        </w:numPr>
        <w:bidi/>
        <w:rPr>
          <w:rtl/>
        </w:rPr>
      </w:pPr>
      <w:r w:rsidRPr="00B931E9">
        <w:rPr>
          <w:b/>
          <w:bCs/>
          <w:rtl/>
        </w:rPr>
        <w:t>ترجمة المفاهيم القانونية الدقيقة للملكية:</w:t>
      </w:r>
      <w:r w:rsidRPr="00B931E9">
        <w:rPr>
          <w:rtl/>
        </w:rPr>
        <w:t xml:space="preserve"> يعج القانون العقاري بمفاهيم قانونية شديدة الحصوصية (مثل التملك الحر Freehold، تملك حق المنفعة Usufruct، تملك المساحة الطابقية، والملكية المشتركة). يجب على المترجم صياغة </w:t>
      </w:r>
      <w:r w:rsidRPr="00B931E9">
        <w:rPr>
          <w:rtl/>
        </w:rPr>
        <w:lastRenderedPageBreak/>
        <w:t>هذه المفاهيم باللغة العربية القانونية المعتمدة لضمان مطابقتها تماماً لنصوص التشريعات العقارية لدائرة الأراضي والأملاك.</w:t>
      </w:r>
    </w:p>
    <w:p w14:paraId="29D40ED7" w14:textId="77777777" w:rsidR="00B931E9" w:rsidRPr="00B931E9" w:rsidRDefault="00B931E9" w:rsidP="00B931E9">
      <w:pPr>
        <w:numPr>
          <w:ilvl w:val="0"/>
          <w:numId w:val="2"/>
        </w:numPr>
        <w:bidi/>
        <w:rPr>
          <w:rtl/>
        </w:rPr>
      </w:pPr>
      <w:r w:rsidRPr="00B931E9">
        <w:rPr>
          <w:b/>
          <w:bCs/>
          <w:rtl/>
        </w:rPr>
        <w:t>الحفاظ على دقة القياسات والبيانات الفنية:</w:t>
      </w:r>
      <w:r w:rsidRPr="00B931E9">
        <w:rPr>
          <w:rtl/>
        </w:rPr>
        <w:t> تتضمن عقود البيع والشراء (SPA) جداول مواصفات تفصيلية للوحدة الإنشائية تشمل المساحة الإجمالية، المساحة الصافية، المواد المستخدمة في التشطيبات، والخدمات المشتركة. نحن نضمن نقل هذه البيانات الفنية والرقمية بدقة متناهية دون أي تغيير في الوحدات القياسية أو الرموز الهندسية للمواد.</w:t>
      </w:r>
    </w:p>
    <w:p w14:paraId="474A04CE" w14:textId="77777777" w:rsidR="00B931E9" w:rsidRPr="00B931E9" w:rsidRDefault="00B931E9" w:rsidP="00B931E9">
      <w:pPr>
        <w:numPr>
          <w:ilvl w:val="0"/>
          <w:numId w:val="2"/>
        </w:numPr>
        <w:bidi/>
        <w:rPr>
          <w:rtl/>
        </w:rPr>
      </w:pPr>
      <w:r w:rsidRPr="00B931E9">
        <w:rPr>
          <w:b/>
          <w:bCs/>
          <w:rtl/>
        </w:rPr>
        <w:t>السرية التامة وحماية مصالح المستثمرين:</w:t>
      </w:r>
      <w:r w:rsidRPr="00B931E9">
        <w:rPr>
          <w:rtl/>
        </w:rPr>
        <w:t> ندرك في </w:t>
      </w:r>
      <w:r w:rsidRPr="00B931E9">
        <w:rPr>
          <w:b/>
          <w:bCs/>
          <w:rtl/>
        </w:rPr>
        <w:t>جسور الكلمات</w:t>
      </w:r>
      <w:r w:rsidRPr="00B931E9">
        <w:rPr>
          <w:rtl/>
        </w:rPr>
        <w:t> أن مستندات الاستثمار العقاري، هويات المشترين، والبيانات المالية للصفقات العقارية تمثل معلومات شخصية وتجارية بالغة الحساسية. لذا نطبق بروتوكولات حماية أمنية بالغة الصرامة للمعلومات، ونوقع اتفاقيات عدم إفصاح صارمة مع عملائنا لحماية خصوصية معاملاتهم.</w:t>
      </w:r>
    </w:p>
    <w:p w14:paraId="7DA71D3C" w14:textId="77777777" w:rsidR="00B931E9" w:rsidRPr="00B931E9" w:rsidRDefault="00B931E9" w:rsidP="00B931E9">
      <w:pPr>
        <w:bidi/>
        <w:rPr>
          <w:rtl/>
        </w:rPr>
      </w:pPr>
      <w:r w:rsidRPr="00B931E9">
        <w:rPr>
          <w:rtl/>
        </w:rPr>
        <w:pict w14:anchorId="7A9BBBB6">
          <v:rect id="_x0000_i1090" style="width:518pt;height:1.5pt" o:hrpct="0" o:hralign="center" o:hrstd="t" o:hr="t" fillcolor="#a0a0a0" stroked="f"/>
        </w:pict>
      </w:r>
    </w:p>
    <w:p w14:paraId="0F19952A" w14:textId="77777777" w:rsidR="00B931E9" w:rsidRPr="00B931E9" w:rsidRDefault="00B931E9" w:rsidP="00B931E9">
      <w:pPr>
        <w:bidi/>
        <w:rPr>
          <w:b/>
          <w:bCs/>
          <w:rtl/>
        </w:rPr>
      </w:pPr>
      <w:r w:rsidRPr="00B931E9">
        <w:rPr>
          <w:b/>
          <w:bCs/>
          <w:rtl/>
        </w:rPr>
        <w:t>لماذا يُعتبر "جسور الكلمات" الشريك الأكثر موثوقية لقطاع العقارات والتطوير؟</w:t>
      </w:r>
    </w:p>
    <w:p w14:paraId="637C243A" w14:textId="77777777" w:rsidR="00B931E9" w:rsidRPr="00B931E9" w:rsidRDefault="00B931E9" w:rsidP="00B931E9">
      <w:pPr>
        <w:bidi/>
        <w:rPr>
          <w:rtl/>
        </w:rPr>
      </w:pPr>
      <w:r w:rsidRPr="00B931E9">
        <w:rPr>
          <w:rtl/>
        </w:rPr>
        <w:t>يتميز مكتب </w:t>
      </w:r>
      <w:r w:rsidRPr="00B931E9">
        <w:rPr>
          <w:b/>
          <w:bCs/>
          <w:rtl/>
        </w:rPr>
        <w:t>جسور الكلمات للترجمة المعتمدة والقانونية</w:t>
      </w:r>
      <w:r w:rsidRPr="00B931E9">
        <w:rPr>
          <w:rtl/>
        </w:rPr>
        <w:t> بمكانته المرموقة كخيار أول لكبرى شركات التطوير العقاري العالمية، المكاتب الاستشارية، والوسطاء المعتمدين في دبي لعدة مزايا:</w:t>
      </w:r>
    </w:p>
    <w:p w14:paraId="2C86B936" w14:textId="77777777" w:rsidR="00B931E9" w:rsidRPr="00B931E9" w:rsidRDefault="00B931E9" w:rsidP="00B931E9">
      <w:pPr>
        <w:numPr>
          <w:ilvl w:val="0"/>
          <w:numId w:val="3"/>
        </w:numPr>
        <w:bidi/>
        <w:rPr>
          <w:rtl/>
        </w:rPr>
      </w:pPr>
      <w:r w:rsidRPr="00B931E9">
        <w:rPr>
          <w:b/>
          <w:bCs/>
          <w:rtl/>
        </w:rPr>
        <w:t>مترجمون متخصصون في القانون العقاري والتطوير:</w:t>
      </w:r>
      <w:r w:rsidRPr="00B931E9">
        <w:rPr>
          <w:rtl/>
        </w:rPr>
        <w:t> يضم فريقنا خبراء ماليين وقانونيين يحملون شهادات عليا وتأهيلاً مهنياً في معاملات التطوير العقاري، عقود البيع على الخارطة، ومطالبات فض النزاعات الإيجارية بمختلف اللغات.</w:t>
      </w:r>
    </w:p>
    <w:p w14:paraId="477C14EC" w14:textId="77777777" w:rsidR="00B931E9" w:rsidRPr="00B931E9" w:rsidRDefault="00B931E9" w:rsidP="00B931E9">
      <w:pPr>
        <w:numPr>
          <w:ilvl w:val="0"/>
          <w:numId w:val="3"/>
        </w:numPr>
        <w:bidi/>
        <w:rPr>
          <w:rtl/>
        </w:rPr>
      </w:pPr>
      <w:r w:rsidRPr="00B931E9">
        <w:rPr>
          <w:b/>
          <w:bCs/>
          <w:rtl/>
        </w:rPr>
        <w:t>الاعتماد والترخيص الرسمي الكامل:</w:t>
      </w:r>
      <w:r w:rsidRPr="00B931E9">
        <w:rPr>
          <w:rtl/>
        </w:rPr>
        <w:t> بصفتنا </w:t>
      </w:r>
      <w:r w:rsidRPr="00B931E9">
        <w:rPr>
          <w:b/>
          <w:bCs/>
          <w:rtl/>
        </w:rPr>
        <w:t>مكتب ترجمة قانونية مرخص في دبي</w:t>
      </w:r>
      <w:r w:rsidRPr="00B931E9">
        <w:rPr>
          <w:rtl/>
        </w:rPr>
        <w:t>، فإن كافة تراجمنا مقبولة رسمياً لدى دائرة الأراضي والأملاك، مؤسسة التنظيم العقاري RERA، مركز فض المنازعات الإيجارية، الكاتب العدل، والمحاكم المدنية [2].</w:t>
      </w:r>
    </w:p>
    <w:p w14:paraId="7E3B866F" w14:textId="77777777" w:rsidR="00B931E9" w:rsidRPr="00B931E9" w:rsidRDefault="00B931E9" w:rsidP="00B931E9">
      <w:pPr>
        <w:numPr>
          <w:ilvl w:val="0"/>
          <w:numId w:val="3"/>
        </w:numPr>
        <w:bidi/>
        <w:rPr>
          <w:rtl/>
        </w:rPr>
      </w:pPr>
      <w:r w:rsidRPr="00B931E9">
        <w:rPr>
          <w:b/>
          <w:bCs/>
          <w:rtl/>
        </w:rPr>
        <w:t>سرعة فائقة لتسييل وإنهاء المعاملات الاستثمارية:</w:t>
      </w:r>
      <w:r w:rsidRPr="00B931E9">
        <w:rPr>
          <w:rtl/>
        </w:rPr>
        <w:t> ندرك تماماً أن صفقات الاستثمار العقاري وحجز الوحدات وتوقيع العقود ترتبط بمهل زمنية محددة لحفظ حقوق الشراء؛ لذا نوفر خدمات الترجمة المستعجلة والتوثيق الفوري لضمان تسجيل عقاراتك وتأكيد حجز وحداتك دون أي تأخير إداري.</w:t>
      </w:r>
    </w:p>
    <w:p w14:paraId="4CA15552" w14:textId="77777777" w:rsidR="00B931E9" w:rsidRPr="00B931E9" w:rsidRDefault="00B931E9" w:rsidP="00B931E9">
      <w:pPr>
        <w:numPr>
          <w:ilvl w:val="0"/>
          <w:numId w:val="3"/>
        </w:numPr>
        <w:bidi/>
        <w:rPr>
          <w:rtl/>
        </w:rPr>
      </w:pPr>
      <w:r w:rsidRPr="00B931E9">
        <w:rPr>
          <w:b/>
          <w:bCs/>
          <w:rtl/>
        </w:rPr>
        <w:t>الالتزام الصارم بمعايير الجودة ISO:</w:t>
      </w:r>
      <w:r w:rsidRPr="00B931E9">
        <w:rPr>
          <w:rtl/>
        </w:rPr>
        <w:t> تخضع جميع تراجمنا لمراحل مراجعة وتدقيق متعددة لضمان مطابقة كافة الشروط العقارية والقانونية والأرقام بنسبة 100% معايير الـ ISO الدولية.</w:t>
      </w:r>
    </w:p>
    <w:p w14:paraId="64531483" w14:textId="77777777" w:rsidR="00B931E9" w:rsidRPr="00B931E9" w:rsidRDefault="00B931E9" w:rsidP="00B931E9">
      <w:pPr>
        <w:bidi/>
        <w:rPr>
          <w:rtl/>
        </w:rPr>
      </w:pPr>
      <w:r w:rsidRPr="00B931E9">
        <w:rPr>
          <w:rtl/>
        </w:rPr>
        <w:pict w14:anchorId="437D297B">
          <v:rect id="_x0000_i1091" style="width:518pt;height:1.5pt" o:hrpct="0" o:hralign="center" o:hrstd="t" o:hr="t" fillcolor="#a0a0a0" stroked="f"/>
        </w:pict>
      </w:r>
    </w:p>
    <w:p w14:paraId="6246CABE" w14:textId="77777777" w:rsidR="00B931E9" w:rsidRPr="00B931E9" w:rsidRDefault="00B931E9" w:rsidP="00B931E9">
      <w:pPr>
        <w:bidi/>
        <w:rPr>
          <w:b/>
          <w:bCs/>
          <w:rtl/>
        </w:rPr>
      </w:pPr>
      <w:r w:rsidRPr="00B931E9">
        <w:rPr>
          <w:b/>
          <w:bCs/>
          <w:rtl/>
        </w:rPr>
        <w:t>تواصل مع "جسور الكلمات" اليوم لخدمة معاملاتكم العقارية والاستثمارية</w:t>
      </w:r>
    </w:p>
    <w:p w14:paraId="50DCBD1B" w14:textId="77777777" w:rsidR="00B931E9" w:rsidRPr="00B931E9" w:rsidRDefault="00B931E9" w:rsidP="00B931E9">
      <w:pPr>
        <w:bidi/>
        <w:rPr>
          <w:rtl/>
        </w:rPr>
      </w:pPr>
      <w:r w:rsidRPr="00B931E9">
        <w:rPr>
          <w:rtl/>
        </w:rPr>
        <w:t>احمِ استثماراتك العقارية واضمن الامتثال الكامل لعقودك واتفاقياتك الإيجارية في دبي. فريق الخبراء لدينا في مكتب </w:t>
      </w:r>
      <w:r w:rsidRPr="00B931E9">
        <w:rPr>
          <w:b/>
          <w:bCs/>
          <w:rtl/>
        </w:rPr>
        <w:t>جسور الكلمات</w:t>
      </w:r>
      <w:r w:rsidRPr="00B931E9">
        <w:rPr>
          <w:rtl/>
        </w:rPr>
        <w:t> جاهز لتقديم الدعم اللغوي والقانوني الكامل لمشاريعك العقارية والاستثمارية.</w:t>
      </w:r>
    </w:p>
    <w:p w14:paraId="3F4F85BB" w14:textId="77777777" w:rsidR="00B931E9" w:rsidRPr="00B931E9" w:rsidRDefault="00B931E9" w:rsidP="00B931E9">
      <w:pPr>
        <w:numPr>
          <w:ilvl w:val="0"/>
          <w:numId w:val="4"/>
        </w:numPr>
        <w:bidi/>
        <w:rPr>
          <w:rtl/>
        </w:rPr>
      </w:pPr>
      <w:r w:rsidRPr="00B931E9">
        <w:rPr>
          <w:rFonts w:ascii="Segoe UI Emoji" w:hAnsi="Segoe UI Emoji" w:cs="Segoe UI Emoji"/>
          <w:rtl/>
        </w:rPr>
        <w:t>📞</w:t>
      </w:r>
      <w:r w:rsidRPr="00B931E9">
        <w:rPr>
          <w:rtl/>
        </w:rPr>
        <w:t> </w:t>
      </w:r>
      <w:r w:rsidRPr="00B931E9">
        <w:rPr>
          <w:b/>
          <w:bCs/>
          <w:rtl/>
        </w:rPr>
        <w:t>الهاتف والواتساب:</w:t>
      </w:r>
      <w:r w:rsidRPr="00B931E9">
        <w:rPr>
          <w:rtl/>
        </w:rPr>
        <w:t> 050 324 4329</w:t>
      </w:r>
    </w:p>
    <w:p w14:paraId="68CA375D" w14:textId="77777777" w:rsidR="00B931E9" w:rsidRPr="00B931E9" w:rsidRDefault="00B931E9" w:rsidP="00B931E9">
      <w:pPr>
        <w:numPr>
          <w:ilvl w:val="0"/>
          <w:numId w:val="4"/>
        </w:numPr>
        <w:bidi/>
        <w:rPr>
          <w:rtl/>
        </w:rPr>
      </w:pPr>
      <w:r w:rsidRPr="00B931E9">
        <w:rPr>
          <w:rFonts w:ascii="Segoe UI Emoji" w:hAnsi="Segoe UI Emoji" w:cs="Segoe UI Emoji"/>
          <w:rtl/>
        </w:rPr>
        <w:t>📧</w:t>
      </w:r>
      <w:r w:rsidRPr="00B931E9">
        <w:rPr>
          <w:rtl/>
        </w:rPr>
        <w:t> </w:t>
      </w:r>
      <w:r w:rsidRPr="00B931E9">
        <w:rPr>
          <w:b/>
          <w:bCs/>
          <w:rtl/>
        </w:rPr>
        <w:t>البريد الإلكتروني:</w:t>
      </w:r>
      <w:r w:rsidRPr="00B931E9">
        <w:rPr>
          <w:rtl/>
        </w:rPr>
        <w:t> </w:t>
      </w:r>
      <w:hyperlink r:id="rId5" w:tgtFrame="_blank" w:history="1">
        <w:r w:rsidRPr="00B931E9">
          <w:rPr>
            <w:rStyle w:val="Hyperlink"/>
            <w:rtl/>
          </w:rPr>
          <w:t>info@jusortrans.com</w:t>
        </w:r>
      </w:hyperlink>
    </w:p>
    <w:p w14:paraId="30BAE239" w14:textId="77777777" w:rsidR="00B931E9" w:rsidRPr="00B931E9" w:rsidRDefault="00B931E9" w:rsidP="00B931E9">
      <w:pPr>
        <w:numPr>
          <w:ilvl w:val="0"/>
          <w:numId w:val="4"/>
        </w:numPr>
        <w:bidi/>
        <w:rPr>
          <w:rtl/>
        </w:rPr>
      </w:pPr>
      <w:r w:rsidRPr="00B931E9">
        <w:rPr>
          <w:rFonts w:ascii="Segoe UI Emoji" w:hAnsi="Segoe UI Emoji" w:cs="Segoe UI Emoji"/>
          <w:rtl/>
        </w:rPr>
        <w:lastRenderedPageBreak/>
        <w:t>🌐</w:t>
      </w:r>
      <w:r w:rsidRPr="00B931E9">
        <w:rPr>
          <w:rtl/>
        </w:rPr>
        <w:t> </w:t>
      </w:r>
      <w:r w:rsidRPr="00B931E9">
        <w:rPr>
          <w:b/>
          <w:bCs/>
          <w:rtl/>
        </w:rPr>
        <w:t>الموقع الإلكتروني:</w:t>
      </w:r>
      <w:r w:rsidRPr="00B931E9">
        <w:rPr>
          <w:rtl/>
        </w:rPr>
        <w:t> </w:t>
      </w:r>
      <w:hyperlink r:id="rId6" w:tgtFrame="_blank" w:history="1">
        <w:r w:rsidRPr="00B931E9">
          <w:rPr>
            <w:rStyle w:val="Hyperlink"/>
            <w:rtl/>
          </w:rPr>
          <w:t>www.jusortrans.com</w:t>
        </w:r>
      </w:hyperlink>
    </w:p>
    <w:p w14:paraId="0C856CB7" w14:textId="77777777" w:rsidR="00B931E9" w:rsidRPr="00B931E9" w:rsidRDefault="00B931E9" w:rsidP="00B931E9">
      <w:pPr>
        <w:numPr>
          <w:ilvl w:val="0"/>
          <w:numId w:val="4"/>
        </w:numPr>
        <w:bidi/>
        <w:rPr>
          <w:rtl/>
        </w:rPr>
      </w:pPr>
      <w:r w:rsidRPr="00B931E9">
        <w:rPr>
          <w:rFonts w:ascii="Segoe UI Emoji" w:hAnsi="Segoe UI Emoji" w:cs="Segoe UI Emoji"/>
          <w:rtl/>
        </w:rPr>
        <w:t>📍</w:t>
      </w:r>
      <w:r w:rsidRPr="00B931E9">
        <w:rPr>
          <w:rtl/>
        </w:rPr>
        <w:t> </w:t>
      </w:r>
      <w:r w:rsidRPr="00B931E9">
        <w:rPr>
          <w:b/>
          <w:bCs/>
          <w:rtl/>
        </w:rPr>
        <w:t>العنوان:</w:t>
      </w:r>
      <w:r w:rsidRPr="00B931E9">
        <w:rPr>
          <w:rtl/>
        </w:rPr>
        <w:t> مركز أبو سيف للأعمال - مبنى الكاظم - بلوك A - طابق الميزان - مكتب 40B - أبو هيل - دبي.</w:t>
      </w:r>
    </w:p>
    <w:p w14:paraId="75A8714F" w14:textId="77777777" w:rsidR="00B931E9" w:rsidRPr="00B931E9" w:rsidRDefault="00B931E9" w:rsidP="00B931E9">
      <w:pPr>
        <w:bidi/>
        <w:rPr>
          <w:rtl/>
        </w:rPr>
      </w:pPr>
      <w:r w:rsidRPr="00B931E9">
        <w:rPr>
          <w:rtl/>
        </w:rPr>
        <w:pict w14:anchorId="33AD30F8">
          <v:rect id="_x0000_i1092" style="width:518pt;height:1.5pt" o:hrpct="0" o:hralign="center" o:hrstd="t" o:hr="t" fillcolor="#a0a0a0" stroked="f"/>
        </w:pict>
      </w:r>
    </w:p>
    <w:p w14:paraId="5A0FD2D1" w14:textId="77777777" w:rsidR="00B931E9" w:rsidRPr="00B931E9" w:rsidRDefault="00B931E9" w:rsidP="00B931E9">
      <w:pPr>
        <w:bidi/>
        <w:rPr>
          <w:b/>
          <w:bCs/>
          <w:rtl/>
        </w:rPr>
      </w:pPr>
      <w:r w:rsidRPr="00B931E9">
        <w:rPr>
          <w:b/>
          <w:bCs/>
          <w:rtl/>
        </w:rPr>
        <w:t>الأسئلة الشائعة حول ترجمة عقود الاستثمار والنزاعات العقارية</w:t>
      </w:r>
    </w:p>
    <w:p w14:paraId="2C178427" w14:textId="77777777" w:rsidR="00B931E9" w:rsidRPr="00B931E9" w:rsidRDefault="00B931E9" w:rsidP="00B931E9">
      <w:pPr>
        <w:bidi/>
        <w:rPr>
          <w:b/>
          <w:bCs/>
          <w:rtl/>
        </w:rPr>
      </w:pPr>
      <w:r w:rsidRPr="00B931E9">
        <w:rPr>
          <w:b/>
          <w:bCs/>
          <w:rtl/>
        </w:rPr>
        <w:t>1. هل يجب ترجمة اتفاقية البيع والشراء (SPA) إلى العربية لتسجيل العقار لدى دائرة الأراضي والأملاك؟</w:t>
      </w:r>
    </w:p>
    <w:p w14:paraId="1D35990C" w14:textId="77777777" w:rsidR="00B931E9" w:rsidRPr="00B931E9" w:rsidRDefault="00B931E9" w:rsidP="00B931E9">
      <w:pPr>
        <w:bidi/>
        <w:rPr>
          <w:rtl/>
        </w:rPr>
      </w:pPr>
      <w:r w:rsidRPr="00B931E9">
        <w:rPr>
          <w:rtl/>
        </w:rPr>
        <w:t>نعم، تشترط دائرة الأراضي والأملاك في دبي (DLD) بصفة إلزامية تقديم </w:t>
      </w:r>
      <w:r w:rsidRPr="00B931E9">
        <w:rPr>
          <w:b/>
          <w:bCs/>
          <w:rtl/>
        </w:rPr>
        <w:t>الترجمة القانونية المعتمدة لدائرة الأراضي والأملاك</w:t>
      </w:r>
      <w:r w:rsidRPr="00B931E9">
        <w:rPr>
          <w:rtl/>
        </w:rPr>
        <w:t> باللغة العربية لعقود البيع والشراء والمستندات الداعمة، كجزء من إجراءات التسجيل العقاري لإصدار صك الملكية (Title Deed) الرسمي للوحدة [2].</w:t>
      </w:r>
    </w:p>
    <w:p w14:paraId="2C3D22C6" w14:textId="77777777" w:rsidR="00B931E9" w:rsidRPr="00B931E9" w:rsidRDefault="00B931E9" w:rsidP="00B931E9">
      <w:pPr>
        <w:bidi/>
        <w:rPr>
          <w:b/>
          <w:bCs/>
          <w:rtl/>
        </w:rPr>
      </w:pPr>
      <w:r w:rsidRPr="00B931E9">
        <w:rPr>
          <w:b/>
          <w:bCs/>
          <w:rtl/>
        </w:rPr>
        <w:t>2. ما هي "اتفاقية حساب الضمان" (Escrow Agreement) وكيف تؤثر دقة ترجمتها على حماية أموال المستثمرين؟</w:t>
      </w:r>
    </w:p>
    <w:p w14:paraId="406BCF5C" w14:textId="77777777" w:rsidR="00B931E9" w:rsidRPr="00B931E9" w:rsidRDefault="00B931E9" w:rsidP="00B931E9">
      <w:pPr>
        <w:bidi/>
        <w:rPr>
          <w:rtl/>
        </w:rPr>
      </w:pPr>
      <w:r w:rsidRPr="00B931E9">
        <w:rPr>
          <w:rtl/>
        </w:rPr>
        <w:t>اتفاقية حساب الضمان هي العقد الذي ينظم إيداع وصرف أموال المستثمرين للمشاريع على الخارطة من خلال حساب مصرفي مستقل. وتؤثر دقة ترجمة بنود هذه الاتفاقية على تحديد الشروط الفنية والإجرائية لصرف الدفعات للمطور بناءً على نسب إنجاز البناء الفعلية لضمان عدم ضياع أو تسييل أموال المستثمرين قبل الأوان.</w:t>
      </w:r>
    </w:p>
    <w:p w14:paraId="02FED691" w14:textId="77777777" w:rsidR="00B931E9" w:rsidRPr="00B931E9" w:rsidRDefault="00B931E9" w:rsidP="00B931E9">
      <w:pPr>
        <w:bidi/>
        <w:rPr>
          <w:b/>
          <w:bCs/>
          <w:rtl/>
        </w:rPr>
      </w:pPr>
      <w:r w:rsidRPr="00B931E9">
        <w:rPr>
          <w:b/>
          <w:bCs/>
          <w:rtl/>
        </w:rPr>
        <w:t>3. هل تدعم خدماتكم ترجمة الشكاوى والمذكرات المقدمة لمركز فض المنازعات الإيجارية؟</w:t>
      </w:r>
    </w:p>
    <w:p w14:paraId="057A1980" w14:textId="77777777" w:rsidR="00B931E9" w:rsidRPr="00B931E9" w:rsidRDefault="00B931E9" w:rsidP="00B931E9">
      <w:pPr>
        <w:bidi/>
        <w:rPr>
          <w:rtl/>
        </w:rPr>
      </w:pPr>
      <w:r w:rsidRPr="00B931E9">
        <w:rPr>
          <w:rtl/>
        </w:rPr>
        <w:t>بالتأكيد، نحن نوفر خدمات ترجمة قانونية معتمدة ومتكاملة لكافة عقود الإيجار (إيجاري)، خطابات الإخطار الموثقة، ومذكرات الدفاع وصحف الشكاوى لتقديمها لمركز فض المنازعات الإيجارية التابع لدائرة الأراضي والأملاك في دبي لضمان قبولها شكلاً وموضوعاً من قبل اللجنة القضائية لفض النزاعات.</w:t>
      </w:r>
    </w:p>
    <w:p w14:paraId="3830E60C" w14:textId="77777777" w:rsidR="00B931E9" w:rsidRPr="00B931E9" w:rsidRDefault="00B931E9" w:rsidP="00B931E9">
      <w:pPr>
        <w:bidi/>
        <w:rPr>
          <w:rtl/>
        </w:rPr>
      </w:pPr>
      <w:r w:rsidRPr="00B931E9">
        <w:rPr>
          <w:rtl/>
        </w:rPr>
        <w:pict w14:anchorId="163C7968">
          <v:rect id="_x0000_i1093" style="width:518pt;height:1.5pt" o:hrpct="0" o:hralign="center" o:hrstd="t" o:hr="t" fillcolor="#a0a0a0" stroked="f"/>
        </w:pict>
      </w:r>
    </w:p>
    <w:p w14:paraId="46F61AB7" w14:textId="77777777" w:rsidR="00B931E9" w:rsidRPr="00B931E9" w:rsidRDefault="00B931E9" w:rsidP="00B931E9">
      <w:pPr>
        <w:bidi/>
        <w:rPr>
          <w:rtl/>
        </w:rPr>
      </w:pPr>
      <w:r w:rsidRPr="00B931E9">
        <w:rPr>
          <w:rtl/>
        </w:rPr>
        <w:pict w14:anchorId="290A400F">
          <v:rect id="_x0000_i1094" style="width:518pt;height:1.5pt" o:hrpct="0" o:hralign="center" o:hrstd="t" o:hr="t" fillcolor="#a0a0a0" stroked="f"/>
        </w:pict>
      </w:r>
    </w:p>
    <w:p w14:paraId="0491F063" w14:textId="77777777" w:rsidR="00792822" w:rsidRDefault="00792822" w:rsidP="00B931E9">
      <w:pPr>
        <w:bidi/>
        <w:rPr>
          <w:rtl/>
        </w:rPr>
      </w:pPr>
    </w:p>
    <w:sectPr w:rsidR="00792822" w:rsidSect="00E55200">
      <w:pgSz w:w="11906" w:h="16838" w:code="9"/>
      <w:pgMar w:top="2778" w:right="1134" w:bottom="1985"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1D027A5"/>
    <w:multiLevelType w:val="multilevel"/>
    <w:tmpl w:val="1E9211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34D5507"/>
    <w:multiLevelType w:val="multilevel"/>
    <w:tmpl w:val="5DB0A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A0C236A"/>
    <w:multiLevelType w:val="multilevel"/>
    <w:tmpl w:val="8DAC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43147B8"/>
    <w:multiLevelType w:val="multilevel"/>
    <w:tmpl w:val="5A421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5902163">
    <w:abstractNumId w:val="0"/>
  </w:num>
  <w:num w:numId="2" w16cid:durableId="208691490">
    <w:abstractNumId w:val="2"/>
  </w:num>
  <w:num w:numId="3" w16cid:durableId="291864373">
    <w:abstractNumId w:val="1"/>
  </w:num>
  <w:num w:numId="4" w16cid:durableId="19510886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E2A"/>
    <w:rsid w:val="0000555C"/>
    <w:rsid w:val="0002503D"/>
    <w:rsid w:val="000811D9"/>
    <w:rsid w:val="0008142F"/>
    <w:rsid w:val="000B2754"/>
    <w:rsid w:val="001D284E"/>
    <w:rsid w:val="002A248A"/>
    <w:rsid w:val="002A5CAB"/>
    <w:rsid w:val="002D1291"/>
    <w:rsid w:val="00393216"/>
    <w:rsid w:val="003C3314"/>
    <w:rsid w:val="003C7234"/>
    <w:rsid w:val="003D632C"/>
    <w:rsid w:val="004953F6"/>
    <w:rsid w:val="00517EC9"/>
    <w:rsid w:val="00581499"/>
    <w:rsid w:val="0060603C"/>
    <w:rsid w:val="00613123"/>
    <w:rsid w:val="00653C36"/>
    <w:rsid w:val="00792822"/>
    <w:rsid w:val="007A34EC"/>
    <w:rsid w:val="007C70D3"/>
    <w:rsid w:val="0088043D"/>
    <w:rsid w:val="009A4697"/>
    <w:rsid w:val="00B41ED7"/>
    <w:rsid w:val="00B678D3"/>
    <w:rsid w:val="00B81D38"/>
    <w:rsid w:val="00B931E9"/>
    <w:rsid w:val="00BB76C0"/>
    <w:rsid w:val="00BE6E2A"/>
    <w:rsid w:val="00DD750A"/>
    <w:rsid w:val="00E241E6"/>
    <w:rsid w:val="00E34A81"/>
    <w:rsid w:val="00E55200"/>
    <w:rsid w:val="00ED3DFC"/>
    <w:rsid w:val="00EE498C"/>
    <w:rsid w:val="00F414FC"/>
    <w:rsid w:val="00F9459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E50818B-14FD-495D-9E51-31017EE14B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E2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BE6E2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BE6E2A"/>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BE6E2A"/>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BE6E2A"/>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BE6E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E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E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E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E2A"/>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E6E2A"/>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E6E2A"/>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E6E2A"/>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BE6E2A"/>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BE6E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E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E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E2A"/>
    <w:rPr>
      <w:rFonts w:eastAsiaTheme="majorEastAsia" w:cstheme="majorBidi"/>
      <w:color w:val="272727" w:themeColor="text1" w:themeTint="D8"/>
    </w:rPr>
  </w:style>
  <w:style w:type="paragraph" w:styleId="Title">
    <w:name w:val="Title"/>
    <w:basedOn w:val="Normal"/>
    <w:next w:val="Normal"/>
    <w:link w:val="TitleChar"/>
    <w:uiPriority w:val="10"/>
    <w:qFormat/>
    <w:rsid w:val="00BE6E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E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E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E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E2A"/>
    <w:pPr>
      <w:spacing w:before="160"/>
      <w:jc w:val="center"/>
    </w:pPr>
    <w:rPr>
      <w:i/>
      <w:iCs/>
      <w:color w:val="404040" w:themeColor="text1" w:themeTint="BF"/>
    </w:rPr>
  </w:style>
  <w:style w:type="character" w:customStyle="1" w:styleId="QuoteChar">
    <w:name w:val="Quote Char"/>
    <w:basedOn w:val="DefaultParagraphFont"/>
    <w:link w:val="Quote"/>
    <w:uiPriority w:val="29"/>
    <w:rsid w:val="00BE6E2A"/>
    <w:rPr>
      <w:i/>
      <w:iCs/>
      <w:color w:val="404040" w:themeColor="text1" w:themeTint="BF"/>
    </w:rPr>
  </w:style>
  <w:style w:type="paragraph" w:styleId="ListParagraph">
    <w:name w:val="List Paragraph"/>
    <w:basedOn w:val="Normal"/>
    <w:uiPriority w:val="34"/>
    <w:qFormat/>
    <w:rsid w:val="00BE6E2A"/>
    <w:pPr>
      <w:ind w:left="720"/>
      <w:contextualSpacing/>
    </w:pPr>
  </w:style>
  <w:style w:type="character" w:styleId="IntenseEmphasis">
    <w:name w:val="Intense Emphasis"/>
    <w:basedOn w:val="DefaultParagraphFont"/>
    <w:uiPriority w:val="21"/>
    <w:qFormat/>
    <w:rsid w:val="00BE6E2A"/>
    <w:rPr>
      <w:i/>
      <w:iCs/>
      <w:color w:val="2E74B5" w:themeColor="accent1" w:themeShade="BF"/>
    </w:rPr>
  </w:style>
  <w:style w:type="paragraph" w:styleId="IntenseQuote">
    <w:name w:val="Intense Quote"/>
    <w:basedOn w:val="Normal"/>
    <w:next w:val="Normal"/>
    <w:link w:val="IntenseQuoteChar"/>
    <w:uiPriority w:val="30"/>
    <w:qFormat/>
    <w:rsid w:val="00BE6E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BE6E2A"/>
    <w:rPr>
      <w:i/>
      <w:iCs/>
      <w:color w:val="2E74B5" w:themeColor="accent1" w:themeShade="BF"/>
    </w:rPr>
  </w:style>
  <w:style w:type="character" w:styleId="IntenseReference">
    <w:name w:val="Intense Reference"/>
    <w:basedOn w:val="DefaultParagraphFont"/>
    <w:uiPriority w:val="32"/>
    <w:qFormat/>
    <w:rsid w:val="00BE6E2A"/>
    <w:rPr>
      <w:b/>
      <w:bCs/>
      <w:smallCaps/>
      <w:color w:val="2E74B5" w:themeColor="accent1" w:themeShade="BF"/>
      <w:spacing w:val="5"/>
    </w:rPr>
  </w:style>
  <w:style w:type="character" w:styleId="Hyperlink">
    <w:name w:val="Hyperlink"/>
    <w:basedOn w:val="DefaultParagraphFont"/>
    <w:uiPriority w:val="99"/>
    <w:unhideWhenUsed/>
    <w:rsid w:val="00B931E9"/>
    <w:rPr>
      <w:color w:val="0563C1" w:themeColor="hyperlink"/>
      <w:u w:val="single"/>
    </w:rPr>
  </w:style>
  <w:style w:type="character" w:styleId="UnresolvedMention">
    <w:name w:val="Unresolved Mention"/>
    <w:basedOn w:val="DefaultParagraphFont"/>
    <w:uiPriority w:val="99"/>
    <w:semiHidden/>
    <w:unhideWhenUsed/>
    <w:rsid w:val="00B931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3A%2F%2Fwww.jusortrans.com" TargetMode="External"/><Relationship Id="rId5" Type="http://schemas.openxmlformats.org/officeDocument/2006/relationships/hyperlink" Target="https://www.google.com/url?sa=E&amp;q=mailto%3Ainfo%40jusortrans.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1278</Words>
  <Characters>7285</Characters>
  <Application>Microsoft Office Word</Application>
  <DocSecurity>0</DocSecurity>
  <Lines>60</Lines>
  <Paragraphs>17</Paragraphs>
  <ScaleCrop>false</ScaleCrop>
  <Company/>
  <LinksUpToDate>false</LinksUpToDate>
  <CharactersWithSpaces>8546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JUSOR ALKALIMAT TRANSLATION</dc:creator>
  <cp:keywords/>
  <dc:description/>
  <cp:lastModifiedBy>JUSOR ALKALIMAT TRANSLATION</cp:lastModifiedBy>
  <cp:revision>2</cp:revision>
  <dcterms:created xsi:type="dcterms:W3CDTF">2026-07-20T13:26:00Z</dcterms:created>
  <dcterms:modified xsi:type="dcterms:W3CDTF">2026-07-20T13:27:00Z</dcterms:modified>
</cp:coreProperties>
</file>