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DE0F" w14:textId="56A06BEF" w:rsidR="00D05FAB" w:rsidRPr="00D05FAB" w:rsidRDefault="00D05FAB" w:rsidP="00D05FAB">
      <w:pPr>
        <w:rPr>
          <w:b/>
          <w:bCs/>
          <w:sz w:val="28"/>
          <w:szCs w:val="28"/>
        </w:rPr>
      </w:pPr>
      <w:r w:rsidRPr="00D05FAB">
        <w:rPr>
          <w:b/>
          <w:bCs/>
          <w:sz w:val="28"/>
          <w:szCs w:val="28"/>
        </w:rPr>
        <w:t>Certified Legal Translation for Real Estate Investments, Sale and Purchase Agreements (SPA), and Tenancy Disputes in Dubai</w:t>
      </w:r>
    </w:p>
    <w:p w14:paraId="37BCAC2F" w14:textId="77777777" w:rsidR="00D05FAB" w:rsidRPr="00D05FAB" w:rsidRDefault="00D05FAB" w:rsidP="00D05FAB">
      <w:r w:rsidRPr="00D05FAB">
        <w:rPr>
          <w:i/>
          <w:iCs/>
        </w:rPr>
        <w:t>Protect your property assets, secure your high-value real estate investments, and streamline your property developments in Dubai with </w:t>
      </w:r>
      <w:proofErr w:type="spellStart"/>
      <w:r w:rsidRPr="00D05FAB">
        <w:rPr>
          <w:b/>
          <w:bCs/>
          <w:i/>
          <w:iCs/>
        </w:rPr>
        <w:t>Jusor</w:t>
      </w:r>
      <w:proofErr w:type="spellEnd"/>
      <w:r w:rsidRPr="00D05FAB">
        <w:rPr>
          <w:b/>
          <w:bCs/>
          <w:i/>
          <w:iCs/>
        </w:rPr>
        <w:t xml:space="preserve"> </w:t>
      </w:r>
      <w:proofErr w:type="spellStart"/>
      <w:r w:rsidRPr="00D05FAB">
        <w:rPr>
          <w:b/>
          <w:bCs/>
          <w:i/>
          <w:iCs/>
        </w:rPr>
        <w:t>Alkalimat</w:t>
      </w:r>
      <w:proofErr w:type="spellEnd"/>
      <w:r w:rsidRPr="00D05FAB">
        <w:rPr>
          <w:b/>
          <w:bCs/>
          <w:i/>
          <w:iCs/>
        </w:rPr>
        <w:t xml:space="preserve"> Certified &amp; Legal Translation</w:t>
      </w:r>
      <w:r w:rsidRPr="00D05FAB">
        <w:rPr>
          <w:i/>
          <w:iCs/>
        </w:rPr>
        <w:t>. We are your highly specialized legal-property translation partner, delivering expert translations of off-plan Sale and Purchase Agreements (SPAs), escrow account agreements, and rental dispute filings with unmatched technical precision and total regulatory compliance.</w:t>
      </w:r>
    </w:p>
    <w:p w14:paraId="5C264C88" w14:textId="77777777" w:rsidR="00D05FAB" w:rsidRPr="00D05FAB" w:rsidRDefault="00D05FAB" w:rsidP="00D05FAB">
      <w:r w:rsidRPr="00D05FAB">
        <w:pict w14:anchorId="434E067C">
          <v:rect id="_x0000_i1079" style="width:518pt;height:1.5pt" o:hrpct="0" o:hralign="center" o:hrstd="t" o:hr="t" fillcolor="#a0a0a0" stroked="f"/>
        </w:pict>
      </w:r>
    </w:p>
    <w:p w14:paraId="4452E5DB" w14:textId="77777777" w:rsidR="00D05FAB" w:rsidRPr="00D05FAB" w:rsidRDefault="00D05FAB" w:rsidP="00D05FAB">
      <w:r w:rsidRPr="00D05FAB">
        <w:rPr>
          <w:b/>
          <w:bCs/>
        </w:rPr>
        <w:t>Home » Blog » Certified Legal Translation for Real Estate Investments and Tenancy Disputes in Dubai</w:t>
      </w:r>
    </w:p>
    <w:p w14:paraId="3B48E457" w14:textId="77777777" w:rsidR="00D05FAB" w:rsidRPr="00D05FAB" w:rsidRDefault="00D05FAB" w:rsidP="00D05FAB">
      <w:r w:rsidRPr="00D05FAB">
        <w:pict w14:anchorId="235B9FCF">
          <v:rect id="_x0000_i1080" style="width:518pt;height:1.5pt" o:hrpct="0" o:hralign="center" o:hrstd="t" o:hr="t" fillcolor="#a0a0a0" stroked="f"/>
        </w:pict>
      </w:r>
    </w:p>
    <w:p w14:paraId="766CB904" w14:textId="77777777" w:rsidR="00D05FAB" w:rsidRPr="00D05FAB" w:rsidRDefault="00D05FAB" w:rsidP="00D05FAB">
      <w:r w:rsidRPr="00D05FAB">
        <w:t>The real estate sector in Dubai functions as a vital pillar of the national economy and a premier global driver attracting massive international capital inflows and global high-net-worth investors, driven by highly investor-friendly ownership regulations, persistent architectural developments, and iconic master projects. Within this dynamic property market governed by a highly advanced legislative framework designed to protect the rights of both developers and buyers, real estate contracts and joint agreements serve as the primary legal guarantee for all parties. Given the deep legislative complexities of property registration laws in Dubai and the intersection between complex architectural specs and rigid financial-legal conditions, the </w:t>
      </w:r>
      <w:r w:rsidRPr="00D05FAB">
        <w:rPr>
          <w:b/>
          <w:bCs/>
        </w:rPr>
        <w:t>translation of real estate investment and development contracts</w:t>
      </w:r>
      <w:r w:rsidRPr="00D05FAB">
        <w:t> is a highly critical legal priority. A minor translation discrepancy in a liability clause, a construction milestone condition, or an off-plan cancellation parameter can result in frozen assets, delayed title deeds, or prolonged litigations before rental dispute centers and judicial panels.</w:t>
      </w:r>
    </w:p>
    <w:p w14:paraId="4402BF5F" w14:textId="77777777" w:rsidR="00D05FAB" w:rsidRPr="00D05FAB" w:rsidRDefault="00D05FAB" w:rsidP="00D05FAB">
      <w:r w:rsidRPr="00D05FAB">
        <w:t>In this highly specialized professional guide, we will analyze the key regulatory parameters governing real estate and property development translations, identify the critical contractual documents requiring expert bilingual formatting, discuss the structural challenges of translating real estate portfolios, and outline why </w:t>
      </w:r>
      <w:proofErr w:type="spellStart"/>
      <w:r w:rsidRPr="00D05FAB">
        <w:rPr>
          <w:b/>
          <w:bCs/>
        </w:rPr>
        <w:t>Jusor</w:t>
      </w:r>
      <w:proofErr w:type="spellEnd"/>
      <w:r w:rsidRPr="00D05FAB">
        <w:rPr>
          <w:b/>
          <w:bCs/>
        </w:rPr>
        <w:t xml:space="preserve"> </w:t>
      </w:r>
      <w:proofErr w:type="spellStart"/>
      <w:r w:rsidRPr="00D05FAB">
        <w:rPr>
          <w:b/>
          <w:bCs/>
        </w:rPr>
        <w:t>Alkalimat</w:t>
      </w:r>
      <w:proofErr w:type="spellEnd"/>
      <w:r w:rsidRPr="00D05FAB">
        <w:rPr>
          <w:b/>
          <w:bCs/>
        </w:rPr>
        <w:t xml:space="preserve"> Certified &amp; Legal Translation</w:t>
      </w:r>
      <w:r w:rsidRPr="00D05FAB">
        <w:t> remains the trusted partner of choice for developers, master planners, and international buyers as a premier </w:t>
      </w:r>
      <w:r w:rsidRPr="00D05FAB">
        <w:rPr>
          <w:b/>
          <w:bCs/>
        </w:rPr>
        <w:t>licensed legal translation office in Dubai</w:t>
      </w:r>
      <w:r w:rsidRPr="00D05FAB">
        <w:t>.</w:t>
      </w:r>
    </w:p>
    <w:p w14:paraId="38746F29" w14:textId="77777777" w:rsidR="00D05FAB" w:rsidRPr="00D05FAB" w:rsidRDefault="00D05FAB" w:rsidP="00D05FAB">
      <w:r w:rsidRPr="00D05FAB">
        <w:pict w14:anchorId="0D0E9D19">
          <v:rect id="_x0000_i1081" style="width:518pt;height:1.5pt" o:hrpct="0" o:hralign="center" o:hrstd="t" o:hr="t" fillcolor="#a0a0a0" stroked="f"/>
        </w:pict>
      </w:r>
    </w:p>
    <w:p w14:paraId="65D954F4" w14:textId="77777777" w:rsidR="00D05FAB" w:rsidRPr="00D05FAB" w:rsidRDefault="00D05FAB" w:rsidP="00D05FAB">
      <w:pPr>
        <w:rPr>
          <w:b/>
          <w:bCs/>
        </w:rPr>
      </w:pPr>
      <w:r w:rsidRPr="00D05FAB">
        <w:rPr>
          <w:b/>
          <w:bCs/>
        </w:rPr>
        <w:lastRenderedPageBreak/>
        <w:t>Regulatory and Strategic Significance of Real Estate and Property Development Translation</w:t>
      </w:r>
    </w:p>
    <w:p w14:paraId="5D9D0568" w14:textId="77777777" w:rsidR="00D05FAB" w:rsidRPr="00D05FAB" w:rsidRDefault="00D05FAB" w:rsidP="00D05FAB">
      <w:r w:rsidRPr="00D05FAB">
        <w:t>Real estate activities and land transactions in Dubai are strictly monitored by the Dubai Land Department (DLD) and the Real Estate Regulatory Agency (RERA) to maintain market transparency. Certified technical translation is mandatory for:</w:t>
      </w:r>
    </w:p>
    <w:p w14:paraId="6BE54EC8" w14:textId="77777777" w:rsidR="00D05FAB" w:rsidRPr="00D05FAB" w:rsidRDefault="00D05FAB" w:rsidP="00D05FAB">
      <w:pPr>
        <w:numPr>
          <w:ilvl w:val="0"/>
          <w:numId w:val="1"/>
        </w:numPr>
      </w:pPr>
      <w:r w:rsidRPr="00D05FAB">
        <w:rPr>
          <w:b/>
          <w:bCs/>
        </w:rPr>
        <w:t>Official Registration with the Dubai Land Department (DLD):</w:t>
      </w:r>
      <w:r w:rsidRPr="00D05FAB">
        <w:t> The DLD strictly mandates that all Sale and Purchase Agreements (SPAs), property-specific powers of attorney, and legal title deeds drafted in foreign languages must be submitted accompanied by an official Arabic translation. Securing a </w:t>
      </w:r>
      <w:r w:rsidRPr="00D05FAB">
        <w:rPr>
          <w:b/>
          <w:bCs/>
        </w:rPr>
        <w:t>certified legal translation for Dubai Land Department - DLD</w:t>
      </w:r>
      <w:r w:rsidRPr="00D05FAB">
        <w:t> is mandatory to successfully register ownership and secure the official Title Deed [2].</w:t>
      </w:r>
    </w:p>
    <w:p w14:paraId="570C2CFD" w14:textId="77777777" w:rsidR="00D05FAB" w:rsidRPr="00D05FAB" w:rsidRDefault="00D05FAB" w:rsidP="00D05FAB">
      <w:pPr>
        <w:numPr>
          <w:ilvl w:val="0"/>
          <w:numId w:val="1"/>
        </w:numPr>
      </w:pPr>
      <w:r w:rsidRPr="00D05FAB">
        <w:rPr>
          <w:b/>
          <w:bCs/>
        </w:rPr>
        <w:t>Compliance with Real Estate Regulatory Agency (RERA) Guidelines:</w:t>
      </w:r>
      <w:r w:rsidRPr="00D05FAB">
        <w:t> RERA requires that all real estate marketing agreements, homeowners' association (HOA) bylaws, and off-plan project declarations are registered with precise Arabic legal structures. Acquiring a </w:t>
      </w:r>
      <w:r w:rsidRPr="00D05FAB">
        <w:rPr>
          <w:b/>
          <w:bCs/>
        </w:rPr>
        <w:t>certified translation for Real Estate Regulatory Agency - RERA</w:t>
      </w:r>
      <w:r w:rsidRPr="00D05FAB">
        <w:t> is essential to secure approvals for public advertising and project promotions.</w:t>
      </w:r>
    </w:p>
    <w:p w14:paraId="0926DA21" w14:textId="77777777" w:rsidR="00D05FAB" w:rsidRPr="00D05FAB" w:rsidRDefault="00D05FAB" w:rsidP="00D05FAB">
      <w:pPr>
        <w:numPr>
          <w:ilvl w:val="0"/>
          <w:numId w:val="1"/>
        </w:numPr>
      </w:pPr>
      <w:r w:rsidRPr="00D05FAB">
        <w:rPr>
          <w:b/>
          <w:bCs/>
        </w:rPr>
        <w:t>Validating Escrow Account Agreements:</w:t>
      </w:r>
      <w:r w:rsidRPr="00D05FAB">
        <w:t xml:space="preserve"> To protect foreign and local investor capital, UAE laws mandate that all off-plan project funds are held in licensed escrow accounts. Drafting and verifying </w:t>
      </w:r>
      <w:proofErr w:type="gramStart"/>
      <w:r w:rsidRPr="00D05FAB">
        <w:t>these bank</w:t>
      </w:r>
      <w:proofErr w:type="gramEnd"/>
      <w:r w:rsidRPr="00D05FAB">
        <w:t xml:space="preserve"> agreements require the highly accurate </w:t>
      </w:r>
      <w:r w:rsidRPr="00D05FAB">
        <w:rPr>
          <w:b/>
          <w:bCs/>
        </w:rPr>
        <w:t>translation of Escrow Agreements (Escrow Account Agreements)</w:t>
      </w:r>
      <w:r w:rsidRPr="00D05FAB">
        <w:t> to prevent any unauthorized disbursement of project funds before technical construction milestones are validated.</w:t>
      </w:r>
    </w:p>
    <w:p w14:paraId="328ACCE6" w14:textId="77777777" w:rsidR="00D05FAB" w:rsidRPr="00D05FAB" w:rsidRDefault="00D05FAB" w:rsidP="00D05FAB">
      <w:pPr>
        <w:numPr>
          <w:ilvl w:val="0"/>
          <w:numId w:val="1"/>
        </w:numPr>
      </w:pPr>
      <w:r w:rsidRPr="00D05FAB">
        <w:rPr>
          <w:b/>
          <w:bCs/>
        </w:rPr>
        <w:t>Filing Disputes Before the Rental Dispute Settlement Centre (RDSC):</w:t>
      </w:r>
      <w:r w:rsidRPr="00D05FAB">
        <w:t> In the event of litigation between landlords and tenants regarding evictions, rent increases, or maintenance obligations, judicial committees require the tenancy contract (</w:t>
      </w:r>
      <w:proofErr w:type="spellStart"/>
      <w:r w:rsidRPr="00D05FAB">
        <w:t>Ejari</w:t>
      </w:r>
      <w:proofErr w:type="spellEnd"/>
      <w:r w:rsidRPr="00D05FAB">
        <w:t>), notarized eviction notices, and statements of claim translated into Arabic by a Ministry of Justice-licensed translator.</w:t>
      </w:r>
    </w:p>
    <w:p w14:paraId="11E37424" w14:textId="77777777" w:rsidR="00D05FAB" w:rsidRPr="00D05FAB" w:rsidRDefault="00D05FAB" w:rsidP="00D05FAB">
      <w:r w:rsidRPr="00D05FAB">
        <w:pict w14:anchorId="04AD73D8">
          <v:rect id="_x0000_i1082" style="width:518pt;height:1.5pt" o:hrpct="0" o:hralign="center" o:hrstd="t" o:hr="t" fillcolor="#a0a0a0" stroked="f"/>
        </w:pict>
      </w:r>
    </w:p>
    <w:p w14:paraId="5DEB41B9" w14:textId="77777777" w:rsidR="00D05FAB" w:rsidRPr="00D05FAB" w:rsidRDefault="00D05FAB" w:rsidP="00D05FAB">
      <w:pPr>
        <w:rPr>
          <w:b/>
          <w:bCs/>
        </w:rPr>
      </w:pPr>
      <w:r w:rsidRPr="00D05FAB">
        <w:rPr>
          <w:b/>
          <w:bCs/>
        </w:rPr>
        <w:t>Key Real Estate and Property Development Documents Requiring Certified Translation</w:t>
      </w:r>
    </w:p>
    <w:p w14:paraId="25453C56" w14:textId="77777777" w:rsidR="00D05FAB" w:rsidRPr="00D05FAB" w:rsidRDefault="00D05FAB" w:rsidP="00D05FAB">
      <w:r w:rsidRPr="00D05FAB">
        <w:t>Our specialized property division processes the complete lifecycle of property investments, development agreements, and rental litigations, including:</w:t>
      </w:r>
    </w:p>
    <w:p w14:paraId="6C2878D2" w14:textId="77777777" w:rsidR="00D05FAB" w:rsidRPr="00D05FAB" w:rsidRDefault="00D05FAB" w:rsidP="00D05FAB">
      <w:pPr>
        <w:rPr>
          <w:b/>
          <w:bCs/>
        </w:rPr>
      </w:pPr>
      <w:r w:rsidRPr="00D05FAB">
        <w:rPr>
          <w:b/>
          <w:bCs/>
        </w:rPr>
        <w:t>1. Off-Plan and Ready-to-Move Sale and Purchase Agreements (SPA)</w:t>
      </w:r>
    </w:p>
    <w:p w14:paraId="67AFF85D" w14:textId="77777777" w:rsidR="00D05FAB" w:rsidRPr="00D05FAB" w:rsidRDefault="00D05FAB" w:rsidP="00D05FAB">
      <w:r w:rsidRPr="00D05FAB">
        <w:lastRenderedPageBreak/>
        <w:t>The </w:t>
      </w:r>
      <w:r w:rsidRPr="00D05FAB">
        <w:rPr>
          <w:b/>
          <w:bCs/>
        </w:rPr>
        <w:t>drafting and translating real estate SPAs</w:t>
      </w:r>
      <w:r w:rsidRPr="00D05FAB">
        <w:t> </w:t>
      </w:r>
      <w:proofErr w:type="gramStart"/>
      <w:r w:rsidRPr="00D05FAB">
        <w:t>represents</w:t>
      </w:r>
      <w:proofErr w:type="gramEnd"/>
      <w:r w:rsidRPr="00D05FAB">
        <w:t xml:space="preserve"> one of the most critical legal tasks in property transactions. These detailed agreements outline payment structures, construction completion schedules, common-area specifications, and default parameters that must be translated with absolute legal accuracy.</w:t>
      </w:r>
    </w:p>
    <w:p w14:paraId="64D7ED29" w14:textId="77777777" w:rsidR="00D05FAB" w:rsidRPr="00D05FAB" w:rsidRDefault="00D05FAB" w:rsidP="00D05FAB">
      <w:pPr>
        <w:rPr>
          <w:b/>
          <w:bCs/>
        </w:rPr>
      </w:pPr>
      <w:r w:rsidRPr="00D05FAB">
        <w:rPr>
          <w:b/>
          <w:bCs/>
        </w:rPr>
        <w:t>2. Tripartite Escrow Bank Account Agreements</w:t>
      </w:r>
    </w:p>
    <w:p w14:paraId="4AB234E1" w14:textId="77777777" w:rsidR="00D05FAB" w:rsidRPr="00D05FAB" w:rsidRDefault="00D05FAB" w:rsidP="00D05FAB">
      <w:r w:rsidRPr="00D05FAB">
        <w:t>These agreements, signed by the developer, the licensed escrow bank (account trustee), and the Dubai Land Department, regulate project financing and the release of construction funds based on technical site inspection audits.</w:t>
      </w:r>
    </w:p>
    <w:p w14:paraId="31A386AA" w14:textId="77777777" w:rsidR="00D05FAB" w:rsidRPr="00D05FAB" w:rsidRDefault="00D05FAB" w:rsidP="00D05FAB">
      <w:pPr>
        <w:rPr>
          <w:b/>
          <w:bCs/>
        </w:rPr>
      </w:pPr>
      <w:r w:rsidRPr="00D05FAB">
        <w:rPr>
          <w:b/>
          <w:bCs/>
        </w:rPr>
        <w:t>3. Real Estate Joint Venture (JV) and Development Agreements</w:t>
      </w:r>
    </w:p>
    <w:p w14:paraId="6971E2F3" w14:textId="77777777" w:rsidR="00D05FAB" w:rsidRPr="00D05FAB" w:rsidRDefault="00D05FAB" w:rsidP="00D05FAB">
      <w:r w:rsidRPr="00D05FAB">
        <w:t>We translate development agreements, land contribution contracts, and project management joint ventures signed between landowners and master developers to establish, build, and operate commercial or residential megaprojects in freehold zones.</w:t>
      </w:r>
    </w:p>
    <w:p w14:paraId="511C7126" w14:textId="77777777" w:rsidR="00D05FAB" w:rsidRPr="00D05FAB" w:rsidRDefault="00D05FAB" w:rsidP="00D05FAB">
      <w:pPr>
        <w:rPr>
          <w:b/>
          <w:bCs/>
        </w:rPr>
      </w:pPr>
      <w:r w:rsidRPr="00D05FAB">
        <w:rPr>
          <w:b/>
          <w:bCs/>
        </w:rPr>
        <w:t>4. Tenancy Contracts (</w:t>
      </w:r>
      <w:proofErr w:type="spellStart"/>
      <w:r w:rsidRPr="00D05FAB">
        <w:rPr>
          <w:b/>
          <w:bCs/>
        </w:rPr>
        <w:t>Ejari</w:t>
      </w:r>
      <w:proofErr w:type="spellEnd"/>
      <w:r w:rsidRPr="00D05FAB">
        <w:rPr>
          <w:b/>
          <w:bCs/>
        </w:rPr>
        <w:t>) and Rental Dispute Briefs</w:t>
      </w:r>
    </w:p>
    <w:p w14:paraId="4B2D95B9" w14:textId="77777777" w:rsidR="00D05FAB" w:rsidRPr="00D05FAB" w:rsidRDefault="00D05FAB" w:rsidP="00D05FAB">
      <w:r w:rsidRPr="00D05FAB">
        <w:t xml:space="preserve">This encompasses certified </w:t>
      </w:r>
      <w:proofErr w:type="spellStart"/>
      <w:r w:rsidRPr="00D05FAB">
        <w:t>Ejari</w:t>
      </w:r>
      <w:proofErr w:type="spellEnd"/>
      <w:r w:rsidRPr="00D05FAB">
        <w:t xml:space="preserve"> tenancy contracts, formal eviction notices notarized via the notary public, defensive memorandums, and statement of claims presented before the Rental Dispute Settlement Centre (RDSC) in Dubai.</w:t>
      </w:r>
    </w:p>
    <w:p w14:paraId="2ED5A8A9" w14:textId="77777777" w:rsidR="00D05FAB" w:rsidRPr="00D05FAB" w:rsidRDefault="00D05FAB" w:rsidP="00D05FAB">
      <w:r w:rsidRPr="00D05FAB">
        <w:pict w14:anchorId="0D41DBF2">
          <v:rect id="_x0000_i1083" style="width:518pt;height:1.5pt" o:hrpct="0" o:hralign="center" o:hrstd="t" o:hr="t" fillcolor="#a0a0a0" stroked="f"/>
        </w:pict>
      </w:r>
    </w:p>
    <w:p w14:paraId="55B415B0" w14:textId="77777777" w:rsidR="00D05FAB" w:rsidRPr="00D05FAB" w:rsidRDefault="00D05FAB" w:rsidP="00D05FAB">
      <w:pPr>
        <w:rPr>
          <w:b/>
          <w:bCs/>
        </w:rPr>
      </w:pPr>
      <w:r w:rsidRPr="00D05FAB">
        <w:rPr>
          <w:b/>
          <w:bCs/>
        </w:rPr>
        <w:t>Conceptual and Technical Challenges in Translating Property Development Portfolios</w:t>
      </w:r>
    </w:p>
    <w:p w14:paraId="78B0E6E9" w14:textId="77777777" w:rsidR="00D05FAB" w:rsidRPr="00D05FAB" w:rsidRDefault="00D05FAB" w:rsidP="00D05FAB">
      <w:r w:rsidRPr="00D05FAB">
        <w:t>Translating real estate and property development agreements requires a deep mastery of two distinct languages: historical land law terminology and modern structural engineering specifications:</w:t>
      </w:r>
    </w:p>
    <w:p w14:paraId="35978104" w14:textId="77777777" w:rsidR="00D05FAB" w:rsidRPr="00D05FAB" w:rsidRDefault="00D05FAB" w:rsidP="00D05FAB">
      <w:pPr>
        <w:numPr>
          <w:ilvl w:val="0"/>
          <w:numId w:val="2"/>
        </w:numPr>
      </w:pPr>
      <w:r w:rsidRPr="00D05FAB">
        <w:rPr>
          <w:b/>
          <w:bCs/>
        </w:rPr>
        <w:t>Bridging Complex Property Ownership Concepts:</w:t>
      </w:r>
      <w:r w:rsidRPr="00D05FAB">
        <w:t xml:space="preserve"> Real estate law features highly specific legal constructs (such as Freehold, Usufruct, </w:t>
      </w:r>
      <w:proofErr w:type="spellStart"/>
      <w:r w:rsidRPr="00D05FAB">
        <w:t>Musataha</w:t>
      </w:r>
      <w:proofErr w:type="spellEnd"/>
      <w:r w:rsidRPr="00D05FAB">
        <w:t>, strata ownership, and common areas). The translator must accurately render these concepts into standardized, officially recognized Arabic legal prose in perfect alignment with the regulatory codes of the Dubai Land Department.</w:t>
      </w:r>
    </w:p>
    <w:p w14:paraId="103D4069" w14:textId="77777777" w:rsidR="00D05FAB" w:rsidRPr="00D05FAB" w:rsidRDefault="00D05FAB" w:rsidP="00D05FAB">
      <w:pPr>
        <w:numPr>
          <w:ilvl w:val="0"/>
          <w:numId w:val="2"/>
        </w:numPr>
      </w:pPr>
      <w:r w:rsidRPr="00D05FAB">
        <w:rPr>
          <w:b/>
          <w:bCs/>
        </w:rPr>
        <w:t>Preserving Numeric and Material Specifications:</w:t>
      </w:r>
      <w:r w:rsidRPr="00D05FAB">
        <w:t> Off-plan SPAs contain detailed architectural annexes listing total area metrics, net usable area, precise material lists for interior finishes, and communal facility allocations. We ensure these technical figures and units of measurement are preserved exactly as in the original files.</w:t>
      </w:r>
    </w:p>
    <w:p w14:paraId="18DCBA56" w14:textId="77777777" w:rsidR="00D05FAB" w:rsidRPr="00D05FAB" w:rsidRDefault="00D05FAB" w:rsidP="00D05FAB">
      <w:pPr>
        <w:numPr>
          <w:ilvl w:val="0"/>
          <w:numId w:val="2"/>
        </w:numPr>
      </w:pPr>
      <w:r w:rsidRPr="00D05FAB">
        <w:rPr>
          <w:b/>
          <w:bCs/>
        </w:rPr>
        <w:lastRenderedPageBreak/>
        <w:t>Maintaining Absolute Client and Investor Privacy:</w:t>
      </w:r>
      <w:r w:rsidRPr="00D05FAB">
        <w:t> We understand that high-value real estate transactions, buyer identities, and investment banking records represent highly sensitive personal and commercial data. We enforce rigid data security frameworks and sign comprehensive NDAs with our real estate clients to protect their privacy.</w:t>
      </w:r>
    </w:p>
    <w:p w14:paraId="66E545F0" w14:textId="77777777" w:rsidR="00D05FAB" w:rsidRPr="00D05FAB" w:rsidRDefault="00D05FAB" w:rsidP="00D05FAB">
      <w:r w:rsidRPr="00D05FAB">
        <w:pict w14:anchorId="329F886A">
          <v:rect id="_x0000_i1084" style="width:518pt;height:1.5pt" o:hrpct="0" o:hralign="center" o:hrstd="t" o:hr="t" fillcolor="#a0a0a0" stroked="f"/>
        </w:pict>
      </w:r>
    </w:p>
    <w:p w14:paraId="04B8FA15" w14:textId="77777777" w:rsidR="00D05FAB" w:rsidRPr="00D05FAB" w:rsidRDefault="00D05FAB" w:rsidP="00D05FAB">
      <w:pPr>
        <w:rPr>
          <w:b/>
          <w:bCs/>
        </w:rPr>
      </w:pPr>
      <w:r w:rsidRPr="00D05FAB">
        <w:rPr>
          <w:b/>
          <w:bCs/>
        </w:rPr>
        <w:t>Why Choose "</w:t>
      </w:r>
      <w:proofErr w:type="spellStart"/>
      <w:r w:rsidRPr="00D05FAB">
        <w:rPr>
          <w:b/>
          <w:bCs/>
        </w:rPr>
        <w:t>Jusor</w:t>
      </w:r>
      <w:proofErr w:type="spellEnd"/>
      <w:r w:rsidRPr="00D05FAB">
        <w:rPr>
          <w:b/>
          <w:bCs/>
        </w:rPr>
        <w:t xml:space="preserve"> </w:t>
      </w:r>
      <w:proofErr w:type="spellStart"/>
      <w:r w:rsidRPr="00D05FAB">
        <w:rPr>
          <w:b/>
          <w:bCs/>
        </w:rPr>
        <w:t>Alkalimat</w:t>
      </w:r>
      <w:proofErr w:type="spellEnd"/>
      <w:r w:rsidRPr="00D05FAB">
        <w:rPr>
          <w:b/>
          <w:bCs/>
        </w:rPr>
        <w:t>" as Your Trusted Real Estate Translation Partner?</w:t>
      </w:r>
    </w:p>
    <w:p w14:paraId="475EAEB3" w14:textId="77777777" w:rsidR="00D05FAB" w:rsidRPr="00D05FAB" w:rsidRDefault="00D05FAB" w:rsidP="00D05FAB">
      <w:proofErr w:type="spellStart"/>
      <w:r w:rsidRPr="00D05FAB">
        <w:rPr>
          <w:b/>
          <w:bCs/>
        </w:rPr>
        <w:t>Jusor</w:t>
      </w:r>
      <w:proofErr w:type="spellEnd"/>
      <w:r w:rsidRPr="00D05FAB">
        <w:rPr>
          <w:b/>
          <w:bCs/>
        </w:rPr>
        <w:t xml:space="preserve"> </w:t>
      </w:r>
      <w:proofErr w:type="spellStart"/>
      <w:r w:rsidRPr="00D05FAB">
        <w:rPr>
          <w:b/>
          <w:bCs/>
        </w:rPr>
        <w:t>Alkalimat</w:t>
      </w:r>
      <w:proofErr w:type="spellEnd"/>
      <w:r w:rsidRPr="00D05FAB">
        <w:rPr>
          <w:b/>
          <w:bCs/>
        </w:rPr>
        <w:t xml:space="preserve"> Certified &amp; Legal Translation</w:t>
      </w:r>
      <w:r w:rsidRPr="00D05FAB">
        <w:t> is the preferred translation provider for major real estate developers, property funds, and certified brokerages in Dubai for several key professional reasons:</w:t>
      </w:r>
    </w:p>
    <w:p w14:paraId="1660F647" w14:textId="77777777" w:rsidR="00D05FAB" w:rsidRPr="00D05FAB" w:rsidRDefault="00D05FAB" w:rsidP="00D05FAB">
      <w:pPr>
        <w:numPr>
          <w:ilvl w:val="0"/>
          <w:numId w:val="3"/>
        </w:numPr>
      </w:pPr>
      <w:r w:rsidRPr="00D05FAB">
        <w:rPr>
          <w:b/>
          <w:bCs/>
        </w:rPr>
        <w:t>DLD &amp; RERA Specialist Translators:</w:t>
      </w:r>
      <w:r w:rsidRPr="00D05FAB">
        <w:t> We do not employ generalists. Our dedicated real estate translation division consists of property lawyers and construction specialists who hold advanced credentials in property law and project management.</w:t>
      </w:r>
    </w:p>
    <w:p w14:paraId="20D4AED4" w14:textId="77777777" w:rsidR="00D05FAB" w:rsidRPr="00D05FAB" w:rsidRDefault="00D05FAB" w:rsidP="00D05FAB">
      <w:pPr>
        <w:numPr>
          <w:ilvl w:val="0"/>
          <w:numId w:val="3"/>
        </w:numPr>
      </w:pPr>
      <w:r w:rsidRPr="00D05FAB">
        <w:rPr>
          <w:b/>
          <w:bCs/>
        </w:rPr>
        <w:t>Full Regulatory Accreditation:</w:t>
      </w:r>
      <w:r w:rsidRPr="00D05FAB">
        <w:t> As a </w:t>
      </w:r>
      <w:r w:rsidRPr="00D05FAB">
        <w:rPr>
          <w:b/>
          <w:bCs/>
        </w:rPr>
        <w:t>licensed legal translation office in Dubai</w:t>
      </w:r>
      <w:r w:rsidRPr="00D05FAB">
        <w:t>, our official stamps and signatures are fully accepted by the Dubai Land Department, the Real Estate Regulatory Agency (RERA), the Rental Dispute Settlement Centre (RDSC), the Notary Public, and civil courts [2].</w:t>
      </w:r>
    </w:p>
    <w:p w14:paraId="1A43B4DD" w14:textId="77777777" w:rsidR="00D05FAB" w:rsidRPr="00D05FAB" w:rsidRDefault="00D05FAB" w:rsidP="00D05FAB">
      <w:pPr>
        <w:numPr>
          <w:ilvl w:val="0"/>
          <w:numId w:val="3"/>
        </w:numPr>
      </w:pPr>
      <w:r w:rsidRPr="00D05FAB">
        <w:rPr>
          <w:b/>
          <w:bCs/>
        </w:rPr>
        <w:t>Rapid Turnarounds to Prevent Transaction Delays:</w:t>
      </w:r>
      <w:r w:rsidRPr="00D05FAB">
        <w:t> We understand that real estate transactions, unit bookings, and property registrations are tied to rigid payment schedules and transaction deadlines. We offer express translation services to ensure your contracts are registered without administrative delays.</w:t>
      </w:r>
    </w:p>
    <w:p w14:paraId="327E3E74" w14:textId="77777777" w:rsidR="00D05FAB" w:rsidRPr="00D05FAB" w:rsidRDefault="00D05FAB" w:rsidP="00D05FAB">
      <w:pPr>
        <w:numPr>
          <w:ilvl w:val="0"/>
          <w:numId w:val="3"/>
        </w:numPr>
      </w:pPr>
      <w:r w:rsidRPr="00D05FAB">
        <w:rPr>
          <w:b/>
          <w:bCs/>
        </w:rPr>
        <w:t>Strict Multi-Tier ISO Quality Control:</w:t>
      </w:r>
      <w:r w:rsidRPr="00D05FAB">
        <w:t> All translated SPAs, escrow agreements, and rental claims undergo three independent stages of editing, engineering verification, and quality checks to ensure 100% compliance with ISO standards.</w:t>
      </w:r>
    </w:p>
    <w:p w14:paraId="302EBC83" w14:textId="77777777" w:rsidR="00D05FAB" w:rsidRPr="00D05FAB" w:rsidRDefault="00D05FAB" w:rsidP="00D05FAB">
      <w:r w:rsidRPr="00D05FAB">
        <w:pict w14:anchorId="2D411882">
          <v:rect id="_x0000_i1085" style="width:518pt;height:1.5pt" o:hrpct="0" o:hralign="center" o:hrstd="t" o:hr="t" fillcolor="#a0a0a0" stroked="f"/>
        </w:pict>
      </w:r>
    </w:p>
    <w:p w14:paraId="0C02B54D" w14:textId="77777777" w:rsidR="00D05FAB" w:rsidRPr="00D05FAB" w:rsidRDefault="00D05FAB" w:rsidP="00D05FAB">
      <w:pPr>
        <w:rPr>
          <w:b/>
          <w:bCs/>
        </w:rPr>
      </w:pPr>
      <w:r w:rsidRPr="00D05FAB">
        <w:rPr>
          <w:b/>
          <w:bCs/>
        </w:rPr>
        <w:t>Contact "</w:t>
      </w:r>
      <w:proofErr w:type="spellStart"/>
      <w:r w:rsidRPr="00D05FAB">
        <w:rPr>
          <w:b/>
          <w:bCs/>
        </w:rPr>
        <w:t>Jusor</w:t>
      </w:r>
      <w:proofErr w:type="spellEnd"/>
      <w:r w:rsidRPr="00D05FAB">
        <w:rPr>
          <w:b/>
          <w:bCs/>
        </w:rPr>
        <w:t xml:space="preserve"> </w:t>
      </w:r>
      <w:proofErr w:type="spellStart"/>
      <w:r w:rsidRPr="00D05FAB">
        <w:rPr>
          <w:b/>
          <w:bCs/>
        </w:rPr>
        <w:t>Alkalimat</w:t>
      </w:r>
      <w:proofErr w:type="spellEnd"/>
      <w:r w:rsidRPr="00D05FAB">
        <w:rPr>
          <w:b/>
          <w:bCs/>
        </w:rPr>
        <w:t>" for Your Real Estate Projects Today</w:t>
      </w:r>
    </w:p>
    <w:p w14:paraId="5EF1F7EE" w14:textId="77777777" w:rsidR="00D05FAB" w:rsidRPr="00D05FAB" w:rsidRDefault="00D05FAB" w:rsidP="00D05FAB">
      <w:r w:rsidRPr="00D05FAB">
        <w:t>Ensure your property investments, sale and purchase agreements (SPAs), and tenancy contracts are translated with absolute technical accuracy, speed, and complete regulatory compliance.</w:t>
      </w:r>
    </w:p>
    <w:p w14:paraId="03C13EB4" w14:textId="77777777" w:rsidR="00D05FAB" w:rsidRPr="00D05FAB" w:rsidRDefault="00D05FAB" w:rsidP="00D05FAB">
      <w:pPr>
        <w:numPr>
          <w:ilvl w:val="0"/>
          <w:numId w:val="4"/>
        </w:numPr>
      </w:pPr>
      <w:r w:rsidRPr="00D05FAB">
        <w:rPr>
          <w:rFonts w:ascii="Segoe UI Emoji" w:hAnsi="Segoe UI Emoji" w:cs="Segoe UI Emoji"/>
        </w:rPr>
        <w:t>📞</w:t>
      </w:r>
      <w:r w:rsidRPr="00D05FAB">
        <w:t> </w:t>
      </w:r>
      <w:r w:rsidRPr="00D05FAB">
        <w:rPr>
          <w:b/>
          <w:bCs/>
        </w:rPr>
        <w:t>Phone / WhatsApp:</w:t>
      </w:r>
      <w:r w:rsidRPr="00D05FAB">
        <w:t> +971 50 324 4329</w:t>
      </w:r>
    </w:p>
    <w:p w14:paraId="278F3FAE" w14:textId="77777777" w:rsidR="00D05FAB" w:rsidRPr="00D05FAB" w:rsidRDefault="00D05FAB" w:rsidP="00D05FAB">
      <w:pPr>
        <w:numPr>
          <w:ilvl w:val="0"/>
          <w:numId w:val="4"/>
        </w:numPr>
      </w:pPr>
      <w:r w:rsidRPr="00D05FAB">
        <w:rPr>
          <w:rFonts w:ascii="Segoe UI Emoji" w:hAnsi="Segoe UI Emoji" w:cs="Segoe UI Emoji"/>
        </w:rPr>
        <w:lastRenderedPageBreak/>
        <w:t>📧</w:t>
      </w:r>
      <w:r w:rsidRPr="00D05FAB">
        <w:t> </w:t>
      </w:r>
      <w:r w:rsidRPr="00D05FAB">
        <w:rPr>
          <w:b/>
          <w:bCs/>
        </w:rPr>
        <w:t>Email:</w:t>
      </w:r>
      <w:r w:rsidRPr="00D05FAB">
        <w:t> </w:t>
      </w:r>
      <w:hyperlink r:id="rId5" w:tgtFrame="_blank" w:history="1">
        <w:r w:rsidRPr="00D05FAB">
          <w:rPr>
            <w:rStyle w:val="Hyperlink"/>
          </w:rPr>
          <w:t>info@jusortrans.com</w:t>
        </w:r>
      </w:hyperlink>
    </w:p>
    <w:p w14:paraId="3D8ACA35" w14:textId="77777777" w:rsidR="00D05FAB" w:rsidRPr="00D05FAB" w:rsidRDefault="00D05FAB" w:rsidP="00D05FAB">
      <w:pPr>
        <w:numPr>
          <w:ilvl w:val="0"/>
          <w:numId w:val="4"/>
        </w:numPr>
      </w:pPr>
      <w:r w:rsidRPr="00D05FAB">
        <w:rPr>
          <w:rFonts w:ascii="Segoe UI Emoji" w:hAnsi="Segoe UI Emoji" w:cs="Segoe UI Emoji"/>
        </w:rPr>
        <w:t>🌐</w:t>
      </w:r>
      <w:r w:rsidRPr="00D05FAB">
        <w:t> </w:t>
      </w:r>
      <w:r w:rsidRPr="00D05FAB">
        <w:rPr>
          <w:b/>
          <w:bCs/>
        </w:rPr>
        <w:t>Website:</w:t>
      </w:r>
      <w:r w:rsidRPr="00D05FAB">
        <w:t> </w:t>
      </w:r>
      <w:hyperlink r:id="rId6" w:tgtFrame="_blank" w:history="1">
        <w:r w:rsidRPr="00D05FAB">
          <w:rPr>
            <w:rStyle w:val="Hyperlink"/>
          </w:rPr>
          <w:t>www.jusortrans.com</w:t>
        </w:r>
      </w:hyperlink>
    </w:p>
    <w:p w14:paraId="107C1E7C" w14:textId="77777777" w:rsidR="00D05FAB" w:rsidRPr="00D05FAB" w:rsidRDefault="00D05FAB" w:rsidP="00D05FAB">
      <w:pPr>
        <w:numPr>
          <w:ilvl w:val="0"/>
          <w:numId w:val="4"/>
        </w:numPr>
      </w:pPr>
      <w:r w:rsidRPr="00D05FAB">
        <w:rPr>
          <w:rFonts w:ascii="Segoe UI Emoji" w:hAnsi="Segoe UI Emoji" w:cs="Segoe UI Emoji"/>
        </w:rPr>
        <w:t>📍</w:t>
      </w:r>
      <w:r w:rsidRPr="00D05FAB">
        <w:t> </w:t>
      </w:r>
      <w:r w:rsidRPr="00D05FAB">
        <w:rPr>
          <w:b/>
          <w:bCs/>
        </w:rPr>
        <w:t>Office Address:</w:t>
      </w:r>
      <w:r w:rsidRPr="00D05FAB">
        <w:t> Abu Saif Business Center - Al-Kazim Building - Block A - M Floor - Office 40B - Abu Hail - Dubai, United Arab Emirates.</w:t>
      </w:r>
    </w:p>
    <w:p w14:paraId="04AA3C9D" w14:textId="77777777" w:rsidR="00D05FAB" w:rsidRPr="00D05FAB" w:rsidRDefault="00D05FAB" w:rsidP="00D05FAB">
      <w:r w:rsidRPr="00D05FAB">
        <w:pict w14:anchorId="35561070">
          <v:rect id="_x0000_i1086" style="width:518pt;height:1.5pt" o:hrpct="0" o:hralign="center" o:hrstd="t" o:hr="t" fillcolor="#a0a0a0" stroked="f"/>
        </w:pict>
      </w:r>
    </w:p>
    <w:p w14:paraId="11E4040B" w14:textId="77777777" w:rsidR="00D05FAB" w:rsidRPr="00D05FAB" w:rsidRDefault="00D05FAB" w:rsidP="00D05FAB">
      <w:pPr>
        <w:rPr>
          <w:b/>
          <w:bCs/>
        </w:rPr>
      </w:pPr>
      <w:r w:rsidRPr="00D05FAB">
        <w:rPr>
          <w:b/>
          <w:bCs/>
        </w:rPr>
        <w:t>Frequently Asked Questions</w:t>
      </w:r>
    </w:p>
    <w:p w14:paraId="737BC587" w14:textId="77777777" w:rsidR="00D05FAB" w:rsidRPr="00D05FAB" w:rsidRDefault="00D05FAB" w:rsidP="00D05FAB">
      <w:pPr>
        <w:rPr>
          <w:b/>
          <w:bCs/>
        </w:rPr>
      </w:pPr>
      <w:r w:rsidRPr="00D05FAB">
        <w:rPr>
          <w:b/>
          <w:bCs/>
        </w:rPr>
        <w:t xml:space="preserve">1. Is it mandatory to translate a Sale and Purchase Agreement (SPA) to register a property with </w:t>
      </w:r>
      <w:proofErr w:type="gramStart"/>
      <w:r w:rsidRPr="00D05FAB">
        <w:rPr>
          <w:b/>
          <w:bCs/>
        </w:rPr>
        <w:t>the DLD</w:t>
      </w:r>
      <w:proofErr w:type="gramEnd"/>
      <w:r w:rsidRPr="00D05FAB">
        <w:rPr>
          <w:b/>
          <w:bCs/>
        </w:rPr>
        <w:t>?</w:t>
      </w:r>
    </w:p>
    <w:p w14:paraId="6E55BA56" w14:textId="77777777" w:rsidR="00D05FAB" w:rsidRPr="00D05FAB" w:rsidRDefault="00D05FAB" w:rsidP="00D05FAB">
      <w:r w:rsidRPr="00D05FAB">
        <w:t>Yes, the Dubai Land Department (DLD) strictly mandates that all Sale and Purchase Agreements (SPAs) and supporting financial or corporate documents drafted in foreign languages must be submitted with a </w:t>
      </w:r>
      <w:r w:rsidRPr="00D05FAB">
        <w:rPr>
          <w:b/>
          <w:bCs/>
        </w:rPr>
        <w:t>certified legal translation for Dubai Land Department - DLD</w:t>
      </w:r>
      <w:r w:rsidRPr="00D05FAB">
        <w:t> in Arabic to complete the property registration and secure the official Title Deed [2].</w:t>
      </w:r>
    </w:p>
    <w:p w14:paraId="69DA5D77" w14:textId="77777777" w:rsidR="00D05FAB" w:rsidRPr="00D05FAB" w:rsidRDefault="00D05FAB" w:rsidP="00D05FAB">
      <w:pPr>
        <w:rPr>
          <w:b/>
          <w:bCs/>
        </w:rPr>
      </w:pPr>
      <w:r w:rsidRPr="00D05FAB">
        <w:rPr>
          <w:b/>
          <w:bCs/>
        </w:rPr>
        <w:t>2. What is an Escrow Account Agreement, and why is its translation accuracy critical?</w:t>
      </w:r>
    </w:p>
    <w:p w14:paraId="7940918B" w14:textId="77777777" w:rsidR="00D05FAB" w:rsidRPr="00D05FAB" w:rsidRDefault="00D05FAB" w:rsidP="00D05FAB">
      <w:r w:rsidRPr="00D05FAB">
        <w:t>An Escrow Account Agreement is a tripartite contract regulating the deposit and release of investor funds for off-plan developments through an independent escrow agent (bank). The accuracy of its translation is critical during audits to ensure that funds are only released to developers according to the actual verified construction milestones, protecting investor capital from unauthorized liquidation.</w:t>
      </w:r>
    </w:p>
    <w:p w14:paraId="3D1C703E" w14:textId="77777777" w:rsidR="00D05FAB" w:rsidRPr="00D05FAB" w:rsidRDefault="00D05FAB" w:rsidP="00D05FAB">
      <w:pPr>
        <w:rPr>
          <w:b/>
          <w:bCs/>
        </w:rPr>
      </w:pPr>
      <w:r w:rsidRPr="00D05FAB">
        <w:rPr>
          <w:b/>
          <w:bCs/>
        </w:rPr>
        <w:t>3. Do you translate claims and briefs for the Rental Dispute Settlement Centre (RDSC)?</w:t>
      </w:r>
    </w:p>
    <w:p w14:paraId="070ABFFC" w14:textId="77777777" w:rsidR="00D05FAB" w:rsidRPr="00D05FAB" w:rsidRDefault="00D05FAB" w:rsidP="00D05FAB">
      <w:r w:rsidRPr="00D05FAB">
        <w:t>Yes, we provide fully certified legal translations for all tenancy contracts (</w:t>
      </w:r>
      <w:proofErr w:type="spellStart"/>
      <w:r w:rsidRPr="00D05FAB">
        <w:t>Ejari</w:t>
      </w:r>
      <w:proofErr w:type="spellEnd"/>
      <w:r w:rsidRPr="00D05FAB">
        <w:t>), notarized eviction notices, defensive briefs, and statement of claims presented before the Rental Dispute Settlement Centre (RDSC) of the Dubai Land Department to ensure full procedural acceptance by the judicial dispute committees.</w:t>
      </w:r>
    </w:p>
    <w:p w14:paraId="4273E8A2" w14:textId="77777777" w:rsidR="00D05FAB" w:rsidRPr="00D05FAB" w:rsidRDefault="00D05FAB" w:rsidP="00D05FAB">
      <w:r w:rsidRPr="00D05FAB">
        <w:pict w14:anchorId="41C17107">
          <v:rect id="_x0000_i1087" style="width:518pt;height:1.5pt" o:hrpct="0" o:hralign="center" o:hrstd="t" o:hr="t" fillcolor="#a0a0a0" stroked="f"/>
        </w:pict>
      </w:r>
    </w:p>
    <w:p w14:paraId="73B070A1" w14:textId="77777777" w:rsidR="00D05FAB" w:rsidRPr="00D05FAB" w:rsidRDefault="00D05FAB" w:rsidP="00D05FAB">
      <w:r w:rsidRPr="00D05FAB">
        <w:t>48.5s</w:t>
      </w:r>
    </w:p>
    <w:p w14:paraId="6FBA1E95" w14:textId="77777777" w:rsidR="00792822" w:rsidRDefault="00792822"/>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C91"/>
    <w:multiLevelType w:val="multilevel"/>
    <w:tmpl w:val="1B144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E7882"/>
    <w:multiLevelType w:val="multilevel"/>
    <w:tmpl w:val="C74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56F97"/>
    <w:multiLevelType w:val="multilevel"/>
    <w:tmpl w:val="878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C964DC"/>
    <w:multiLevelType w:val="multilevel"/>
    <w:tmpl w:val="2A8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6864058">
    <w:abstractNumId w:val="0"/>
  </w:num>
  <w:num w:numId="2" w16cid:durableId="1229801588">
    <w:abstractNumId w:val="2"/>
  </w:num>
  <w:num w:numId="3" w16cid:durableId="1615551279">
    <w:abstractNumId w:val="1"/>
  </w:num>
  <w:num w:numId="4" w16cid:durableId="11763059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54F"/>
    <w:rsid w:val="0000555C"/>
    <w:rsid w:val="0002503D"/>
    <w:rsid w:val="000811D9"/>
    <w:rsid w:val="0008142F"/>
    <w:rsid w:val="000B2754"/>
    <w:rsid w:val="001D284E"/>
    <w:rsid w:val="002A248A"/>
    <w:rsid w:val="002A5CAB"/>
    <w:rsid w:val="002D1291"/>
    <w:rsid w:val="0033354F"/>
    <w:rsid w:val="00393216"/>
    <w:rsid w:val="003C3314"/>
    <w:rsid w:val="003C7234"/>
    <w:rsid w:val="003D632C"/>
    <w:rsid w:val="00517EC9"/>
    <w:rsid w:val="00581499"/>
    <w:rsid w:val="0060603C"/>
    <w:rsid w:val="00613123"/>
    <w:rsid w:val="00653C36"/>
    <w:rsid w:val="00792822"/>
    <w:rsid w:val="007A34EC"/>
    <w:rsid w:val="007C70D3"/>
    <w:rsid w:val="0088043D"/>
    <w:rsid w:val="009A4697"/>
    <w:rsid w:val="00AC0B3F"/>
    <w:rsid w:val="00B41ED7"/>
    <w:rsid w:val="00B678D3"/>
    <w:rsid w:val="00B81D38"/>
    <w:rsid w:val="00BB76C0"/>
    <w:rsid w:val="00D05FAB"/>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ABAB"/>
  <w15:chartTrackingRefBased/>
  <w15:docId w15:val="{D9BFE681-E60E-4DD7-A406-6235E818E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354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3354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3354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354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3354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3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3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3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3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54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3354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3354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3354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3354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3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3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3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354F"/>
    <w:rPr>
      <w:rFonts w:eastAsiaTheme="majorEastAsia" w:cstheme="majorBidi"/>
      <w:color w:val="272727" w:themeColor="text1" w:themeTint="D8"/>
    </w:rPr>
  </w:style>
  <w:style w:type="paragraph" w:styleId="Title">
    <w:name w:val="Title"/>
    <w:basedOn w:val="Normal"/>
    <w:next w:val="Normal"/>
    <w:link w:val="TitleChar"/>
    <w:uiPriority w:val="10"/>
    <w:qFormat/>
    <w:rsid w:val="00333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3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354F"/>
    <w:pPr>
      <w:spacing w:before="160"/>
      <w:jc w:val="center"/>
    </w:pPr>
    <w:rPr>
      <w:i/>
      <w:iCs/>
      <w:color w:val="404040" w:themeColor="text1" w:themeTint="BF"/>
    </w:rPr>
  </w:style>
  <w:style w:type="character" w:customStyle="1" w:styleId="QuoteChar">
    <w:name w:val="Quote Char"/>
    <w:basedOn w:val="DefaultParagraphFont"/>
    <w:link w:val="Quote"/>
    <w:uiPriority w:val="29"/>
    <w:rsid w:val="0033354F"/>
    <w:rPr>
      <w:i/>
      <w:iCs/>
      <w:color w:val="404040" w:themeColor="text1" w:themeTint="BF"/>
    </w:rPr>
  </w:style>
  <w:style w:type="paragraph" w:styleId="ListParagraph">
    <w:name w:val="List Paragraph"/>
    <w:basedOn w:val="Normal"/>
    <w:uiPriority w:val="34"/>
    <w:qFormat/>
    <w:rsid w:val="0033354F"/>
    <w:pPr>
      <w:ind w:left="720"/>
      <w:contextualSpacing/>
    </w:pPr>
  </w:style>
  <w:style w:type="character" w:styleId="IntenseEmphasis">
    <w:name w:val="Intense Emphasis"/>
    <w:basedOn w:val="DefaultParagraphFont"/>
    <w:uiPriority w:val="21"/>
    <w:qFormat/>
    <w:rsid w:val="0033354F"/>
    <w:rPr>
      <w:i/>
      <w:iCs/>
      <w:color w:val="2E74B5" w:themeColor="accent1" w:themeShade="BF"/>
    </w:rPr>
  </w:style>
  <w:style w:type="paragraph" w:styleId="IntenseQuote">
    <w:name w:val="Intense Quote"/>
    <w:basedOn w:val="Normal"/>
    <w:next w:val="Normal"/>
    <w:link w:val="IntenseQuoteChar"/>
    <w:uiPriority w:val="30"/>
    <w:qFormat/>
    <w:rsid w:val="0033354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354F"/>
    <w:rPr>
      <w:i/>
      <w:iCs/>
      <w:color w:val="2E74B5" w:themeColor="accent1" w:themeShade="BF"/>
    </w:rPr>
  </w:style>
  <w:style w:type="character" w:styleId="IntenseReference">
    <w:name w:val="Intense Reference"/>
    <w:basedOn w:val="DefaultParagraphFont"/>
    <w:uiPriority w:val="32"/>
    <w:qFormat/>
    <w:rsid w:val="0033354F"/>
    <w:rPr>
      <w:b/>
      <w:bCs/>
      <w:smallCaps/>
      <w:color w:val="2E74B5" w:themeColor="accent1" w:themeShade="BF"/>
      <w:spacing w:val="5"/>
    </w:rPr>
  </w:style>
  <w:style w:type="character" w:styleId="Hyperlink">
    <w:name w:val="Hyperlink"/>
    <w:basedOn w:val="DefaultParagraphFont"/>
    <w:uiPriority w:val="99"/>
    <w:unhideWhenUsed/>
    <w:rsid w:val="00D05FAB"/>
    <w:rPr>
      <w:color w:val="0563C1" w:themeColor="hyperlink"/>
      <w:u w:val="single"/>
    </w:rPr>
  </w:style>
  <w:style w:type="character" w:styleId="UnresolvedMention">
    <w:name w:val="Unresolved Mention"/>
    <w:basedOn w:val="DefaultParagraphFont"/>
    <w:uiPriority w:val="99"/>
    <w:semiHidden/>
    <w:unhideWhenUsed/>
    <w:rsid w:val="00D05F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1564</Words>
  <Characters>8921</Characters>
  <Application>Microsoft Office Word</Application>
  <DocSecurity>0</DocSecurity>
  <Lines>74</Lines>
  <Paragraphs>20</Paragraphs>
  <ScaleCrop>false</ScaleCrop>
  <Company/>
  <LinksUpToDate>false</LinksUpToDate>
  <CharactersWithSpaces>10465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2026-07-20T13:26:00Z</dcterms:created>
  <dcterms:modified xsi:type="dcterms:W3CDTF">2026-07-20T13:26:00Z</dcterms:modified>
</cp:coreProperties>
</file>