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E8C8E" w14:textId="06E80692" w:rsidR="008D2958" w:rsidRPr="008D2958" w:rsidRDefault="008D2958" w:rsidP="008D2958">
      <w:pPr>
        <w:rPr>
          <w:b/>
          <w:bCs/>
          <w:sz w:val="28"/>
          <w:szCs w:val="28"/>
        </w:rPr>
      </w:pPr>
      <w:r w:rsidRPr="008D2958">
        <w:rPr>
          <w:b/>
          <w:bCs/>
          <w:sz w:val="28"/>
          <w:szCs w:val="28"/>
        </w:rPr>
        <w:t>Certified Legal and Financial Translation for Mergers &amp; Acquisitions (M&amp;A) and Regulatory Compliance (DFSA &amp; SCA) in Dubai</w:t>
      </w:r>
    </w:p>
    <w:p w14:paraId="0123085E" w14:textId="77777777" w:rsidR="008D2958" w:rsidRPr="008D2958" w:rsidRDefault="008D2958" w:rsidP="008D2958">
      <w:r w:rsidRPr="008D2958">
        <w:rPr>
          <w:i/>
          <w:iCs/>
        </w:rPr>
        <w:t>Secure the legal and financial success of your corporate transactions and ensure absolute compliance with global regulatory frameworks with </w:t>
      </w:r>
      <w:proofErr w:type="spellStart"/>
      <w:r w:rsidRPr="008D2958">
        <w:rPr>
          <w:b/>
          <w:bCs/>
          <w:i/>
          <w:iCs/>
        </w:rPr>
        <w:t>Jusor</w:t>
      </w:r>
      <w:proofErr w:type="spellEnd"/>
      <w:r w:rsidRPr="008D2958">
        <w:rPr>
          <w:b/>
          <w:bCs/>
          <w:i/>
          <w:iCs/>
        </w:rPr>
        <w:t xml:space="preserve"> </w:t>
      </w:r>
      <w:proofErr w:type="spellStart"/>
      <w:r w:rsidRPr="008D2958">
        <w:rPr>
          <w:b/>
          <w:bCs/>
          <w:i/>
          <w:iCs/>
        </w:rPr>
        <w:t>Alkalimat</w:t>
      </w:r>
      <w:proofErr w:type="spellEnd"/>
      <w:r w:rsidRPr="008D2958">
        <w:rPr>
          <w:b/>
          <w:bCs/>
          <w:i/>
          <w:iCs/>
        </w:rPr>
        <w:t xml:space="preserve"> Certified &amp; Legal Translation</w:t>
      </w:r>
      <w:r w:rsidRPr="008D2958">
        <w:rPr>
          <w:i/>
          <w:iCs/>
        </w:rPr>
        <w:t>. We are your highly specialized corporate translation partner, delivering expert translations of Share Purchase Agreements (SPAs), due diligence reports, and financial disclosures in Dubai.</w:t>
      </w:r>
    </w:p>
    <w:p w14:paraId="3804BD64" w14:textId="77777777" w:rsidR="008D2958" w:rsidRPr="008D2958" w:rsidRDefault="008D2958" w:rsidP="008D2958">
      <w:r w:rsidRPr="008D2958">
        <w:pict w14:anchorId="2E1F5C21">
          <v:rect id="_x0000_i1073" style="width:518pt;height:1.5pt" o:hrpct="0" o:hralign="center" o:hrstd="t" o:hr="t" fillcolor="#a0a0a0" stroked="f"/>
        </w:pict>
      </w:r>
    </w:p>
    <w:p w14:paraId="28E2647F" w14:textId="77777777" w:rsidR="008D2958" w:rsidRPr="008D2958" w:rsidRDefault="008D2958" w:rsidP="008D2958">
      <w:r w:rsidRPr="008D2958">
        <w:rPr>
          <w:b/>
          <w:bCs/>
        </w:rPr>
        <w:t>Home » Blog » Certified Legal and Financial Translation for Mergers &amp; Acquisitions (M&amp;A) in Dubai</w:t>
      </w:r>
    </w:p>
    <w:p w14:paraId="10361FCD" w14:textId="77777777" w:rsidR="008D2958" w:rsidRPr="008D2958" w:rsidRDefault="008D2958" w:rsidP="008D2958">
      <w:r w:rsidRPr="008D2958">
        <w:pict w14:anchorId="041E1BCF">
          <v:rect id="_x0000_i1074" style="width:518pt;height:1.5pt" o:hrpct="0" o:hralign="center" o:hrstd="t" o:hr="t" fillcolor="#a0a0a0" stroked="f"/>
        </w:pict>
      </w:r>
    </w:p>
    <w:p w14:paraId="076EAFC7" w14:textId="77777777" w:rsidR="008D2958" w:rsidRPr="008D2958" w:rsidRDefault="008D2958" w:rsidP="008D2958">
      <w:r w:rsidRPr="008D2958">
        <w:t>Dubai’s reputation as a premier global financial powerhouse continues to grow, driven by massive foreign direct investment inflows, international sovereign wealth funds, and the cutting-edge financial infrastructure of the Dubai International Financial Centre (DIFC) and local stock markets. Within this highly active, advanced corporate landscape governed by strict regulatory codes, mergers and acquisitions (M&amp;A) and financial governance procedures serve as the lifeblood of corporate operations. Given the high stakes of the legal and financial contracts dictating these transactions, the </w:t>
      </w:r>
      <w:r w:rsidRPr="008D2958">
        <w:rPr>
          <w:b/>
          <w:bCs/>
        </w:rPr>
        <w:t>translation of M&amp;A documents Dubai</w:t>
      </w:r>
      <w:r w:rsidRPr="008D2958">
        <w:t> is a core operational priority that allows absolutely zero margin for error. A slight translational misinterpretation of a specific covenant, or a representation and warranty (Reps &amp; Warranties) clause, can completely collapse a multi-</w:t>
      </w:r>
      <w:proofErr w:type="gramStart"/>
      <w:r w:rsidRPr="008D2958">
        <w:t>million dollar</w:t>
      </w:r>
      <w:proofErr w:type="gramEnd"/>
      <w:r w:rsidRPr="008D2958">
        <w:t xml:space="preserve"> deal, expose corporate parties to massive post-closing damages, or invite severe regulatory audits.</w:t>
      </w:r>
    </w:p>
    <w:p w14:paraId="3C5A1087" w14:textId="77777777" w:rsidR="008D2958" w:rsidRPr="008D2958" w:rsidRDefault="008D2958" w:rsidP="008D2958">
      <w:r w:rsidRPr="008D2958">
        <w:t>In this highly specialized corporate-finance guide, we will analyze the key legal and regulatory parameters governing M&amp;A translations, identify the critical financial and disclosure documents requiring expert bilingual formatting, discuss the structural challenges of translating transactional portfolios, and outline why </w:t>
      </w:r>
      <w:proofErr w:type="spellStart"/>
      <w:r w:rsidRPr="008D2958">
        <w:rPr>
          <w:b/>
          <w:bCs/>
        </w:rPr>
        <w:t>Jusor</w:t>
      </w:r>
      <w:proofErr w:type="spellEnd"/>
      <w:r w:rsidRPr="008D2958">
        <w:rPr>
          <w:b/>
          <w:bCs/>
        </w:rPr>
        <w:t xml:space="preserve"> </w:t>
      </w:r>
      <w:proofErr w:type="spellStart"/>
      <w:r w:rsidRPr="008D2958">
        <w:rPr>
          <w:b/>
          <w:bCs/>
        </w:rPr>
        <w:t>Alkalimat</w:t>
      </w:r>
      <w:proofErr w:type="spellEnd"/>
      <w:r w:rsidRPr="008D2958">
        <w:rPr>
          <w:b/>
          <w:bCs/>
        </w:rPr>
        <w:t xml:space="preserve"> Certified &amp; Legal Translation</w:t>
      </w:r>
      <w:r w:rsidRPr="008D2958">
        <w:t> remains the strategic partner of choice for multinational investment banks, corporate law firms, and private equity funds as a leading </w:t>
      </w:r>
      <w:r w:rsidRPr="008D2958">
        <w:rPr>
          <w:b/>
          <w:bCs/>
        </w:rPr>
        <w:t>licensed legal translation office in Dubai</w:t>
      </w:r>
      <w:r w:rsidRPr="008D2958">
        <w:t>.</w:t>
      </w:r>
    </w:p>
    <w:p w14:paraId="6638DD76" w14:textId="77777777" w:rsidR="008D2958" w:rsidRPr="008D2958" w:rsidRDefault="008D2958" w:rsidP="008D2958">
      <w:r w:rsidRPr="008D2958">
        <w:pict w14:anchorId="121D820F">
          <v:rect id="_x0000_i1075" style="width:518pt;height:1.5pt" o:hrpct="0" o:hralign="center" o:hrstd="t" o:hr="t" fillcolor="#a0a0a0" stroked="f"/>
        </w:pict>
      </w:r>
    </w:p>
    <w:p w14:paraId="2E94F094" w14:textId="77777777" w:rsidR="008D2958" w:rsidRPr="008D2958" w:rsidRDefault="008D2958" w:rsidP="008D2958">
      <w:pPr>
        <w:rPr>
          <w:b/>
          <w:bCs/>
        </w:rPr>
      </w:pPr>
      <w:r w:rsidRPr="008D2958">
        <w:rPr>
          <w:b/>
          <w:bCs/>
        </w:rPr>
        <w:t>Regulatory and Strategic Significance of M&amp;A and Financial Compliance Translation</w:t>
      </w:r>
    </w:p>
    <w:p w14:paraId="22DE2925" w14:textId="77777777" w:rsidR="008D2958" w:rsidRPr="008D2958" w:rsidRDefault="008D2958" w:rsidP="008D2958">
      <w:r w:rsidRPr="008D2958">
        <w:lastRenderedPageBreak/>
        <w:t>Corporations and financial institutions registered or operating in Dubai are subject to strict regulatory supervision by the Dubai Financial Services Authority (DFSA) within the DIFC, and the Securities and Commodities Authority (SCA) at the federal level. Specialized legal-financial translation is mandatory for:</w:t>
      </w:r>
    </w:p>
    <w:p w14:paraId="3FDD3FF1" w14:textId="77777777" w:rsidR="008D2958" w:rsidRPr="008D2958" w:rsidRDefault="008D2958" w:rsidP="008D2958">
      <w:pPr>
        <w:numPr>
          <w:ilvl w:val="0"/>
          <w:numId w:val="1"/>
        </w:numPr>
      </w:pPr>
      <w:r w:rsidRPr="008D2958">
        <w:rPr>
          <w:b/>
          <w:bCs/>
        </w:rPr>
        <w:t>Compliance with the Dubai Financial Services Authority (DFSA):</w:t>
      </w:r>
      <w:r w:rsidRPr="008D2958">
        <w:t> Regulated entities in the DIFC must submit licensing applications, financial auditing sheets, and ownership structures in compliance with strict guidelines. Securing a </w:t>
      </w:r>
      <w:r w:rsidRPr="008D2958">
        <w:rPr>
          <w:b/>
          <w:bCs/>
        </w:rPr>
        <w:t>certified legal translation for Dubai Financial Services Authority (DFSA)</w:t>
      </w:r>
      <w:r w:rsidRPr="008D2958">
        <w:t> is mandatory to ensure all regulatory filings conform to the latest updated codes.</w:t>
      </w:r>
    </w:p>
    <w:p w14:paraId="25EACFAD" w14:textId="77777777" w:rsidR="008D2958" w:rsidRPr="008D2958" w:rsidRDefault="008D2958" w:rsidP="008D2958">
      <w:pPr>
        <w:numPr>
          <w:ilvl w:val="0"/>
          <w:numId w:val="1"/>
        </w:numPr>
      </w:pPr>
      <w:r w:rsidRPr="008D2958">
        <w:rPr>
          <w:b/>
          <w:bCs/>
        </w:rPr>
        <w:t>Adhering to Securities and Commodities Authority (SCA) Rules:</w:t>
      </w:r>
      <w:r w:rsidRPr="008D2958">
        <w:t> Publicly traded companies are legally required to publish initial public offering (IPO) prospectuses, financial disclosure files, and general assembly resolutions in both Arabic and English. This requires high-level </w:t>
      </w:r>
      <w:r w:rsidRPr="008D2958">
        <w:rPr>
          <w:b/>
          <w:bCs/>
        </w:rPr>
        <w:t>financial translation for the Securities and Commodities Authority (SCA)</w:t>
      </w:r>
      <w:r w:rsidRPr="008D2958">
        <w:t> to guarantee absolute transparency for local investors and regulators.</w:t>
      </w:r>
    </w:p>
    <w:p w14:paraId="3C2DF27E" w14:textId="77777777" w:rsidR="008D2958" w:rsidRPr="008D2958" w:rsidRDefault="008D2958" w:rsidP="008D2958">
      <w:pPr>
        <w:numPr>
          <w:ilvl w:val="0"/>
          <w:numId w:val="1"/>
        </w:numPr>
      </w:pPr>
      <w:r w:rsidRPr="008D2958">
        <w:rPr>
          <w:b/>
          <w:bCs/>
        </w:rPr>
        <w:t>Validating Financial &amp; Legal Due Diligence Audits:</w:t>
      </w:r>
      <w:r w:rsidRPr="008D2958">
        <w:t> Prior to any acquisition or merger, consulting and forensic accounting firms conduct comprehensive operational audits of the target company. The quality of the </w:t>
      </w:r>
      <w:r w:rsidRPr="008D2958">
        <w:rPr>
          <w:b/>
          <w:bCs/>
        </w:rPr>
        <w:t>translation of due diligence reports</w:t>
      </w:r>
      <w:r w:rsidRPr="008D2958">
        <w:t> determines how clearly the target’s tax liabilities, labor histories, and material contract clauses are understood to ensure an accurate valuation of the deal.</w:t>
      </w:r>
    </w:p>
    <w:p w14:paraId="49BCB306" w14:textId="77777777" w:rsidR="008D2958" w:rsidRPr="008D2958" w:rsidRDefault="008D2958" w:rsidP="008D2958">
      <w:pPr>
        <w:numPr>
          <w:ilvl w:val="0"/>
          <w:numId w:val="1"/>
        </w:numPr>
      </w:pPr>
      <w:r w:rsidRPr="008D2958">
        <w:rPr>
          <w:b/>
          <w:bCs/>
        </w:rPr>
        <w:t>Protecting Contractual Rights in Share Purchase Agreements:</w:t>
      </w:r>
      <w:r w:rsidRPr="008D2958">
        <w:t> Share and asset purchase agreements contain highly sophisticated legal covenants governing indemnities, liability caps, and conditions precedent (CPs). Translating these clauses demands precise legal phrasing to eliminate any loopholes that could trigger future post-transaction litigations.</w:t>
      </w:r>
    </w:p>
    <w:p w14:paraId="672CD28E" w14:textId="77777777" w:rsidR="008D2958" w:rsidRPr="008D2958" w:rsidRDefault="008D2958" w:rsidP="008D2958">
      <w:r w:rsidRPr="008D2958">
        <w:pict w14:anchorId="11133339">
          <v:rect id="_x0000_i1076" style="width:518pt;height:1.5pt" o:hrpct="0" o:hralign="center" o:hrstd="t" o:hr="t" fillcolor="#a0a0a0" stroked="f"/>
        </w:pict>
      </w:r>
    </w:p>
    <w:p w14:paraId="3D968893" w14:textId="77777777" w:rsidR="008D2958" w:rsidRPr="008D2958" w:rsidRDefault="008D2958" w:rsidP="008D2958">
      <w:pPr>
        <w:rPr>
          <w:b/>
          <w:bCs/>
        </w:rPr>
      </w:pPr>
      <w:r w:rsidRPr="008D2958">
        <w:rPr>
          <w:b/>
          <w:bCs/>
        </w:rPr>
        <w:t>Key Corporate and Financial Documents Requiring Certified Translation</w:t>
      </w:r>
    </w:p>
    <w:p w14:paraId="530233F6" w14:textId="77777777" w:rsidR="008D2958" w:rsidRPr="008D2958" w:rsidRDefault="008D2958" w:rsidP="008D2958">
      <w:r w:rsidRPr="008D2958">
        <w:t>Our specialized corporate finance division processes the complete lifecycle of corporate restructuring, financial filings, and transactional agreements, including:</w:t>
      </w:r>
    </w:p>
    <w:p w14:paraId="169045ED" w14:textId="77777777" w:rsidR="008D2958" w:rsidRPr="008D2958" w:rsidRDefault="008D2958" w:rsidP="008D2958">
      <w:pPr>
        <w:rPr>
          <w:b/>
          <w:bCs/>
        </w:rPr>
      </w:pPr>
      <w:r w:rsidRPr="008D2958">
        <w:rPr>
          <w:b/>
          <w:bCs/>
        </w:rPr>
        <w:t>1. Share Purchase Agreements (SPA) &amp; Asset Purchase Agreements (APA)</w:t>
      </w:r>
    </w:p>
    <w:p w14:paraId="37D75B9B" w14:textId="77777777" w:rsidR="008D2958" w:rsidRPr="008D2958" w:rsidRDefault="008D2958" w:rsidP="008D2958">
      <w:r w:rsidRPr="008D2958">
        <w:t>The </w:t>
      </w:r>
      <w:r w:rsidRPr="008D2958">
        <w:rPr>
          <w:b/>
          <w:bCs/>
        </w:rPr>
        <w:t>drafting and translating Share and Asset Purchase Agreements (SPA)</w:t>
      </w:r>
      <w:r w:rsidRPr="008D2958">
        <w:t xml:space="preserve"> represents the pinnacle of specialized financial-legal translation. These high-level agreements detail </w:t>
      </w:r>
      <w:r w:rsidRPr="008D2958">
        <w:lastRenderedPageBreak/>
        <w:t>payment mechanisms, lock-up periods, and post-closing covenants that must be translated with absolute legal accuracy.</w:t>
      </w:r>
    </w:p>
    <w:p w14:paraId="5BE22039" w14:textId="77777777" w:rsidR="008D2958" w:rsidRPr="008D2958" w:rsidRDefault="008D2958" w:rsidP="008D2958">
      <w:pPr>
        <w:rPr>
          <w:b/>
          <w:bCs/>
        </w:rPr>
      </w:pPr>
      <w:r w:rsidRPr="008D2958">
        <w:rPr>
          <w:b/>
          <w:bCs/>
        </w:rPr>
        <w:t>2. Legal and Financial Due Diligence Reports</w:t>
      </w:r>
    </w:p>
    <w:p w14:paraId="0CFB1F86" w14:textId="77777777" w:rsidR="008D2958" w:rsidRPr="008D2958" w:rsidRDefault="008D2958" w:rsidP="008D2958">
      <w:r w:rsidRPr="008D2958">
        <w:t>This includes corporate tax risk audits, pending litigation files of the target company, employee benefits reports, and complex cash-flow analyses that determine the commercial viability of the transaction.</w:t>
      </w:r>
    </w:p>
    <w:p w14:paraId="18F511FA" w14:textId="77777777" w:rsidR="008D2958" w:rsidRPr="008D2958" w:rsidRDefault="008D2958" w:rsidP="008D2958">
      <w:pPr>
        <w:rPr>
          <w:b/>
          <w:bCs/>
        </w:rPr>
      </w:pPr>
      <w:r w:rsidRPr="008D2958">
        <w:rPr>
          <w:b/>
          <w:bCs/>
        </w:rPr>
        <w:t>3. Shareholders' Agreements (SHA) &amp; Joint Venture Agreements (JVA)</w:t>
      </w:r>
    </w:p>
    <w:p w14:paraId="0CBF6370" w14:textId="77777777" w:rsidR="008D2958" w:rsidRPr="008D2958" w:rsidRDefault="008D2958" w:rsidP="008D2958">
      <w:r w:rsidRPr="008D2958">
        <w:t>These crucial agreements regulate the future relationship between corporate partners, voting thresholds, board appointment rights, deadlock resolution mechanisms, and exit clauses, demanding highly precise translation to preserve the delicate balance of investment interests.</w:t>
      </w:r>
    </w:p>
    <w:p w14:paraId="25567B55" w14:textId="77777777" w:rsidR="008D2958" w:rsidRPr="008D2958" w:rsidRDefault="008D2958" w:rsidP="008D2958">
      <w:pPr>
        <w:rPr>
          <w:b/>
          <w:bCs/>
        </w:rPr>
      </w:pPr>
      <w:r w:rsidRPr="008D2958">
        <w:rPr>
          <w:b/>
          <w:bCs/>
        </w:rPr>
        <w:t>4. IPO Prospectuses, Private Placement Memorandums, and Financial Disclosures</w:t>
      </w:r>
    </w:p>
    <w:p w14:paraId="01C635D6" w14:textId="77777777" w:rsidR="008D2958" w:rsidRPr="008D2958" w:rsidRDefault="008D2958" w:rsidP="008D2958">
      <w:r w:rsidRPr="008D2958">
        <w:t>We translate public offering prospectuses, annual corporate governance reports, and consolidated balance sheets submitted to stock exchanges and financial regulators to maintain market transparency.</w:t>
      </w:r>
    </w:p>
    <w:p w14:paraId="2C0C10EF" w14:textId="77777777" w:rsidR="008D2958" w:rsidRPr="008D2958" w:rsidRDefault="008D2958" w:rsidP="008D2958">
      <w:r w:rsidRPr="008D2958">
        <w:pict w14:anchorId="28A0C6E8">
          <v:rect id="_x0000_i1077" style="width:518pt;height:1.5pt" o:hrpct="0" o:hralign="center" o:hrstd="t" o:hr="t" fillcolor="#a0a0a0" stroked="f"/>
        </w:pict>
      </w:r>
    </w:p>
    <w:p w14:paraId="65F27186" w14:textId="77777777" w:rsidR="008D2958" w:rsidRPr="008D2958" w:rsidRDefault="008D2958" w:rsidP="008D2958">
      <w:pPr>
        <w:rPr>
          <w:b/>
          <w:bCs/>
        </w:rPr>
      </w:pPr>
      <w:r w:rsidRPr="008D2958">
        <w:rPr>
          <w:b/>
          <w:bCs/>
        </w:rPr>
        <w:t>Phrasal and Structural Challenges in Corporate Finance and M&amp;A Translation</w:t>
      </w:r>
    </w:p>
    <w:p w14:paraId="20FA0436" w14:textId="77777777" w:rsidR="008D2958" w:rsidRPr="008D2958" w:rsidRDefault="008D2958" w:rsidP="008D2958">
      <w:r w:rsidRPr="008D2958">
        <w:t>Translating transactions in the M&amp;A sector requires bridging the conceptual and linguistic gaps between Common Law (typically used in the DIFC) and Civil Law (used in onshore Dubai) frameworks:</w:t>
      </w:r>
    </w:p>
    <w:p w14:paraId="32805FFD" w14:textId="77777777" w:rsidR="008D2958" w:rsidRPr="008D2958" w:rsidRDefault="008D2958" w:rsidP="008D2958">
      <w:pPr>
        <w:numPr>
          <w:ilvl w:val="0"/>
          <w:numId w:val="2"/>
        </w:numPr>
      </w:pPr>
      <w:r w:rsidRPr="008D2958">
        <w:rPr>
          <w:b/>
          <w:bCs/>
        </w:rPr>
        <w:t>Balancing Technical Financial Metrics with Rigid Legal Syntax:</w:t>
      </w:r>
      <w:r w:rsidRPr="008D2958">
        <w:t> The translator must possess deep knowledge of corporate finance structures (such as discounted cash flow, asset valuations, and goodwill premiums) and translate them using precise legal syntax.</w:t>
      </w:r>
    </w:p>
    <w:p w14:paraId="01EF349F" w14:textId="77777777" w:rsidR="008D2958" w:rsidRPr="008D2958" w:rsidRDefault="008D2958" w:rsidP="008D2958">
      <w:pPr>
        <w:numPr>
          <w:ilvl w:val="0"/>
          <w:numId w:val="2"/>
        </w:numPr>
      </w:pPr>
      <w:r w:rsidRPr="008D2958">
        <w:rPr>
          <w:b/>
          <w:bCs/>
        </w:rPr>
        <w:t>Preserving the Legal Weight of Representations &amp; Warranties:</w:t>
      </w:r>
      <w:r w:rsidRPr="008D2958">
        <w:t> This section is the most sensitive and heavily litigated part of an SPA, where parties certify their legal and financial health. Any minor translation error in these clauses can open the door to massive post-closing damages claims.</w:t>
      </w:r>
    </w:p>
    <w:p w14:paraId="50C264B8" w14:textId="77777777" w:rsidR="008D2958" w:rsidRPr="008D2958" w:rsidRDefault="008D2958" w:rsidP="008D2958">
      <w:pPr>
        <w:numPr>
          <w:ilvl w:val="0"/>
          <w:numId w:val="2"/>
        </w:numPr>
      </w:pPr>
      <w:r w:rsidRPr="008D2958">
        <w:rPr>
          <w:b/>
          <w:bCs/>
        </w:rPr>
        <w:t>Ironclad Information Security &amp; Preventing Insider Trading Risks:</w:t>
      </w:r>
      <w:r w:rsidRPr="008D2958">
        <w:t> At </w:t>
      </w:r>
      <w:proofErr w:type="spellStart"/>
      <w:r w:rsidRPr="008D2958">
        <w:rPr>
          <w:b/>
          <w:bCs/>
        </w:rPr>
        <w:t>Jusor</w:t>
      </w:r>
      <w:proofErr w:type="spellEnd"/>
      <w:r w:rsidRPr="008D2958">
        <w:rPr>
          <w:b/>
          <w:bCs/>
        </w:rPr>
        <w:t xml:space="preserve"> </w:t>
      </w:r>
      <w:proofErr w:type="spellStart"/>
      <w:r w:rsidRPr="008D2958">
        <w:rPr>
          <w:b/>
          <w:bCs/>
        </w:rPr>
        <w:t>Alkalimat</w:t>
      </w:r>
      <w:proofErr w:type="spellEnd"/>
      <w:r w:rsidRPr="008D2958">
        <w:t xml:space="preserve">, we understand that any leak regarding a pending merger or acquisition can impact stock prices and trigger severe regulatory penalties for insider trading. We </w:t>
      </w:r>
      <w:r w:rsidRPr="008D2958">
        <w:lastRenderedPageBreak/>
        <w:t>implement rigid digital security protocols to ensure that all project files remain completely confidential.</w:t>
      </w:r>
    </w:p>
    <w:p w14:paraId="4C9EC016" w14:textId="77777777" w:rsidR="008D2958" w:rsidRPr="008D2958" w:rsidRDefault="008D2958" w:rsidP="008D2958">
      <w:r w:rsidRPr="008D2958">
        <w:pict w14:anchorId="3AFB8AC6">
          <v:rect id="_x0000_i1078" style="width:518pt;height:1.5pt" o:hrpct="0" o:hralign="center" o:hrstd="t" o:hr="t" fillcolor="#a0a0a0" stroked="f"/>
        </w:pict>
      </w:r>
    </w:p>
    <w:p w14:paraId="013BE34A" w14:textId="77777777" w:rsidR="008D2958" w:rsidRPr="008D2958" w:rsidRDefault="008D2958" w:rsidP="008D2958">
      <w:pPr>
        <w:rPr>
          <w:b/>
          <w:bCs/>
        </w:rPr>
      </w:pPr>
      <w:r w:rsidRPr="008D2958">
        <w:rPr>
          <w:b/>
          <w:bCs/>
        </w:rPr>
        <w:t>Why Choose "</w:t>
      </w:r>
      <w:proofErr w:type="spellStart"/>
      <w:r w:rsidRPr="008D2958">
        <w:rPr>
          <w:b/>
          <w:bCs/>
        </w:rPr>
        <w:t>Jusor</w:t>
      </w:r>
      <w:proofErr w:type="spellEnd"/>
      <w:r w:rsidRPr="008D2958">
        <w:rPr>
          <w:b/>
          <w:bCs/>
        </w:rPr>
        <w:t xml:space="preserve"> </w:t>
      </w:r>
      <w:proofErr w:type="spellStart"/>
      <w:r w:rsidRPr="008D2958">
        <w:rPr>
          <w:b/>
          <w:bCs/>
        </w:rPr>
        <w:t>Alkalimat</w:t>
      </w:r>
      <w:proofErr w:type="spellEnd"/>
      <w:r w:rsidRPr="008D2958">
        <w:rPr>
          <w:b/>
          <w:bCs/>
        </w:rPr>
        <w:t>" as Your Trusted M&amp;A Translation Partner?</w:t>
      </w:r>
    </w:p>
    <w:p w14:paraId="718B3272" w14:textId="77777777" w:rsidR="008D2958" w:rsidRPr="008D2958" w:rsidRDefault="008D2958" w:rsidP="008D2958">
      <w:proofErr w:type="spellStart"/>
      <w:r w:rsidRPr="008D2958">
        <w:rPr>
          <w:b/>
          <w:bCs/>
        </w:rPr>
        <w:t>Jusor</w:t>
      </w:r>
      <w:proofErr w:type="spellEnd"/>
      <w:r w:rsidRPr="008D2958">
        <w:rPr>
          <w:b/>
          <w:bCs/>
        </w:rPr>
        <w:t xml:space="preserve"> </w:t>
      </w:r>
      <w:proofErr w:type="spellStart"/>
      <w:r w:rsidRPr="008D2958">
        <w:rPr>
          <w:b/>
          <w:bCs/>
        </w:rPr>
        <w:t>Alkalimat</w:t>
      </w:r>
      <w:proofErr w:type="spellEnd"/>
      <w:r w:rsidRPr="008D2958">
        <w:rPr>
          <w:b/>
          <w:bCs/>
        </w:rPr>
        <w:t xml:space="preserve"> Certified &amp; Legal Translation</w:t>
      </w:r>
      <w:r w:rsidRPr="008D2958">
        <w:t> is trusted by leading multinational corporate banks, private equity firms, and global law practices in Dubai for several key professional reasons:</w:t>
      </w:r>
    </w:p>
    <w:p w14:paraId="041B31D6" w14:textId="77777777" w:rsidR="008D2958" w:rsidRPr="008D2958" w:rsidRDefault="008D2958" w:rsidP="008D2958">
      <w:pPr>
        <w:numPr>
          <w:ilvl w:val="0"/>
          <w:numId w:val="3"/>
        </w:numPr>
      </w:pPr>
      <w:r w:rsidRPr="008D2958">
        <w:rPr>
          <w:b/>
          <w:bCs/>
        </w:rPr>
        <w:t>Dedicated Corporate Finance Translation Specialists:</w:t>
      </w:r>
      <w:r w:rsidRPr="008D2958">
        <w:t> We do not employ generalists. Our M&amp;A translation team consists of corporate lawyers and financial analysts who hold postgraduate degrees in finance and corporate law.</w:t>
      </w:r>
    </w:p>
    <w:p w14:paraId="2253857B" w14:textId="77777777" w:rsidR="008D2958" w:rsidRPr="008D2958" w:rsidRDefault="008D2958" w:rsidP="008D2958">
      <w:pPr>
        <w:numPr>
          <w:ilvl w:val="0"/>
          <w:numId w:val="3"/>
        </w:numPr>
      </w:pPr>
      <w:r w:rsidRPr="008D2958">
        <w:rPr>
          <w:b/>
          <w:bCs/>
        </w:rPr>
        <w:t>Direct Financial Regulatory Accreditation:</w:t>
      </w:r>
      <w:r w:rsidRPr="008D2958">
        <w:t> As a </w:t>
      </w:r>
      <w:r w:rsidRPr="008D2958">
        <w:rPr>
          <w:b/>
          <w:bCs/>
        </w:rPr>
        <w:t>licensed legal translation office in Dubai</w:t>
      </w:r>
      <w:r w:rsidRPr="008D2958">
        <w:t>, our official stamps and signatures are fully accepted by the DFSA, the SCA, the Central Bank of the UAE, and local financial courts.</w:t>
      </w:r>
    </w:p>
    <w:p w14:paraId="793495FF" w14:textId="77777777" w:rsidR="008D2958" w:rsidRPr="008D2958" w:rsidRDefault="008D2958" w:rsidP="008D2958">
      <w:pPr>
        <w:numPr>
          <w:ilvl w:val="0"/>
          <w:numId w:val="3"/>
        </w:numPr>
      </w:pPr>
      <w:r w:rsidRPr="008D2958">
        <w:rPr>
          <w:b/>
          <w:bCs/>
        </w:rPr>
        <w:t>Strict Confidentiality and Secure Data Environments:</w:t>
      </w:r>
      <w:r w:rsidRPr="008D2958">
        <w:t> We apply advanced file encryption and restricted-access protocols to protect sensitive transaction files, signing comprehensive, legally binding NDAs with our corporate clients.</w:t>
      </w:r>
    </w:p>
    <w:p w14:paraId="716B616D" w14:textId="77777777" w:rsidR="008D2958" w:rsidRPr="008D2958" w:rsidRDefault="008D2958" w:rsidP="008D2958">
      <w:pPr>
        <w:numPr>
          <w:ilvl w:val="0"/>
          <w:numId w:val="3"/>
        </w:numPr>
      </w:pPr>
      <w:r w:rsidRPr="008D2958">
        <w:rPr>
          <w:b/>
          <w:bCs/>
        </w:rPr>
        <w:t>Triple Quality Assurance (TQA) System:</w:t>
      </w:r>
      <w:r w:rsidRPr="008D2958">
        <w:t> Every M&amp;A agreement is translated by a corporate finance expert, reviewed by a licensed legal translator, and final-proofed by a quality manager to ensure complete compliance with ISO standards.</w:t>
      </w:r>
    </w:p>
    <w:p w14:paraId="3F85944D" w14:textId="77777777" w:rsidR="008D2958" w:rsidRPr="008D2958" w:rsidRDefault="008D2958" w:rsidP="008D2958">
      <w:r w:rsidRPr="008D2958">
        <w:pict w14:anchorId="5F079543">
          <v:rect id="_x0000_i1079" style="width:518pt;height:1.5pt" o:hrpct="0" o:hralign="center" o:hrstd="t" o:hr="t" fillcolor="#a0a0a0" stroked="f"/>
        </w:pict>
      </w:r>
    </w:p>
    <w:p w14:paraId="029711A3" w14:textId="77777777" w:rsidR="008D2958" w:rsidRPr="008D2958" w:rsidRDefault="008D2958" w:rsidP="008D2958">
      <w:pPr>
        <w:rPr>
          <w:b/>
          <w:bCs/>
        </w:rPr>
      </w:pPr>
      <w:r w:rsidRPr="008D2958">
        <w:rPr>
          <w:b/>
          <w:bCs/>
        </w:rPr>
        <w:t>Contact "</w:t>
      </w:r>
      <w:proofErr w:type="spellStart"/>
      <w:r w:rsidRPr="008D2958">
        <w:rPr>
          <w:b/>
          <w:bCs/>
        </w:rPr>
        <w:t>Jusor</w:t>
      </w:r>
      <w:proofErr w:type="spellEnd"/>
      <w:r w:rsidRPr="008D2958">
        <w:rPr>
          <w:b/>
          <w:bCs/>
        </w:rPr>
        <w:t xml:space="preserve"> </w:t>
      </w:r>
      <w:proofErr w:type="spellStart"/>
      <w:r w:rsidRPr="008D2958">
        <w:rPr>
          <w:b/>
          <w:bCs/>
        </w:rPr>
        <w:t>Alkalimat</w:t>
      </w:r>
      <w:proofErr w:type="spellEnd"/>
      <w:r w:rsidRPr="008D2958">
        <w:rPr>
          <w:b/>
          <w:bCs/>
        </w:rPr>
        <w:t>" for Your Corporate Transactions Today</w:t>
      </w:r>
    </w:p>
    <w:p w14:paraId="788C4E83" w14:textId="77777777" w:rsidR="008D2958" w:rsidRPr="008D2958" w:rsidRDefault="008D2958" w:rsidP="008D2958">
      <w:r w:rsidRPr="008D2958">
        <w:t>Ensure that your corporate acquisitions, due diligence audits, and regulatory disclosures are processed with absolute financial precision, speed, and complete confidentiality.</w:t>
      </w:r>
    </w:p>
    <w:p w14:paraId="39ACEF8E" w14:textId="77777777" w:rsidR="008D2958" w:rsidRPr="008D2958" w:rsidRDefault="008D2958" w:rsidP="008D2958">
      <w:pPr>
        <w:numPr>
          <w:ilvl w:val="0"/>
          <w:numId w:val="4"/>
        </w:numPr>
      </w:pPr>
      <w:r w:rsidRPr="008D2958">
        <w:rPr>
          <w:rFonts w:ascii="Segoe UI Emoji" w:hAnsi="Segoe UI Emoji" w:cs="Segoe UI Emoji"/>
        </w:rPr>
        <w:t>📞</w:t>
      </w:r>
      <w:r w:rsidRPr="008D2958">
        <w:t> </w:t>
      </w:r>
      <w:r w:rsidRPr="008D2958">
        <w:rPr>
          <w:b/>
          <w:bCs/>
        </w:rPr>
        <w:t>Phone / WhatsApp:</w:t>
      </w:r>
      <w:r w:rsidRPr="008D2958">
        <w:t> +971 50 324 4329</w:t>
      </w:r>
    </w:p>
    <w:p w14:paraId="3A6EDDA6" w14:textId="77777777" w:rsidR="008D2958" w:rsidRPr="008D2958" w:rsidRDefault="008D2958" w:rsidP="008D2958">
      <w:pPr>
        <w:numPr>
          <w:ilvl w:val="0"/>
          <w:numId w:val="4"/>
        </w:numPr>
      </w:pPr>
      <w:r w:rsidRPr="008D2958">
        <w:rPr>
          <w:rFonts w:ascii="Segoe UI Emoji" w:hAnsi="Segoe UI Emoji" w:cs="Segoe UI Emoji"/>
        </w:rPr>
        <w:t>📧</w:t>
      </w:r>
      <w:r w:rsidRPr="008D2958">
        <w:t> </w:t>
      </w:r>
      <w:r w:rsidRPr="008D2958">
        <w:rPr>
          <w:b/>
          <w:bCs/>
        </w:rPr>
        <w:t>Email:</w:t>
      </w:r>
      <w:r w:rsidRPr="008D2958">
        <w:t> </w:t>
      </w:r>
      <w:hyperlink r:id="rId5" w:tgtFrame="_blank" w:history="1">
        <w:r w:rsidRPr="008D2958">
          <w:rPr>
            <w:rStyle w:val="Hyperlink"/>
          </w:rPr>
          <w:t>info@jusortrans.com</w:t>
        </w:r>
      </w:hyperlink>
    </w:p>
    <w:p w14:paraId="4A39F296" w14:textId="77777777" w:rsidR="008D2958" w:rsidRPr="008D2958" w:rsidRDefault="008D2958" w:rsidP="008D2958">
      <w:pPr>
        <w:numPr>
          <w:ilvl w:val="0"/>
          <w:numId w:val="4"/>
        </w:numPr>
      </w:pPr>
      <w:r w:rsidRPr="008D2958">
        <w:rPr>
          <w:rFonts w:ascii="Segoe UI Emoji" w:hAnsi="Segoe UI Emoji" w:cs="Segoe UI Emoji"/>
        </w:rPr>
        <w:t>🌐</w:t>
      </w:r>
      <w:r w:rsidRPr="008D2958">
        <w:t> </w:t>
      </w:r>
      <w:r w:rsidRPr="008D2958">
        <w:rPr>
          <w:b/>
          <w:bCs/>
        </w:rPr>
        <w:t>Website:</w:t>
      </w:r>
      <w:r w:rsidRPr="008D2958">
        <w:t> </w:t>
      </w:r>
      <w:hyperlink r:id="rId6" w:tgtFrame="_blank" w:history="1">
        <w:r w:rsidRPr="008D2958">
          <w:rPr>
            <w:rStyle w:val="Hyperlink"/>
          </w:rPr>
          <w:t>www.jusortrans.com</w:t>
        </w:r>
      </w:hyperlink>
    </w:p>
    <w:p w14:paraId="2C1C30B2" w14:textId="77777777" w:rsidR="008D2958" w:rsidRPr="008D2958" w:rsidRDefault="008D2958" w:rsidP="008D2958">
      <w:pPr>
        <w:numPr>
          <w:ilvl w:val="0"/>
          <w:numId w:val="4"/>
        </w:numPr>
      </w:pPr>
      <w:r w:rsidRPr="008D2958">
        <w:rPr>
          <w:rFonts w:ascii="Segoe UI Emoji" w:hAnsi="Segoe UI Emoji" w:cs="Segoe UI Emoji"/>
        </w:rPr>
        <w:t>📍</w:t>
      </w:r>
      <w:r w:rsidRPr="008D2958">
        <w:t> </w:t>
      </w:r>
      <w:r w:rsidRPr="008D2958">
        <w:rPr>
          <w:b/>
          <w:bCs/>
        </w:rPr>
        <w:t>Office Address:</w:t>
      </w:r>
      <w:r w:rsidRPr="008D2958">
        <w:t> Abu Saif Business Center - Al-Kazim Building - Block A - M Floor - Office 40B - Abu Hail - Dubai, United Arab Emirates.</w:t>
      </w:r>
    </w:p>
    <w:p w14:paraId="5084EC16" w14:textId="77777777" w:rsidR="008D2958" w:rsidRPr="008D2958" w:rsidRDefault="008D2958" w:rsidP="008D2958">
      <w:r w:rsidRPr="008D2958">
        <w:lastRenderedPageBreak/>
        <w:pict w14:anchorId="40F6022F">
          <v:rect id="_x0000_i1080" style="width:518pt;height:1.5pt" o:hrpct="0" o:hralign="center" o:hrstd="t" o:hr="t" fillcolor="#a0a0a0" stroked="f"/>
        </w:pict>
      </w:r>
    </w:p>
    <w:p w14:paraId="1661F684" w14:textId="77777777" w:rsidR="008D2958" w:rsidRPr="008D2958" w:rsidRDefault="008D2958" w:rsidP="008D2958">
      <w:pPr>
        <w:rPr>
          <w:b/>
          <w:bCs/>
        </w:rPr>
      </w:pPr>
      <w:r w:rsidRPr="008D2958">
        <w:rPr>
          <w:b/>
          <w:bCs/>
        </w:rPr>
        <w:t>Frequently Asked Questions</w:t>
      </w:r>
    </w:p>
    <w:p w14:paraId="473AD65B" w14:textId="77777777" w:rsidR="008D2958" w:rsidRPr="008D2958" w:rsidRDefault="008D2958" w:rsidP="008D2958">
      <w:pPr>
        <w:rPr>
          <w:b/>
          <w:bCs/>
        </w:rPr>
      </w:pPr>
      <w:r w:rsidRPr="008D2958">
        <w:rPr>
          <w:b/>
          <w:bCs/>
        </w:rPr>
        <w:t>1. Why does a Share Purchase Agreement (SPA) require extremely precise translation?</w:t>
      </w:r>
    </w:p>
    <w:p w14:paraId="373E47F0" w14:textId="77777777" w:rsidR="008D2958" w:rsidRPr="008D2958" w:rsidRDefault="008D2958" w:rsidP="008D2958">
      <w:r w:rsidRPr="008D2958">
        <w:t>A Share Purchase Agreement (SPA) governs all financial and legal terms of ownership transfer, seller representations, and future indemnity claims. Any translation discrepancy in a warranty or liability cap clause can prevent a buyer from seeking legal compensation if hidden liabilities are discovered in the target company post-closing.</w:t>
      </w:r>
    </w:p>
    <w:p w14:paraId="6B5A84B9" w14:textId="77777777" w:rsidR="008D2958" w:rsidRPr="008D2958" w:rsidRDefault="008D2958" w:rsidP="008D2958">
      <w:pPr>
        <w:rPr>
          <w:b/>
          <w:bCs/>
        </w:rPr>
      </w:pPr>
      <w:r w:rsidRPr="008D2958">
        <w:rPr>
          <w:b/>
          <w:bCs/>
        </w:rPr>
        <w:t>2. Does the Securities and Commodities Authority (SCA) require prospectuses in Arabic?</w:t>
      </w:r>
    </w:p>
    <w:p w14:paraId="0AA29270" w14:textId="77777777" w:rsidR="008D2958" w:rsidRPr="008D2958" w:rsidRDefault="008D2958" w:rsidP="008D2958">
      <w:r w:rsidRPr="008D2958">
        <w:t>Yes, the SCA legally mandates that all publicly traded companies submit a certified </w:t>
      </w:r>
      <w:r w:rsidRPr="008D2958">
        <w:rPr>
          <w:b/>
          <w:bCs/>
        </w:rPr>
        <w:t>financial translation for the Securities and Commodities Authority (SCA)</w:t>
      </w:r>
      <w:r w:rsidRPr="008D2958">
        <w:t> in Arabic for all IPO prospectuses, financial disclosure files, and annual governance reports to ensure local investors have clear access to the company's financial status.</w:t>
      </w:r>
    </w:p>
    <w:p w14:paraId="19D89574" w14:textId="77777777" w:rsidR="008D2958" w:rsidRPr="008D2958" w:rsidRDefault="008D2958" w:rsidP="008D2958">
      <w:pPr>
        <w:rPr>
          <w:b/>
          <w:bCs/>
        </w:rPr>
      </w:pPr>
      <w:r w:rsidRPr="008D2958">
        <w:rPr>
          <w:b/>
          <w:bCs/>
        </w:rPr>
        <w:t>3. How does your office protect the confidentiality of due diligence records?</w:t>
      </w:r>
    </w:p>
    <w:p w14:paraId="24EA308D" w14:textId="77777777" w:rsidR="008D2958" w:rsidRPr="008D2958" w:rsidRDefault="008D2958" w:rsidP="008D2958">
      <w:r w:rsidRPr="008D2958">
        <w:t>We enforce strict data security protocols, including secure server architectures, encrypted document transfers, and restricted team access. Additionally, all translators and editors involved in M&amp;A projects sign legally binding non-disclosure agreements to guarantee that all transaction details remain completely secure.</w:t>
      </w:r>
    </w:p>
    <w:p w14:paraId="002B583A" w14:textId="77777777" w:rsidR="00792822" w:rsidRDefault="00792822"/>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69BA"/>
    <w:multiLevelType w:val="multilevel"/>
    <w:tmpl w:val="9D789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A608A9"/>
    <w:multiLevelType w:val="multilevel"/>
    <w:tmpl w:val="D206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43265F"/>
    <w:multiLevelType w:val="multilevel"/>
    <w:tmpl w:val="85DC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605A20"/>
    <w:multiLevelType w:val="multilevel"/>
    <w:tmpl w:val="7B08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601687">
    <w:abstractNumId w:val="0"/>
  </w:num>
  <w:num w:numId="2" w16cid:durableId="293953970">
    <w:abstractNumId w:val="2"/>
  </w:num>
  <w:num w:numId="3" w16cid:durableId="1298494073">
    <w:abstractNumId w:val="1"/>
  </w:num>
  <w:num w:numId="4" w16cid:durableId="18373019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85C"/>
    <w:rsid w:val="0000555C"/>
    <w:rsid w:val="0002503D"/>
    <w:rsid w:val="000811D9"/>
    <w:rsid w:val="0008142F"/>
    <w:rsid w:val="000B2754"/>
    <w:rsid w:val="001D284E"/>
    <w:rsid w:val="002A248A"/>
    <w:rsid w:val="002A5CAB"/>
    <w:rsid w:val="002D1291"/>
    <w:rsid w:val="00393216"/>
    <w:rsid w:val="003C3314"/>
    <w:rsid w:val="003C7234"/>
    <w:rsid w:val="003D632C"/>
    <w:rsid w:val="00517EC9"/>
    <w:rsid w:val="00581499"/>
    <w:rsid w:val="0060603C"/>
    <w:rsid w:val="00613123"/>
    <w:rsid w:val="00653C36"/>
    <w:rsid w:val="00792822"/>
    <w:rsid w:val="007A34EC"/>
    <w:rsid w:val="007C70D3"/>
    <w:rsid w:val="0088043D"/>
    <w:rsid w:val="008D2958"/>
    <w:rsid w:val="009A4697"/>
    <w:rsid w:val="00AE4E79"/>
    <w:rsid w:val="00B41ED7"/>
    <w:rsid w:val="00B678D3"/>
    <w:rsid w:val="00B81D38"/>
    <w:rsid w:val="00BB76C0"/>
    <w:rsid w:val="00DD750A"/>
    <w:rsid w:val="00E241E6"/>
    <w:rsid w:val="00E34A81"/>
    <w:rsid w:val="00E4685C"/>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FBD25D-5AB8-4674-82A9-B9AABCE66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85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4685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4685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4685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4685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6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85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4685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4685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4685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4685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6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85C"/>
    <w:rPr>
      <w:rFonts w:eastAsiaTheme="majorEastAsia" w:cstheme="majorBidi"/>
      <w:color w:val="272727" w:themeColor="text1" w:themeTint="D8"/>
    </w:rPr>
  </w:style>
  <w:style w:type="paragraph" w:styleId="Title">
    <w:name w:val="Title"/>
    <w:basedOn w:val="Normal"/>
    <w:next w:val="Normal"/>
    <w:link w:val="TitleChar"/>
    <w:uiPriority w:val="10"/>
    <w:qFormat/>
    <w:rsid w:val="00E46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85C"/>
    <w:pPr>
      <w:spacing w:before="160"/>
      <w:jc w:val="center"/>
    </w:pPr>
    <w:rPr>
      <w:i/>
      <w:iCs/>
      <w:color w:val="404040" w:themeColor="text1" w:themeTint="BF"/>
    </w:rPr>
  </w:style>
  <w:style w:type="character" w:customStyle="1" w:styleId="QuoteChar">
    <w:name w:val="Quote Char"/>
    <w:basedOn w:val="DefaultParagraphFont"/>
    <w:link w:val="Quote"/>
    <w:uiPriority w:val="29"/>
    <w:rsid w:val="00E4685C"/>
    <w:rPr>
      <w:i/>
      <w:iCs/>
      <w:color w:val="404040" w:themeColor="text1" w:themeTint="BF"/>
    </w:rPr>
  </w:style>
  <w:style w:type="paragraph" w:styleId="ListParagraph">
    <w:name w:val="List Paragraph"/>
    <w:basedOn w:val="Normal"/>
    <w:uiPriority w:val="34"/>
    <w:qFormat/>
    <w:rsid w:val="00E4685C"/>
    <w:pPr>
      <w:ind w:left="720"/>
      <w:contextualSpacing/>
    </w:pPr>
  </w:style>
  <w:style w:type="character" w:styleId="IntenseEmphasis">
    <w:name w:val="Intense Emphasis"/>
    <w:basedOn w:val="DefaultParagraphFont"/>
    <w:uiPriority w:val="21"/>
    <w:qFormat/>
    <w:rsid w:val="00E4685C"/>
    <w:rPr>
      <w:i/>
      <w:iCs/>
      <w:color w:val="2E74B5" w:themeColor="accent1" w:themeShade="BF"/>
    </w:rPr>
  </w:style>
  <w:style w:type="paragraph" w:styleId="IntenseQuote">
    <w:name w:val="Intense Quote"/>
    <w:basedOn w:val="Normal"/>
    <w:next w:val="Normal"/>
    <w:link w:val="IntenseQuoteChar"/>
    <w:uiPriority w:val="30"/>
    <w:qFormat/>
    <w:rsid w:val="00E4685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685C"/>
    <w:rPr>
      <w:i/>
      <w:iCs/>
      <w:color w:val="2E74B5" w:themeColor="accent1" w:themeShade="BF"/>
    </w:rPr>
  </w:style>
  <w:style w:type="character" w:styleId="IntenseReference">
    <w:name w:val="Intense Reference"/>
    <w:basedOn w:val="DefaultParagraphFont"/>
    <w:uiPriority w:val="32"/>
    <w:qFormat/>
    <w:rsid w:val="00E4685C"/>
    <w:rPr>
      <w:b/>
      <w:bCs/>
      <w:smallCaps/>
      <w:color w:val="2E74B5" w:themeColor="accent1" w:themeShade="BF"/>
      <w:spacing w:val="5"/>
    </w:rPr>
  </w:style>
  <w:style w:type="character" w:styleId="Hyperlink">
    <w:name w:val="Hyperlink"/>
    <w:basedOn w:val="DefaultParagraphFont"/>
    <w:uiPriority w:val="99"/>
    <w:unhideWhenUsed/>
    <w:rsid w:val="008D2958"/>
    <w:rPr>
      <w:color w:val="0563C1" w:themeColor="hyperlink"/>
      <w:u w:val="single"/>
    </w:rPr>
  </w:style>
  <w:style w:type="character" w:styleId="UnresolvedMention">
    <w:name w:val="Unresolved Mention"/>
    <w:basedOn w:val="DefaultParagraphFont"/>
    <w:uiPriority w:val="99"/>
    <w:semiHidden/>
    <w:unhideWhenUsed/>
    <w:rsid w:val="008D29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1469</Words>
  <Characters>8379</Characters>
  <Application>Microsoft Office Word</Application>
  <DocSecurity>0</DocSecurity>
  <Lines>69</Lines>
  <Paragraphs>19</Paragraphs>
  <ScaleCrop>false</ScaleCrop>
  <Company/>
  <LinksUpToDate>false</LinksUpToDate>
  <CharactersWithSpaces>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2026-07-20T13:13:00Z</dcterms:created>
  <dcterms:modified xsi:type="dcterms:W3CDTF">2026-07-20T13:13:00Z</dcterms:modified>
</cp:coreProperties>
</file>