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3586C" w14:textId="5952FDB2" w:rsidR="00205585" w:rsidRPr="00464797" w:rsidRDefault="00205585" w:rsidP="00205585">
      <w:pPr>
        <w:jc w:val="center"/>
        <w:rPr>
          <w:rFonts w:ascii="Times New Roman" w:hAnsi="Times New Roman" w:cs="Times New Roman"/>
          <w:b/>
          <w:bCs/>
          <w:i/>
          <w:iCs/>
          <w:u w:val="single"/>
          <w:lang w:val="en-US"/>
        </w:rPr>
      </w:pPr>
      <w:r w:rsidRPr="00464797">
        <w:rPr>
          <w:rFonts w:ascii="Times New Roman" w:hAnsi="Times New Roman" w:cs="Times New Roman"/>
          <w:b/>
          <w:bCs/>
          <w:i/>
          <w:iCs/>
          <w:u w:val="single"/>
          <w:lang w:val="en-US"/>
        </w:rPr>
        <w:t>U</w:t>
      </w:r>
      <w:r w:rsidR="00356409">
        <w:rPr>
          <w:rFonts w:ascii="Times New Roman" w:hAnsi="Times New Roman" w:cs="Times New Roman"/>
          <w:b/>
          <w:bCs/>
          <w:i/>
          <w:iCs/>
          <w:u w:val="single"/>
          <w:lang w:val="en-US"/>
        </w:rPr>
        <w:t>4</w:t>
      </w:r>
      <w:r w:rsidRPr="00464797">
        <w:rPr>
          <w:rFonts w:ascii="Times New Roman" w:hAnsi="Times New Roman" w:cs="Times New Roman"/>
          <w:b/>
          <w:bCs/>
          <w:i/>
          <w:iCs/>
          <w:u w:val="single"/>
          <w:lang w:val="en-US"/>
        </w:rPr>
        <w:t>-</w:t>
      </w:r>
      <w:r w:rsidR="007A5D6F" w:rsidRPr="00464797">
        <w:rPr>
          <w:rFonts w:ascii="Times New Roman" w:hAnsi="Times New Roman" w:cs="Times New Roman"/>
          <w:b/>
          <w:bCs/>
          <w:i/>
          <w:iCs/>
          <w:u w:val="single"/>
          <w:lang w:val="en-US"/>
        </w:rPr>
        <w:t>AT</w:t>
      </w:r>
      <w:r w:rsidR="00356409">
        <w:rPr>
          <w:rFonts w:ascii="Times New Roman" w:hAnsi="Times New Roman" w:cs="Times New Roman"/>
          <w:b/>
          <w:bCs/>
          <w:i/>
          <w:iCs/>
          <w:u w:val="single"/>
          <w:lang w:val="en-US"/>
        </w:rPr>
        <w:t>1</w:t>
      </w:r>
      <w:r w:rsidRPr="00464797">
        <w:rPr>
          <w:rFonts w:ascii="Times New Roman" w:hAnsi="Times New Roman" w:cs="Times New Roman"/>
          <w:b/>
          <w:bCs/>
          <w:i/>
          <w:iCs/>
          <w:u w:val="single"/>
          <w:lang w:val="en-US"/>
        </w:rPr>
        <w:t xml:space="preserve"> SOLUTION</w:t>
      </w:r>
    </w:p>
    <w:p w14:paraId="518EAC0F" w14:textId="77777777" w:rsidR="00205585" w:rsidRPr="00464797" w:rsidRDefault="00205585">
      <w:pPr>
        <w:rPr>
          <w:rFonts w:ascii="Times New Roman" w:hAnsi="Times New Roman" w:cs="Times New Roman"/>
          <w:lang w:val="en-US"/>
        </w:rPr>
      </w:pPr>
    </w:p>
    <w:p w14:paraId="34A252C3" w14:textId="77777777" w:rsidR="001D10F0" w:rsidRPr="001D10F0" w:rsidRDefault="001D10F0" w:rsidP="001D10F0">
      <w:pPr>
        <w:pStyle w:val="ListParagraph"/>
        <w:jc w:val="both"/>
        <w:rPr>
          <w:rFonts w:ascii="Times New Roman" w:hAnsi="Times New Roman" w:cs="Times New Roman"/>
          <w:b/>
          <w:bCs/>
          <w:u w:val="single"/>
        </w:rPr>
      </w:pPr>
      <w:r w:rsidRPr="001D10F0">
        <w:rPr>
          <w:rFonts w:ascii="Times New Roman" w:hAnsi="Times New Roman" w:cs="Times New Roman"/>
          <w:b/>
          <w:bCs/>
          <w:u w:val="single"/>
        </w:rPr>
        <w:t>Task 1 – Data Preparation and Inductive Learning</w:t>
      </w:r>
    </w:p>
    <w:p w14:paraId="524DC381" w14:textId="77777777" w:rsidR="001D10F0" w:rsidRPr="001D10F0" w:rsidRDefault="001D10F0" w:rsidP="001D10F0">
      <w:pPr>
        <w:pStyle w:val="ListParagraph"/>
        <w:jc w:val="both"/>
        <w:rPr>
          <w:rFonts w:ascii="Times New Roman" w:hAnsi="Times New Roman" w:cs="Times New Roman"/>
        </w:rPr>
      </w:pPr>
    </w:p>
    <w:p w14:paraId="0C51FC57" w14:textId="77777777" w:rsidR="001D10F0" w:rsidRPr="001D10F0" w:rsidRDefault="001D10F0" w:rsidP="001D10F0">
      <w:pPr>
        <w:pStyle w:val="ListParagraph"/>
        <w:jc w:val="both"/>
        <w:rPr>
          <w:rFonts w:ascii="Times New Roman" w:hAnsi="Times New Roman" w:cs="Times New Roman"/>
        </w:rPr>
      </w:pPr>
      <w:r w:rsidRPr="001D10F0">
        <w:rPr>
          <w:rFonts w:ascii="Times New Roman" w:hAnsi="Times New Roman" w:cs="Times New Roman"/>
        </w:rPr>
        <w:t xml:space="preserve">The suitable approach is supervised inductive learning, where the model learns general patterns from previously labelled patient records and uses those patterns to predict diabetes for new patients. The target variable is Diabetes, where 0 represents non-diabetic and 1 represents diabetic. Important features include Glucose, because abnormal glucose levels are strongly associated with diabetes; BMI, because obesity is an important risk factor; Blood Pressure, because hypertension commonly accompanies metabolic disorders; Age, because diabetes risk generally increases with age; and Family History, because genetic predisposition can increase risk. Since diabetic cases may be fewer than non-diabetic cases, SMOTE is used to generate synthetic minority-class examples instead of simply removing non-diabetic records. The dataset is divided into 70% training and 30% testing using stratification so that both classes maintain approximately the same proportion. Numerical features are standardized using </w:t>
      </w:r>
      <w:proofErr w:type="spellStart"/>
      <w:r w:rsidRPr="001D10F0">
        <w:rPr>
          <w:rFonts w:ascii="Times New Roman" w:hAnsi="Times New Roman" w:cs="Times New Roman"/>
        </w:rPr>
        <w:t>StandardScaler</w:t>
      </w:r>
      <w:proofErr w:type="spellEnd"/>
      <w:r w:rsidRPr="001D10F0">
        <w:rPr>
          <w:rFonts w:ascii="Times New Roman" w:hAnsi="Times New Roman" w:cs="Times New Roman"/>
        </w:rPr>
        <w:t>, while categorical features such as family history are encoded numerically. These preprocessing steps prevent features with larger numerical ranges from dominating statistical models and allow the algorithms to learn more effectively.</w:t>
      </w:r>
    </w:p>
    <w:p w14:paraId="404A4C3A" w14:textId="77777777" w:rsidR="001D10F0" w:rsidRPr="001D10F0" w:rsidRDefault="001D10F0" w:rsidP="001D10F0">
      <w:pPr>
        <w:pStyle w:val="ListParagraph"/>
        <w:jc w:val="both"/>
        <w:rPr>
          <w:rFonts w:ascii="Times New Roman" w:hAnsi="Times New Roman" w:cs="Times New Roman"/>
        </w:rPr>
      </w:pPr>
    </w:p>
    <w:p w14:paraId="7D5B36DE" w14:textId="77777777" w:rsidR="001D10F0" w:rsidRPr="001D10F0" w:rsidRDefault="001D10F0" w:rsidP="001D10F0">
      <w:pPr>
        <w:pStyle w:val="ListParagraph"/>
        <w:jc w:val="both"/>
        <w:rPr>
          <w:rFonts w:ascii="Times New Roman" w:hAnsi="Times New Roman" w:cs="Times New Roman"/>
          <w:b/>
          <w:bCs/>
          <w:u w:val="single"/>
        </w:rPr>
      </w:pPr>
      <w:r w:rsidRPr="001D10F0">
        <w:rPr>
          <w:rFonts w:ascii="Times New Roman" w:hAnsi="Times New Roman" w:cs="Times New Roman"/>
          <w:b/>
          <w:bCs/>
          <w:u w:val="single"/>
        </w:rPr>
        <w:t>Task 2 – Decision Tree Diagnosis</w:t>
      </w:r>
    </w:p>
    <w:p w14:paraId="2F54CEC5" w14:textId="77777777" w:rsidR="001D10F0" w:rsidRPr="001D10F0" w:rsidRDefault="001D10F0" w:rsidP="001D10F0">
      <w:pPr>
        <w:pStyle w:val="ListParagraph"/>
        <w:jc w:val="both"/>
        <w:rPr>
          <w:rFonts w:ascii="Times New Roman" w:hAnsi="Times New Roman" w:cs="Times New Roman"/>
        </w:rPr>
      </w:pPr>
    </w:p>
    <w:p w14:paraId="638D3999" w14:textId="77777777" w:rsidR="001D10F0" w:rsidRPr="001D10F0" w:rsidRDefault="001D10F0" w:rsidP="001D10F0">
      <w:pPr>
        <w:pStyle w:val="ListParagraph"/>
        <w:jc w:val="both"/>
        <w:rPr>
          <w:rFonts w:ascii="Times New Roman" w:hAnsi="Times New Roman" w:cs="Times New Roman"/>
        </w:rPr>
      </w:pPr>
      <w:r w:rsidRPr="001D10F0">
        <w:rPr>
          <w:rFonts w:ascii="Times New Roman" w:hAnsi="Times New Roman" w:cs="Times New Roman"/>
        </w:rPr>
        <w:t xml:space="preserve">A Decision Tree Classifier is trained using the processed training data. The first three levels can be visualized using </w:t>
      </w:r>
      <w:proofErr w:type="spellStart"/>
      <w:r w:rsidRPr="001D10F0">
        <w:rPr>
          <w:rFonts w:ascii="Times New Roman" w:hAnsi="Times New Roman" w:cs="Times New Roman"/>
        </w:rPr>
        <w:t>plot_</w:t>
      </w:r>
      <w:proofErr w:type="gramStart"/>
      <w:r w:rsidRPr="001D10F0">
        <w:rPr>
          <w:rFonts w:ascii="Times New Roman" w:hAnsi="Times New Roman" w:cs="Times New Roman"/>
        </w:rPr>
        <w:t>tree</w:t>
      </w:r>
      <w:proofErr w:type="spellEnd"/>
      <w:r w:rsidRPr="001D10F0">
        <w:rPr>
          <w:rFonts w:ascii="Times New Roman" w:hAnsi="Times New Roman" w:cs="Times New Roman"/>
        </w:rPr>
        <w:t>(</w:t>
      </w:r>
      <w:proofErr w:type="gramEnd"/>
      <w:r w:rsidRPr="001D10F0">
        <w:rPr>
          <w:rFonts w:ascii="Times New Roman" w:hAnsi="Times New Roman" w:cs="Times New Roman"/>
        </w:rPr>
        <w:t>). The root node is selected according to the feature producing the highest reduction in impurity, measured using Gini Index or Information Gain. For example, if glucose produces the largest impurity reduction, it becomes the root node, followed by other important predictors such as BMI, age, or blood pressure. Accuracy measures the overall correct predictions, while precision measures how many predicted diabetic cases are actually diabetic. Recall is especially important in healthcare because it measures how many actual diabetic patients are detected. F1-score provides a balance between precision and recall. False Negatives represent diabetic patients incorrectly classified as non-diabetic and are clinically important because missed diagnosis can delay treatment. Recall can be improved by using class weights, SMOTE, threshold adjustment, and selecting a model that gives higher sensitivity. Cost-complexity pruning is then applied to reduce unnecessary branches and prevent overfitting. Although an unpruned tree may obtain higher training accuracy, a properly pruned tree is generally more appropriate for clinical deployment because it provides better generalization and simpler explanations.</w:t>
      </w:r>
    </w:p>
    <w:p w14:paraId="3BE7A136" w14:textId="77777777" w:rsidR="001D10F0" w:rsidRPr="001D10F0" w:rsidRDefault="001D10F0" w:rsidP="001D10F0">
      <w:pPr>
        <w:pStyle w:val="ListParagraph"/>
        <w:jc w:val="both"/>
        <w:rPr>
          <w:rFonts w:ascii="Times New Roman" w:hAnsi="Times New Roman" w:cs="Times New Roman"/>
        </w:rPr>
      </w:pPr>
    </w:p>
    <w:p w14:paraId="40206D68" w14:textId="77777777" w:rsidR="001D10F0" w:rsidRPr="001D10F0" w:rsidRDefault="001D10F0" w:rsidP="001D10F0">
      <w:pPr>
        <w:pStyle w:val="ListParagraph"/>
        <w:jc w:val="both"/>
        <w:rPr>
          <w:rFonts w:ascii="Times New Roman" w:hAnsi="Times New Roman" w:cs="Times New Roman"/>
          <w:b/>
          <w:bCs/>
          <w:u w:val="single"/>
        </w:rPr>
      </w:pPr>
      <w:r w:rsidRPr="001D10F0">
        <w:rPr>
          <w:rFonts w:ascii="Times New Roman" w:hAnsi="Times New Roman" w:cs="Times New Roman"/>
          <w:b/>
          <w:bCs/>
          <w:u w:val="single"/>
        </w:rPr>
        <w:t>Task 3 – Statistical Learning and Risk Stratification</w:t>
      </w:r>
    </w:p>
    <w:p w14:paraId="371211FD" w14:textId="77777777" w:rsidR="001D10F0" w:rsidRPr="001D10F0" w:rsidRDefault="001D10F0" w:rsidP="001D10F0">
      <w:pPr>
        <w:pStyle w:val="ListParagraph"/>
        <w:jc w:val="both"/>
        <w:rPr>
          <w:rFonts w:ascii="Times New Roman" w:hAnsi="Times New Roman" w:cs="Times New Roman"/>
        </w:rPr>
      </w:pPr>
    </w:p>
    <w:p w14:paraId="4B48DD44" w14:textId="77777777" w:rsidR="001D10F0" w:rsidRPr="001D10F0" w:rsidRDefault="001D10F0" w:rsidP="001D10F0">
      <w:pPr>
        <w:pStyle w:val="ListParagraph"/>
        <w:jc w:val="both"/>
        <w:rPr>
          <w:rFonts w:ascii="Times New Roman" w:hAnsi="Times New Roman" w:cs="Times New Roman"/>
        </w:rPr>
      </w:pPr>
      <w:r w:rsidRPr="001D10F0">
        <w:rPr>
          <w:rFonts w:ascii="Times New Roman" w:hAnsi="Times New Roman" w:cs="Times New Roman"/>
        </w:rPr>
        <w:lastRenderedPageBreak/>
        <w:t xml:space="preserve">Logistic Regression is used as a statistical learning model because diabetes classification is a binary prediction problem. Its performance is compared with the Decision Tree using Accuracy and AUC-ROC. Logistic Regression is preferable when the relationship between predictors and diabetes risk is reasonably stable and when interpretability and probability estimates are important. Feature importance is extracted from the Decision Tree using its </w:t>
      </w:r>
      <w:proofErr w:type="spellStart"/>
      <w:r w:rsidRPr="001D10F0">
        <w:rPr>
          <w:rFonts w:ascii="Times New Roman" w:hAnsi="Times New Roman" w:cs="Times New Roman"/>
        </w:rPr>
        <w:t>feature_importances</w:t>
      </w:r>
      <w:proofErr w:type="spellEnd"/>
      <w:r w:rsidRPr="001D10F0">
        <w:rPr>
          <w:rFonts w:ascii="Times New Roman" w:hAnsi="Times New Roman" w:cs="Times New Roman"/>
        </w:rPr>
        <w:t xml:space="preserve">_ values and from Logistic Regression using the absolute magnitude of standardized coefficients. Glucose, BMI, age, blood pressure, and family history are expected to be among the important predictors, although the exact top three </w:t>
      </w:r>
      <w:proofErr w:type="gramStart"/>
      <w:r w:rsidRPr="001D10F0">
        <w:rPr>
          <w:rFonts w:ascii="Times New Roman" w:hAnsi="Times New Roman" w:cs="Times New Roman"/>
        </w:rPr>
        <w:t>depend</w:t>
      </w:r>
      <w:proofErr w:type="gramEnd"/>
      <w:r w:rsidRPr="001D10F0">
        <w:rPr>
          <w:rFonts w:ascii="Times New Roman" w:hAnsi="Times New Roman" w:cs="Times New Roman"/>
        </w:rPr>
        <w:t xml:space="preserve"> on the actual dataset. If both models identify similar features, it increases confidence that those variables have strong predictive value; differences may occur because Decision Trees capture nonlinear relationships while Logistic Regression mainly models linear relationships in the transformed feature space.</w:t>
      </w:r>
    </w:p>
    <w:p w14:paraId="455D690C" w14:textId="77777777" w:rsidR="001D10F0" w:rsidRPr="001D10F0" w:rsidRDefault="001D10F0" w:rsidP="001D10F0">
      <w:pPr>
        <w:pStyle w:val="ListParagraph"/>
        <w:jc w:val="both"/>
        <w:rPr>
          <w:rFonts w:ascii="Times New Roman" w:hAnsi="Times New Roman" w:cs="Times New Roman"/>
        </w:rPr>
      </w:pPr>
    </w:p>
    <w:p w14:paraId="2B93C80E" w14:textId="77777777" w:rsidR="001D10F0" w:rsidRPr="001D10F0" w:rsidRDefault="001D10F0" w:rsidP="001D10F0">
      <w:pPr>
        <w:pStyle w:val="ListParagraph"/>
        <w:jc w:val="both"/>
        <w:rPr>
          <w:rFonts w:ascii="Times New Roman" w:hAnsi="Times New Roman" w:cs="Times New Roman"/>
          <w:b/>
          <w:bCs/>
          <w:u w:val="single"/>
        </w:rPr>
      </w:pPr>
      <w:r w:rsidRPr="001D10F0">
        <w:rPr>
          <w:rFonts w:ascii="Times New Roman" w:hAnsi="Times New Roman" w:cs="Times New Roman"/>
          <w:b/>
          <w:bCs/>
          <w:u w:val="single"/>
        </w:rPr>
        <w:t>Task 4 – Reinforcement Learning for Treatment Recommendation</w:t>
      </w:r>
    </w:p>
    <w:p w14:paraId="5F6E7AA1" w14:textId="77777777" w:rsidR="001D10F0" w:rsidRPr="001D10F0" w:rsidRDefault="001D10F0" w:rsidP="001D10F0">
      <w:pPr>
        <w:pStyle w:val="ListParagraph"/>
        <w:jc w:val="both"/>
        <w:rPr>
          <w:rFonts w:ascii="Times New Roman" w:hAnsi="Times New Roman" w:cs="Times New Roman"/>
        </w:rPr>
      </w:pPr>
    </w:p>
    <w:p w14:paraId="6EEE2C3A" w14:textId="2C635F83" w:rsidR="007845F1" w:rsidRPr="001D10F0" w:rsidRDefault="001D10F0" w:rsidP="001D10F0">
      <w:pPr>
        <w:pStyle w:val="ListParagraph"/>
        <w:jc w:val="both"/>
        <w:rPr>
          <w:rFonts w:ascii="Times New Roman" w:hAnsi="Times New Roman" w:cs="Times New Roman"/>
        </w:rPr>
      </w:pPr>
      <w:r w:rsidRPr="001D10F0">
        <w:rPr>
          <w:rFonts w:ascii="Times New Roman" w:hAnsi="Times New Roman" w:cs="Times New Roman"/>
        </w:rPr>
        <w:t xml:space="preserve">Treatment recommendation is </w:t>
      </w:r>
      <w:proofErr w:type="spellStart"/>
      <w:r w:rsidRPr="001D10F0">
        <w:rPr>
          <w:rFonts w:ascii="Times New Roman" w:hAnsi="Times New Roman" w:cs="Times New Roman"/>
        </w:rPr>
        <w:t>modeled</w:t>
      </w:r>
      <w:proofErr w:type="spellEnd"/>
      <w:r w:rsidRPr="001D10F0">
        <w:rPr>
          <w:rFonts w:ascii="Times New Roman" w:hAnsi="Times New Roman" w:cs="Times New Roman"/>
        </w:rPr>
        <w:t xml:space="preserve"> as a Markov Decision Process (MDP). States represent patient health conditions such as </w:t>
      </w:r>
      <w:proofErr w:type="spellStart"/>
      <w:r w:rsidRPr="001D10F0">
        <w:rPr>
          <w:rFonts w:ascii="Times New Roman" w:hAnsi="Times New Roman" w:cs="Times New Roman"/>
        </w:rPr>
        <w:t>High_Risk</w:t>
      </w:r>
      <w:proofErr w:type="spellEnd"/>
      <w:r w:rsidRPr="001D10F0">
        <w:rPr>
          <w:rFonts w:ascii="Times New Roman" w:hAnsi="Times New Roman" w:cs="Times New Roman"/>
        </w:rPr>
        <w:t xml:space="preserve">, </w:t>
      </w:r>
      <w:proofErr w:type="spellStart"/>
      <w:r w:rsidRPr="001D10F0">
        <w:rPr>
          <w:rFonts w:ascii="Times New Roman" w:hAnsi="Times New Roman" w:cs="Times New Roman"/>
        </w:rPr>
        <w:t>Moderate_Risk</w:t>
      </w:r>
      <w:proofErr w:type="spellEnd"/>
      <w:r w:rsidRPr="001D10F0">
        <w:rPr>
          <w:rFonts w:ascii="Times New Roman" w:hAnsi="Times New Roman" w:cs="Times New Roman"/>
        </w:rPr>
        <w:t xml:space="preserve">, </w:t>
      </w:r>
      <w:proofErr w:type="spellStart"/>
      <w:r w:rsidRPr="001D10F0">
        <w:rPr>
          <w:rFonts w:ascii="Times New Roman" w:hAnsi="Times New Roman" w:cs="Times New Roman"/>
        </w:rPr>
        <w:t>Low_Risk</w:t>
      </w:r>
      <w:proofErr w:type="spellEnd"/>
      <w:r w:rsidRPr="001D10F0">
        <w:rPr>
          <w:rFonts w:ascii="Times New Roman" w:hAnsi="Times New Roman" w:cs="Times New Roman"/>
        </w:rPr>
        <w:t>, and Controlled. Actions are Diet, Exercise, Medication, and Monitor. The reward represents improvement in the patient's health condition, with positive rewards for moving toward a healthier state and negative rewards for deterioration or unsafe decisions. Transition dynamics represent the probability that a patient's health condition changes after an action. Q-Learning learns the value of each state-action pair using the update equation Q(</w:t>
      </w:r>
      <w:proofErr w:type="spellStart"/>
      <w:proofErr w:type="gramStart"/>
      <w:r w:rsidRPr="001D10F0">
        <w:rPr>
          <w:rFonts w:ascii="Times New Roman" w:hAnsi="Times New Roman" w:cs="Times New Roman"/>
        </w:rPr>
        <w:t>s,a</w:t>
      </w:r>
      <w:proofErr w:type="spellEnd"/>
      <w:proofErr w:type="gramEnd"/>
      <w:r w:rsidRPr="001D10F0">
        <w:rPr>
          <w:rFonts w:ascii="Times New Roman" w:hAnsi="Times New Roman" w:cs="Times New Roman"/>
        </w:rPr>
        <w:t>) = Q(</w:t>
      </w:r>
      <w:proofErr w:type="spellStart"/>
      <w:proofErr w:type="gramStart"/>
      <w:r w:rsidRPr="001D10F0">
        <w:rPr>
          <w:rFonts w:ascii="Times New Roman" w:hAnsi="Times New Roman" w:cs="Times New Roman"/>
        </w:rPr>
        <w:t>s,a</w:t>
      </w:r>
      <w:proofErr w:type="spellEnd"/>
      <w:proofErr w:type="gramEnd"/>
      <w:r w:rsidRPr="001D10F0">
        <w:rPr>
          <w:rFonts w:ascii="Times New Roman" w:hAnsi="Times New Roman" w:cs="Times New Roman"/>
        </w:rPr>
        <w:t xml:space="preserve">) + </w:t>
      </w:r>
      <w:proofErr w:type="gramStart"/>
      <w:r w:rsidRPr="001D10F0">
        <w:rPr>
          <w:rFonts w:ascii="Times New Roman" w:hAnsi="Times New Roman" w:cs="Times New Roman"/>
        </w:rPr>
        <w:t>α[</w:t>
      </w:r>
      <w:proofErr w:type="gramEnd"/>
      <w:r w:rsidRPr="001D10F0">
        <w:rPr>
          <w:rFonts w:ascii="Times New Roman" w:hAnsi="Times New Roman" w:cs="Times New Roman"/>
        </w:rPr>
        <w:t>r + γ max Q(</w:t>
      </w:r>
      <w:proofErr w:type="spellStart"/>
      <w:r w:rsidRPr="001D10F0">
        <w:rPr>
          <w:rFonts w:ascii="Times New Roman" w:hAnsi="Times New Roman" w:cs="Times New Roman"/>
        </w:rPr>
        <w:t>s</w:t>
      </w:r>
      <w:proofErr w:type="gramStart"/>
      <w:r w:rsidRPr="001D10F0">
        <w:rPr>
          <w:rFonts w:ascii="Times New Roman" w:hAnsi="Times New Roman" w:cs="Times New Roman"/>
        </w:rPr>
        <w:t>',a</w:t>
      </w:r>
      <w:proofErr w:type="spellEnd"/>
      <w:proofErr w:type="gramEnd"/>
      <w:r w:rsidRPr="001D10F0">
        <w:rPr>
          <w:rFonts w:ascii="Times New Roman" w:hAnsi="Times New Roman" w:cs="Times New Roman"/>
        </w:rPr>
        <w:t>') - Q(</w:t>
      </w:r>
      <w:proofErr w:type="spellStart"/>
      <w:proofErr w:type="gramStart"/>
      <w:r w:rsidRPr="001D10F0">
        <w:rPr>
          <w:rFonts w:ascii="Times New Roman" w:hAnsi="Times New Roman" w:cs="Times New Roman"/>
        </w:rPr>
        <w:t>s,a</w:t>
      </w:r>
      <w:proofErr w:type="spellEnd"/>
      <w:proofErr w:type="gramEnd"/>
      <w:r w:rsidRPr="001D10F0">
        <w:rPr>
          <w:rFonts w:ascii="Times New Roman" w:hAnsi="Times New Roman" w:cs="Times New Roman"/>
        </w:rPr>
        <w:t>)]. At least five patient episodes are used for training. Convergence can be considered achieved when the maximum change in Q-values becomes smaller than a predefined threshold, such as 0.001, for several consecutive iterations. However, an RL agent should not independently prescribe medication in a real clinical environment; treatment recommendations must remain under clinician supervision, with safety constraints, explainability, bias monitoring, and human approval.</w:t>
      </w:r>
    </w:p>
    <w:sectPr w:rsidR="007845F1" w:rsidRPr="001D10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2F57"/>
    <w:multiLevelType w:val="hybridMultilevel"/>
    <w:tmpl w:val="A874F1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71B4EA9"/>
    <w:multiLevelType w:val="multilevel"/>
    <w:tmpl w:val="D35A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D0533"/>
    <w:multiLevelType w:val="hybridMultilevel"/>
    <w:tmpl w:val="D53292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D31102E"/>
    <w:multiLevelType w:val="multilevel"/>
    <w:tmpl w:val="DE2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104B38"/>
    <w:multiLevelType w:val="hybridMultilevel"/>
    <w:tmpl w:val="EAB009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1AB1E86"/>
    <w:multiLevelType w:val="hybridMultilevel"/>
    <w:tmpl w:val="59CC3D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8EE3C7C"/>
    <w:multiLevelType w:val="hybridMultilevel"/>
    <w:tmpl w:val="684EF5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DD65212"/>
    <w:multiLevelType w:val="multilevel"/>
    <w:tmpl w:val="A6BA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0A619C"/>
    <w:multiLevelType w:val="hybridMultilevel"/>
    <w:tmpl w:val="BDF6FB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49952E1"/>
    <w:multiLevelType w:val="hybridMultilevel"/>
    <w:tmpl w:val="81E82A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A160031"/>
    <w:multiLevelType w:val="hybridMultilevel"/>
    <w:tmpl w:val="1CA679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08700905">
    <w:abstractNumId w:val="9"/>
  </w:num>
  <w:num w:numId="2" w16cid:durableId="1726877919">
    <w:abstractNumId w:val="2"/>
  </w:num>
  <w:num w:numId="3" w16cid:durableId="826900290">
    <w:abstractNumId w:val="3"/>
  </w:num>
  <w:num w:numId="4" w16cid:durableId="1436949287">
    <w:abstractNumId w:val="8"/>
  </w:num>
  <w:num w:numId="5" w16cid:durableId="920141654">
    <w:abstractNumId w:val="0"/>
  </w:num>
  <w:num w:numId="6" w16cid:durableId="2056078613">
    <w:abstractNumId w:val="10"/>
  </w:num>
  <w:num w:numId="7" w16cid:durableId="329530828">
    <w:abstractNumId w:val="7"/>
  </w:num>
  <w:num w:numId="8" w16cid:durableId="1747454977">
    <w:abstractNumId w:val="1"/>
  </w:num>
  <w:num w:numId="9" w16cid:durableId="1125583269">
    <w:abstractNumId w:val="6"/>
  </w:num>
  <w:num w:numId="10" w16cid:durableId="991984932">
    <w:abstractNumId w:val="4"/>
  </w:num>
  <w:num w:numId="11" w16cid:durableId="13136783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585"/>
    <w:rsid w:val="000127FC"/>
    <w:rsid w:val="00172401"/>
    <w:rsid w:val="001A227C"/>
    <w:rsid w:val="001D10F0"/>
    <w:rsid w:val="00205585"/>
    <w:rsid w:val="00301602"/>
    <w:rsid w:val="00356409"/>
    <w:rsid w:val="00464797"/>
    <w:rsid w:val="005A3B7E"/>
    <w:rsid w:val="006016D5"/>
    <w:rsid w:val="00673C0F"/>
    <w:rsid w:val="007845F1"/>
    <w:rsid w:val="007A5D6F"/>
    <w:rsid w:val="00887418"/>
    <w:rsid w:val="00897235"/>
    <w:rsid w:val="009107B6"/>
    <w:rsid w:val="009D452B"/>
    <w:rsid w:val="00C243E0"/>
    <w:rsid w:val="00CA6F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1D0F7"/>
  <w15:chartTrackingRefBased/>
  <w15:docId w15:val="{79AEAE76-EED6-4899-B727-047BC7604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5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5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5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5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5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5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5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5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5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5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5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5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5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5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5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5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5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585"/>
    <w:rPr>
      <w:rFonts w:eastAsiaTheme="majorEastAsia" w:cstheme="majorBidi"/>
      <w:color w:val="272727" w:themeColor="text1" w:themeTint="D8"/>
    </w:rPr>
  </w:style>
  <w:style w:type="paragraph" w:styleId="Title">
    <w:name w:val="Title"/>
    <w:basedOn w:val="Normal"/>
    <w:next w:val="Normal"/>
    <w:link w:val="TitleChar"/>
    <w:uiPriority w:val="10"/>
    <w:qFormat/>
    <w:rsid w:val="002055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5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5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5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585"/>
    <w:pPr>
      <w:spacing w:before="160"/>
      <w:jc w:val="center"/>
    </w:pPr>
    <w:rPr>
      <w:i/>
      <w:iCs/>
      <w:color w:val="404040" w:themeColor="text1" w:themeTint="BF"/>
    </w:rPr>
  </w:style>
  <w:style w:type="character" w:customStyle="1" w:styleId="QuoteChar">
    <w:name w:val="Quote Char"/>
    <w:basedOn w:val="DefaultParagraphFont"/>
    <w:link w:val="Quote"/>
    <w:uiPriority w:val="29"/>
    <w:rsid w:val="00205585"/>
    <w:rPr>
      <w:i/>
      <w:iCs/>
      <w:color w:val="404040" w:themeColor="text1" w:themeTint="BF"/>
    </w:rPr>
  </w:style>
  <w:style w:type="paragraph" w:styleId="ListParagraph">
    <w:name w:val="List Paragraph"/>
    <w:basedOn w:val="Normal"/>
    <w:uiPriority w:val="34"/>
    <w:qFormat/>
    <w:rsid w:val="00205585"/>
    <w:pPr>
      <w:ind w:left="720"/>
      <w:contextualSpacing/>
    </w:pPr>
  </w:style>
  <w:style w:type="character" w:styleId="IntenseEmphasis">
    <w:name w:val="Intense Emphasis"/>
    <w:basedOn w:val="DefaultParagraphFont"/>
    <w:uiPriority w:val="21"/>
    <w:qFormat/>
    <w:rsid w:val="00205585"/>
    <w:rPr>
      <w:i/>
      <w:iCs/>
      <w:color w:val="0F4761" w:themeColor="accent1" w:themeShade="BF"/>
    </w:rPr>
  </w:style>
  <w:style w:type="paragraph" w:styleId="IntenseQuote">
    <w:name w:val="Intense Quote"/>
    <w:basedOn w:val="Normal"/>
    <w:next w:val="Normal"/>
    <w:link w:val="IntenseQuoteChar"/>
    <w:uiPriority w:val="30"/>
    <w:qFormat/>
    <w:rsid w:val="002055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585"/>
    <w:rPr>
      <w:i/>
      <w:iCs/>
      <w:color w:val="0F4761" w:themeColor="accent1" w:themeShade="BF"/>
    </w:rPr>
  </w:style>
  <w:style w:type="character" w:styleId="IntenseReference">
    <w:name w:val="Intense Reference"/>
    <w:basedOn w:val="DefaultParagraphFont"/>
    <w:uiPriority w:val="32"/>
    <w:qFormat/>
    <w:rsid w:val="00205585"/>
    <w:rPr>
      <w:b/>
      <w:bCs/>
      <w:smallCaps/>
      <w:color w:val="0F4761" w:themeColor="accent1" w:themeShade="BF"/>
      <w:spacing w:val="5"/>
    </w:rPr>
  </w:style>
  <w:style w:type="character" w:styleId="Strong">
    <w:name w:val="Strong"/>
    <w:basedOn w:val="DefaultParagraphFont"/>
    <w:uiPriority w:val="22"/>
    <w:qFormat/>
    <w:rsid w:val="00887418"/>
    <w:rPr>
      <w:b/>
      <w:bCs/>
    </w:rPr>
  </w:style>
  <w:style w:type="paragraph" w:styleId="NormalWeb">
    <w:name w:val="Normal (Web)"/>
    <w:basedOn w:val="Normal"/>
    <w:uiPriority w:val="99"/>
    <w:unhideWhenUsed/>
    <w:rsid w:val="00673C0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F4A11D-3A1F-45BA-A0B6-33AC2E500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739</Words>
  <Characters>4214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Kavya</dc:creator>
  <cp:keywords/>
  <dc:description/>
  <cp:lastModifiedBy>Kavya Kavya</cp:lastModifiedBy>
  <cp:revision>12</cp:revision>
  <dcterms:created xsi:type="dcterms:W3CDTF">2026-07-22T14:01:00Z</dcterms:created>
  <dcterms:modified xsi:type="dcterms:W3CDTF">2026-08-18T07:55:00Z</dcterms:modified>
</cp:coreProperties>
</file>