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06BA" w14:textId="7F0A3391" w:rsidR="00A97FE4" w:rsidRPr="00A97FE4" w:rsidRDefault="00A97FE4" w:rsidP="00A97FE4">
      <w:pPr>
        <w:jc w:val="center"/>
        <w:rPr>
          <w:rFonts w:ascii="Times New Roman" w:hAnsi="Times New Roman" w:cs="Times New Roman"/>
          <w:b/>
          <w:bCs/>
          <w:i/>
          <w:iCs/>
          <w:u w:val="single"/>
          <w:lang w:val="en-US"/>
        </w:rPr>
      </w:pPr>
      <w:r w:rsidRPr="00A97FE4">
        <w:rPr>
          <w:rFonts w:ascii="Times New Roman" w:hAnsi="Times New Roman" w:cs="Times New Roman"/>
          <w:b/>
          <w:bCs/>
          <w:i/>
          <w:iCs/>
          <w:u w:val="single"/>
          <w:lang w:val="en-US"/>
        </w:rPr>
        <w:t>U</w:t>
      </w:r>
      <w:r w:rsidR="009B21E6">
        <w:rPr>
          <w:rFonts w:ascii="Times New Roman" w:hAnsi="Times New Roman" w:cs="Times New Roman"/>
          <w:b/>
          <w:bCs/>
          <w:i/>
          <w:iCs/>
          <w:u w:val="single"/>
          <w:lang w:val="en-US"/>
        </w:rPr>
        <w:t>3</w:t>
      </w:r>
      <w:r w:rsidRPr="00A97FE4">
        <w:rPr>
          <w:rFonts w:ascii="Times New Roman" w:hAnsi="Times New Roman" w:cs="Times New Roman"/>
          <w:b/>
          <w:bCs/>
          <w:i/>
          <w:iCs/>
          <w:u w:val="single"/>
          <w:lang w:val="en-US"/>
        </w:rPr>
        <w:t>-</w:t>
      </w:r>
      <w:r w:rsidR="00217AD1">
        <w:rPr>
          <w:rFonts w:ascii="Times New Roman" w:hAnsi="Times New Roman" w:cs="Times New Roman"/>
          <w:b/>
          <w:bCs/>
          <w:i/>
          <w:iCs/>
          <w:u w:val="single"/>
          <w:lang w:val="en-US"/>
        </w:rPr>
        <w:t>AT</w:t>
      </w:r>
      <w:r w:rsidR="009B21E6">
        <w:rPr>
          <w:rFonts w:ascii="Times New Roman" w:hAnsi="Times New Roman" w:cs="Times New Roman"/>
          <w:b/>
          <w:bCs/>
          <w:i/>
          <w:iCs/>
          <w:u w:val="single"/>
          <w:lang w:val="en-US"/>
        </w:rPr>
        <w:t>1</w:t>
      </w:r>
      <w:r w:rsidRPr="00A97FE4">
        <w:rPr>
          <w:rFonts w:ascii="Times New Roman" w:hAnsi="Times New Roman" w:cs="Times New Roman"/>
          <w:b/>
          <w:bCs/>
          <w:i/>
          <w:iCs/>
          <w:u w:val="single"/>
          <w:lang w:val="en-US"/>
        </w:rPr>
        <w:t xml:space="preserve"> REPORT</w:t>
      </w:r>
    </w:p>
    <w:p w14:paraId="4C804144" w14:textId="77777777" w:rsidR="00A97FE4" w:rsidRDefault="00A97FE4">
      <w:pPr>
        <w:rPr>
          <w:rFonts w:ascii="Times New Roman" w:hAnsi="Times New Roman" w:cs="Times New Roman"/>
          <w:lang w:val="en-US"/>
        </w:rPr>
      </w:pPr>
    </w:p>
    <w:p w14:paraId="4A860B38" w14:textId="77777777" w:rsidR="005C2529" w:rsidRDefault="005C2529" w:rsidP="005C2529">
      <w:pPr>
        <w:pStyle w:val="pdq2pgselectionanchorcontainer"/>
      </w:pPr>
    </w:p>
    <w:p w14:paraId="15E4476F" w14:textId="31F2B999" w:rsidR="005D2371" w:rsidRDefault="009B21E6" w:rsidP="002B4979">
      <w:pPr>
        <w:pStyle w:val="ListParagraph"/>
        <w:numPr>
          <w:ilvl w:val="0"/>
          <w:numId w:val="2"/>
        </w:numPr>
        <w:jc w:val="both"/>
        <w:rPr>
          <w:rFonts w:ascii="Times New Roman" w:hAnsi="Times New Roman" w:cs="Times New Roman"/>
        </w:rPr>
      </w:pPr>
      <w:r w:rsidRPr="009B21E6">
        <w:rPr>
          <w:rFonts w:ascii="Times New Roman" w:hAnsi="Times New Roman" w:cs="Times New Roman"/>
        </w:rPr>
        <w:t>This case study demonstrates the application of propositional logic and logical inference in a smart medical diagnosis system. The knowledge base contains rules connecting symptoms such as fever, cough, rash, and breathlessness with possible diseases. Forward Chaining begins with the known symptoms of Patient A and derives Possible Flu from Fever and Cough and Possible Pneumonia from Cough and Breathlessness. Possible Measles cannot be derived because the patient has no known Rash fact. Backward Chaining starts with the goal of proving Pneumonia and reduces the goal into Cough and Breathlessness, both of which are available as facts. Therefore, the pneumonia goal is successfully established. This demonstrates how logical agents can use existing facts and rules to perform systematic reasoning. Such an approach is useful for preliminary decision-support systems, although a real medical system would require clinical validation and much more comprehensive medical knowledge.</w:t>
      </w:r>
    </w:p>
    <w:p w14:paraId="49CB30EE" w14:textId="77777777" w:rsidR="009B21E6" w:rsidRPr="009B21E6" w:rsidRDefault="009B21E6" w:rsidP="002B4979">
      <w:pPr>
        <w:ind w:left="360"/>
        <w:jc w:val="both"/>
        <w:rPr>
          <w:rFonts w:ascii="Times New Roman" w:hAnsi="Times New Roman" w:cs="Times New Roman"/>
        </w:rPr>
      </w:pPr>
    </w:p>
    <w:p w14:paraId="6599E0FE" w14:textId="47195C71" w:rsidR="00214288" w:rsidRDefault="003822D2" w:rsidP="002B4979">
      <w:pPr>
        <w:pStyle w:val="ListParagraph"/>
        <w:numPr>
          <w:ilvl w:val="0"/>
          <w:numId w:val="2"/>
        </w:numPr>
        <w:jc w:val="both"/>
        <w:rPr>
          <w:rFonts w:ascii="Times New Roman" w:hAnsi="Times New Roman" w:cs="Times New Roman"/>
        </w:rPr>
      </w:pPr>
      <w:r w:rsidRPr="003822D2">
        <w:rPr>
          <w:rFonts w:ascii="Times New Roman" w:hAnsi="Times New Roman" w:cs="Times New Roman"/>
        </w:rPr>
        <w:t xml:space="preserve">This case study demonstrates how First-Order Logic, unification, CNF conversion, and resolution can be applied to an autonomous traffic management agent. Unification successfully matches the variable x in Rule 1 with the constant Ambulance, producing the most general unifier θ={x/Ambulance}. From the emergency vehicle facts, the system derives </w:t>
      </w:r>
      <w:proofErr w:type="gramStart"/>
      <w:r w:rsidRPr="003822D2">
        <w:rPr>
          <w:rFonts w:ascii="Times New Roman" w:hAnsi="Times New Roman" w:cs="Times New Roman"/>
        </w:rPr>
        <w:t>ClearPath(</w:t>
      </w:r>
      <w:proofErr w:type="gramEnd"/>
      <w:r w:rsidRPr="003822D2">
        <w:rPr>
          <w:rFonts w:ascii="Times New Roman" w:hAnsi="Times New Roman" w:cs="Times New Roman"/>
        </w:rPr>
        <w:t xml:space="preserve">Ambulance), followed by </w:t>
      </w:r>
      <w:proofErr w:type="spellStart"/>
      <w:proofErr w:type="gramStart"/>
      <w:r w:rsidRPr="003822D2">
        <w:rPr>
          <w:rFonts w:ascii="Times New Roman" w:hAnsi="Times New Roman" w:cs="Times New Roman"/>
        </w:rPr>
        <w:t>GreenSignal</w:t>
      </w:r>
      <w:proofErr w:type="spellEnd"/>
      <w:r w:rsidRPr="003822D2">
        <w:rPr>
          <w:rFonts w:ascii="Times New Roman" w:hAnsi="Times New Roman" w:cs="Times New Roman"/>
        </w:rPr>
        <w:t>(</w:t>
      </w:r>
      <w:proofErr w:type="gramEnd"/>
      <w:r w:rsidRPr="003822D2">
        <w:rPr>
          <w:rFonts w:ascii="Times New Roman" w:hAnsi="Times New Roman" w:cs="Times New Roman"/>
        </w:rPr>
        <w:t xml:space="preserve">Ambulance). Since </w:t>
      </w:r>
      <w:proofErr w:type="spellStart"/>
      <w:r w:rsidRPr="003822D2">
        <w:rPr>
          <w:rFonts w:ascii="Times New Roman" w:hAnsi="Times New Roman" w:cs="Times New Roman"/>
        </w:rPr>
        <w:t>CarA</w:t>
      </w:r>
      <w:proofErr w:type="spellEnd"/>
      <w:r w:rsidRPr="003822D2">
        <w:rPr>
          <w:rFonts w:ascii="Times New Roman" w:hAnsi="Times New Roman" w:cs="Times New Roman"/>
        </w:rPr>
        <w:t xml:space="preserve"> is behind the ambulance and the ambulance has a green signal, Rule 3 allows </w:t>
      </w:r>
      <w:proofErr w:type="spellStart"/>
      <w:r w:rsidRPr="003822D2">
        <w:rPr>
          <w:rFonts w:ascii="Times New Roman" w:hAnsi="Times New Roman" w:cs="Times New Roman"/>
        </w:rPr>
        <w:t>CarA</w:t>
      </w:r>
      <w:proofErr w:type="spellEnd"/>
      <w:r w:rsidRPr="003822D2">
        <w:rPr>
          <w:rFonts w:ascii="Times New Roman" w:hAnsi="Times New Roman" w:cs="Times New Roman"/>
        </w:rPr>
        <w:t xml:space="preserve"> to proceed. Resolution refutation proves the conclusion by adding the negation of </w:t>
      </w:r>
      <w:proofErr w:type="gramStart"/>
      <w:r w:rsidRPr="003822D2">
        <w:rPr>
          <w:rFonts w:ascii="Times New Roman" w:hAnsi="Times New Roman" w:cs="Times New Roman"/>
        </w:rPr>
        <w:t>Proceed(</w:t>
      </w:r>
      <w:proofErr w:type="spellStart"/>
      <w:proofErr w:type="gramEnd"/>
      <w:r w:rsidRPr="003822D2">
        <w:rPr>
          <w:rFonts w:ascii="Times New Roman" w:hAnsi="Times New Roman" w:cs="Times New Roman"/>
        </w:rPr>
        <w:t>CarA</w:t>
      </w:r>
      <w:proofErr w:type="spellEnd"/>
      <w:r w:rsidRPr="003822D2">
        <w:rPr>
          <w:rFonts w:ascii="Times New Roman" w:hAnsi="Times New Roman" w:cs="Times New Roman"/>
        </w:rPr>
        <w:t>) and deriving the empty clause. Although the rules can be instantiated for multiple emergency vehicles, they do not contain sufficient knowledge for resolving conflicts between simultaneous emergencies. A practical system would require additional concepts such as route conflicts, emergency priorities, intersection states, signal timing, collision avoidance, and traffic density.</w:t>
      </w:r>
    </w:p>
    <w:p w14:paraId="5F3A5821" w14:textId="77777777" w:rsidR="003822D2" w:rsidRPr="003822D2" w:rsidRDefault="003822D2" w:rsidP="002B4979">
      <w:pPr>
        <w:jc w:val="both"/>
        <w:rPr>
          <w:rFonts w:ascii="Times New Roman" w:hAnsi="Times New Roman" w:cs="Times New Roman"/>
        </w:rPr>
      </w:pPr>
    </w:p>
    <w:p w14:paraId="140AD8BB" w14:textId="324E8505" w:rsidR="00823FB3" w:rsidRPr="00823FB3" w:rsidRDefault="002D1524" w:rsidP="002B4979">
      <w:pPr>
        <w:pStyle w:val="ListParagraph"/>
        <w:numPr>
          <w:ilvl w:val="0"/>
          <w:numId w:val="2"/>
        </w:numPr>
        <w:jc w:val="both"/>
        <w:rPr>
          <w:rFonts w:ascii="Times New Roman" w:hAnsi="Times New Roman" w:cs="Times New Roman"/>
        </w:rPr>
      </w:pPr>
      <w:r w:rsidRPr="002D1524">
        <w:rPr>
          <w:rFonts w:ascii="Times New Roman" w:hAnsi="Times New Roman" w:cs="Times New Roman"/>
        </w:rPr>
        <w:t xml:space="preserve">This case study demonstrates the use of CNF conversion and Resolution Refutation in an agricultural expert reasoning system. The first rule establishes that dry soil requires irrigation, while the second rule states that irrigation combined with wheat cultivation requires the application of the drip method. The third rule identifies a crop as being at risk when the drip method is not applied to wheat. The original knowledge base proves </w:t>
      </w:r>
      <w:proofErr w:type="spellStart"/>
      <w:r w:rsidRPr="002D1524">
        <w:rPr>
          <w:rFonts w:ascii="Times New Roman" w:hAnsi="Times New Roman" w:cs="Times New Roman"/>
        </w:rPr>
        <w:t>ApplyDripMethod</w:t>
      </w:r>
      <w:proofErr w:type="spellEnd"/>
      <w:r w:rsidRPr="002D1524">
        <w:rPr>
          <w:rFonts w:ascii="Times New Roman" w:hAnsi="Times New Roman" w:cs="Times New Roman"/>
        </w:rPr>
        <w:t xml:space="preserve"> through Resolution Refutation by adding its negation and deriving the empty clause. When the </w:t>
      </w:r>
      <w:proofErr w:type="spellStart"/>
      <w:r w:rsidRPr="002D1524">
        <w:rPr>
          <w:rFonts w:ascii="Times New Roman" w:hAnsi="Times New Roman" w:cs="Times New Roman"/>
        </w:rPr>
        <w:t>SoilDry</w:t>
      </w:r>
      <w:proofErr w:type="spellEnd"/>
      <w:r w:rsidRPr="002D1524">
        <w:rPr>
          <w:rFonts w:ascii="Times New Roman" w:hAnsi="Times New Roman" w:cs="Times New Roman"/>
        </w:rPr>
        <w:t xml:space="preserve"> fact is removed, </w:t>
      </w:r>
      <w:proofErr w:type="spellStart"/>
      <w:r w:rsidRPr="002D1524">
        <w:rPr>
          <w:rFonts w:ascii="Times New Roman" w:hAnsi="Times New Roman" w:cs="Times New Roman"/>
        </w:rPr>
        <w:t>IrrigationNeeded</w:t>
      </w:r>
      <w:proofErr w:type="spellEnd"/>
      <w:r w:rsidRPr="002D1524">
        <w:rPr>
          <w:rFonts w:ascii="Times New Roman" w:hAnsi="Times New Roman" w:cs="Times New Roman"/>
        </w:rPr>
        <w:t xml:space="preserve"> can no longer be inferred, so </w:t>
      </w:r>
      <w:proofErr w:type="spellStart"/>
      <w:r w:rsidRPr="002D1524">
        <w:rPr>
          <w:rFonts w:ascii="Times New Roman" w:hAnsi="Times New Roman" w:cs="Times New Roman"/>
        </w:rPr>
        <w:t>ApplyDripMethod</w:t>
      </w:r>
      <w:proofErr w:type="spellEnd"/>
      <w:r w:rsidRPr="002D1524">
        <w:rPr>
          <w:rFonts w:ascii="Times New Roman" w:hAnsi="Times New Roman" w:cs="Times New Roman"/>
        </w:rPr>
        <w:t xml:space="preserve"> also cannot be established. However, </w:t>
      </w:r>
      <w:proofErr w:type="spellStart"/>
      <w:r w:rsidRPr="002D1524">
        <w:rPr>
          <w:rFonts w:ascii="Times New Roman" w:hAnsi="Times New Roman" w:cs="Times New Roman"/>
        </w:rPr>
        <w:t>CropAtRisk</w:t>
      </w:r>
      <w:proofErr w:type="spellEnd"/>
      <w:r w:rsidRPr="002D1524">
        <w:rPr>
          <w:rFonts w:ascii="Times New Roman" w:hAnsi="Times New Roman" w:cs="Times New Roman"/>
        </w:rPr>
        <w:t xml:space="preserve"> cannot automatically be concluded because the system does not possess the explicit fact ¬</w:t>
      </w:r>
      <w:proofErr w:type="spellStart"/>
      <w:r w:rsidRPr="002D1524">
        <w:rPr>
          <w:rFonts w:ascii="Times New Roman" w:hAnsi="Times New Roman" w:cs="Times New Roman"/>
        </w:rPr>
        <w:t>ApplyDripMethod</w:t>
      </w:r>
      <w:proofErr w:type="spellEnd"/>
      <w:r w:rsidRPr="002D1524">
        <w:rPr>
          <w:rFonts w:ascii="Times New Roman" w:hAnsi="Times New Roman" w:cs="Times New Roman"/>
        </w:rPr>
        <w:t xml:space="preserve">. This case clearly demonstrates the distinction between lack of </w:t>
      </w:r>
      <w:r w:rsidRPr="002D1524">
        <w:rPr>
          <w:rFonts w:ascii="Times New Roman" w:hAnsi="Times New Roman" w:cs="Times New Roman"/>
        </w:rPr>
        <w:lastRenderedPageBreak/>
        <w:t>evidence and evidence of negation, which is an important principle in logical reasoning systems.</w:t>
      </w:r>
    </w:p>
    <w:p w14:paraId="0E2DF489" w14:textId="77777777" w:rsidR="00823FB3" w:rsidRPr="00823FB3" w:rsidRDefault="00823FB3" w:rsidP="002B4979">
      <w:pPr>
        <w:pStyle w:val="ListParagraph"/>
        <w:jc w:val="both"/>
        <w:rPr>
          <w:rFonts w:ascii="Times New Roman" w:hAnsi="Times New Roman" w:cs="Times New Roman"/>
        </w:rPr>
      </w:pPr>
    </w:p>
    <w:p w14:paraId="189EFDDC" w14:textId="4C53858A" w:rsidR="00A97FE4" w:rsidRPr="009B21E6" w:rsidRDefault="005D2371" w:rsidP="002B4979">
      <w:pPr>
        <w:pStyle w:val="pdq2pgselectionanchorcontainer"/>
        <w:numPr>
          <w:ilvl w:val="0"/>
          <w:numId w:val="2"/>
        </w:numPr>
        <w:jc w:val="both"/>
      </w:pPr>
      <w:r w:rsidRPr="005C2529">
        <w:t>This case study demonstrates how a Wumpus World knowledge agent uses propositional rules and Forward Chaining to reason about hidden hazards. The percept Stench at [1,2] indicates that the Wumpus must be located in one of the cells adjacent to [1,2], giving the possible locations [1,1], [1,3], and [2,2]. Similarly, the Breeze at [1,1] indicates that a Pit may exist at [1,2] or [2,1]. The Glitter percept at [2,2] directly establishes that gold is located at [2,2]. However, the provided knowledge base does not contain enough negative information to establish Safe facts for the proposed path. In particular, [1,2] is a possible Pit location and [2,2] is a possible Wumpus location. Therefore, although the agent knows where the gold is, it cannot logically guarantee that the path [1,1] → [1,2] → [2,2] is safe. This demonstrates the importance of uncertainty handling and explicit negative knowledge in intelligent agents.</w:t>
      </w:r>
    </w:p>
    <w:p w14:paraId="0052B6AC" w14:textId="77777777" w:rsidR="003227AF" w:rsidRPr="00A97FE4" w:rsidRDefault="003227AF" w:rsidP="002B4979">
      <w:pPr>
        <w:jc w:val="both"/>
        <w:rPr>
          <w:rFonts w:ascii="Times New Roman" w:hAnsi="Times New Roman" w:cs="Times New Roman"/>
          <w:lang w:val="en-US"/>
        </w:rPr>
      </w:pPr>
    </w:p>
    <w:sectPr w:rsidR="003227AF" w:rsidRPr="00A97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4236"/>
    <w:multiLevelType w:val="hybridMultilevel"/>
    <w:tmpl w:val="706A0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B03618"/>
    <w:multiLevelType w:val="hybridMultilevel"/>
    <w:tmpl w:val="081EB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783033">
    <w:abstractNumId w:val="0"/>
  </w:num>
  <w:num w:numId="2" w16cid:durableId="1417677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E4"/>
    <w:rsid w:val="00214288"/>
    <w:rsid w:val="00217AD1"/>
    <w:rsid w:val="002B4979"/>
    <w:rsid w:val="002D1524"/>
    <w:rsid w:val="003227AF"/>
    <w:rsid w:val="003822D2"/>
    <w:rsid w:val="0048081D"/>
    <w:rsid w:val="005C2529"/>
    <w:rsid w:val="005D2371"/>
    <w:rsid w:val="00823FB3"/>
    <w:rsid w:val="008426C7"/>
    <w:rsid w:val="008C0730"/>
    <w:rsid w:val="00902CCC"/>
    <w:rsid w:val="00946CB3"/>
    <w:rsid w:val="009A0216"/>
    <w:rsid w:val="009B21E6"/>
    <w:rsid w:val="009E2432"/>
    <w:rsid w:val="00A97FE4"/>
    <w:rsid w:val="00E278A8"/>
    <w:rsid w:val="00F62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5BFA"/>
  <w15:chartTrackingRefBased/>
  <w15:docId w15:val="{47D930F5-7C00-41D4-BF04-B1E6D9CD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E4"/>
    <w:rPr>
      <w:rFonts w:eastAsiaTheme="majorEastAsia" w:cstheme="majorBidi"/>
      <w:color w:val="272727" w:themeColor="text1" w:themeTint="D8"/>
    </w:rPr>
  </w:style>
  <w:style w:type="paragraph" w:styleId="Title">
    <w:name w:val="Title"/>
    <w:basedOn w:val="Normal"/>
    <w:next w:val="Normal"/>
    <w:link w:val="TitleChar"/>
    <w:uiPriority w:val="10"/>
    <w:qFormat/>
    <w:rsid w:val="00A9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E4"/>
    <w:pPr>
      <w:spacing w:before="160"/>
      <w:jc w:val="center"/>
    </w:pPr>
    <w:rPr>
      <w:i/>
      <w:iCs/>
      <w:color w:val="404040" w:themeColor="text1" w:themeTint="BF"/>
    </w:rPr>
  </w:style>
  <w:style w:type="character" w:customStyle="1" w:styleId="QuoteChar">
    <w:name w:val="Quote Char"/>
    <w:basedOn w:val="DefaultParagraphFont"/>
    <w:link w:val="Quote"/>
    <w:uiPriority w:val="29"/>
    <w:rsid w:val="00A97FE4"/>
    <w:rPr>
      <w:i/>
      <w:iCs/>
      <w:color w:val="404040" w:themeColor="text1" w:themeTint="BF"/>
    </w:rPr>
  </w:style>
  <w:style w:type="paragraph" w:styleId="ListParagraph">
    <w:name w:val="List Paragraph"/>
    <w:basedOn w:val="Normal"/>
    <w:uiPriority w:val="34"/>
    <w:qFormat/>
    <w:rsid w:val="00A97FE4"/>
    <w:pPr>
      <w:ind w:left="720"/>
      <w:contextualSpacing/>
    </w:pPr>
  </w:style>
  <w:style w:type="character" w:styleId="IntenseEmphasis">
    <w:name w:val="Intense Emphasis"/>
    <w:basedOn w:val="DefaultParagraphFont"/>
    <w:uiPriority w:val="21"/>
    <w:qFormat/>
    <w:rsid w:val="00A97FE4"/>
    <w:rPr>
      <w:i/>
      <w:iCs/>
      <w:color w:val="0F4761" w:themeColor="accent1" w:themeShade="BF"/>
    </w:rPr>
  </w:style>
  <w:style w:type="paragraph" w:styleId="IntenseQuote">
    <w:name w:val="Intense Quote"/>
    <w:basedOn w:val="Normal"/>
    <w:next w:val="Normal"/>
    <w:link w:val="IntenseQuoteChar"/>
    <w:uiPriority w:val="30"/>
    <w:qFormat/>
    <w:rsid w:val="00A9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E4"/>
    <w:rPr>
      <w:i/>
      <w:iCs/>
      <w:color w:val="0F4761" w:themeColor="accent1" w:themeShade="BF"/>
    </w:rPr>
  </w:style>
  <w:style w:type="character" w:styleId="IntenseReference">
    <w:name w:val="Intense Reference"/>
    <w:basedOn w:val="DefaultParagraphFont"/>
    <w:uiPriority w:val="32"/>
    <w:qFormat/>
    <w:rsid w:val="00A97FE4"/>
    <w:rPr>
      <w:b/>
      <w:bCs/>
      <w:smallCaps/>
      <w:color w:val="0F4761" w:themeColor="accent1" w:themeShade="BF"/>
      <w:spacing w:val="5"/>
    </w:rPr>
  </w:style>
  <w:style w:type="paragraph" w:customStyle="1" w:styleId="pdq2pgselectionanchorcontainer">
    <w:name w:val="pdq2pg_selectionanchorcontainer"/>
    <w:basedOn w:val="Normal"/>
    <w:rsid w:val="00F623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623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15</cp:revision>
  <dcterms:created xsi:type="dcterms:W3CDTF">2026-07-22T14:42:00Z</dcterms:created>
  <dcterms:modified xsi:type="dcterms:W3CDTF">2026-08-14T04:18:00Z</dcterms:modified>
</cp:coreProperties>
</file>