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0E" w:rsidRDefault="00E2050E" w:rsidP="00023CF7">
      <w:pPr>
        <w:rPr>
          <w:rFonts w:ascii="Arial" w:hAnsi="Arial" w:cs="Arial"/>
          <w:color w:val="0000FF"/>
          <w:sz w:val="18"/>
          <w:szCs w:val="18"/>
          <w:lang w:val="en-US"/>
        </w:rPr>
        <w:sectPr w:rsidR="00E2050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050E" w:rsidRPr="00BE2345" w:rsidRDefault="00E2050E" w:rsidP="003123DB">
      <w:pPr>
        <w:spacing w:after="0" w:line="240" w:lineRule="auto"/>
        <w:contextualSpacing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>
        <w:rPr>
          <w:rFonts w:ascii="Arial" w:hAnsi="Arial" w:cs="Arial"/>
          <w:b/>
          <w:color w:val="0000FF"/>
          <w:sz w:val="20"/>
          <w:szCs w:val="18"/>
          <w:lang w:val="en-US"/>
        </w:rPr>
        <w:t>Current State</w:t>
      </w:r>
    </w:p>
    <w:p w:rsidR="00706238" w:rsidRPr="00E2050E" w:rsidRDefault="00023CF7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>According to survey results of a study by the Institute of Electrical and Electronic Engineers “</w:t>
      </w:r>
      <w:r w:rsidRPr="00E2050E">
        <w:rPr>
          <w:rFonts w:ascii="Arial" w:hAnsi="Arial" w:cs="Arial"/>
          <w:sz w:val="18"/>
          <w:szCs w:val="18"/>
        </w:rPr>
        <w:t>a majority of respondents' organizational units are using agile and/or lean methods (58%). Furthermore, lean appears as a new player, being used by 24% of respondents, mainly in combination with agile (21%).</w:t>
      </w:r>
      <w:r w:rsidRPr="00E2050E">
        <w:rPr>
          <w:rFonts w:ascii="Arial" w:hAnsi="Arial" w:cs="Arial"/>
          <w:sz w:val="18"/>
          <w:szCs w:val="18"/>
        </w:rPr>
        <w:t xml:space="preserve">”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These statistics reinforce the increased development rate of industry towards a trend of </w:t>
      </w:r>
      <w:r w:rsidR="007A3DE9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rapid incremental development as they strive towards enabling the digital threads for their enterprises. </w:t>
      </w:r>
    </w:p>
    <w:p w:rsidR="00706238" w:rsidRPr="00E2050E" w:rsidRDefault="00094D07" w:rsidP="003123DB">
      <w:pPr>
        <w:spacing w:line="240" w:lineRule="auto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noProof/>
          <w:color w:val="0000FF"/>
          <w:sz w:val="18"/>
          <w:szCs w:val="18"/>
          <w:lang w:val="en-US"/>
        </w:rPr>
        <w:drawing>
          <wp:inline distT="0" distB="0" distL="0" distR="0" wp14:anchorId="43384393">
            <wp:extent cx="2621280" cy="1584294"/>
            <wp:effectExtent l="57150" t="57150" r="121920" b="1117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29" cy="162874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6238" w:rsidRPr="0029370F" w:rsidRDefault="00706238" w:rsidP="003123DB">
      <w:pPr>
        <w:spacing w:line="240" w:lineRule="auto"/>
        <w:contextualSpacing/>
        <w:jc w:val="both"/>
        <w:rPr>
          <w:rFonts w:ascii="Arial" w:hAnsi="Arial" w:cs="Arial"/>
          <w:i/>
          <w:color w:val="0000FF"/>
          <w:sz w:val="16"/>
          <w:szCs w:val="16"/>
          <w:lang w:val="en-US"/>
        </w:rPr>
      </w:pPr>
      <w:r w:rsidRPr="0029370F">
        <w:rPr>
          <w:rFonts w:ascii="Arial" w:hAnsi="Arial" w:cs="Arial"/>
          <w:i/>
          <w:color w:val="0000FF"/>
          <w:sz w:val="16"/>
          <w:szCs w:val="16"/>
          <w:lang w:val="en-US"/>
        </w:rPr>
        <w:t>Figure 1: Average project duration by edition (data based on ISO.org project metrics)</w:t>
      </w:r>
      <w:r w:rsidR="00094D07" w:rsidRPr="0029370F">
        <w:rPr>
          <w:rFonts w:ascii="Arial" w:hAnsi="Arial" w:cs="Arial"/>
          <w:i/>
          <w:color w:val="0000FF"/>
          <w:sz w:val="16"/>
          <w:szCs w:val="16"/>
          <w:lang w:val="en-US"/>
        </w:rPr>
        <w:t>. Note these metrics are based on a status range from stage 10.99 (new project approval) to 60.60 (international standard published). Note this is a truncated view and does not include the white paper authoring process which can add as much as an additional year to project duration.</w:t>
      </w:r>
    </w:p>
    <w:p w:rsidR="0001572D" w:rsidRDefault="00023CF7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An analysis of ISO project metrics on a sample across 8 standards and 16 </w:t>
      </w:r>
      <w:r w:rsidR="008579CC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edition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publish cycles revealed t</w:t>
      </w:r>
      <w:r w:rsidR="000A69F0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he current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average project duration is 43.5 months</w:t>
      </w:r>
      <w:r w:rsidR="008579CC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for the release of a</w:t>
      </w:r>
      <w:r w:rsidR="0001572D" w:rsidRPr="00E2050E">
        <w:rPr>
          <w:rFonts w:ascii="Arial" w:hAnsi="Arial" w:cs="Arial"/>
          <w:color w:val="0000FF"/>
          <w:sz w:val="18"/>
          <w:szCs w:val="18"/>
          <w:lang w:val="en-US"/>
        </w:rPr>
        <w:t>n</w:t>
      </w:r>
      <w:r w:rsidR="008579CC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edition of a standard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. This calculates the time</w:t>
      </w:r>
      <w:r w:rsidR="000A69F0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from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stage 10.99 of N</w:t>
      </w:r>
      <w:r w:rsidR="000A69F0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ew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P</w:t>
      </w:r>
      <w:r w:rsidR="000A69F0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roject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A</w:t>
      </w:r>
      <w:r w:rsidR="000A69F0" w:rsidRPr="00E2050E">
        <w:rPr>
          <w:rFonts w:ascii="Arial" w:hAnsi="Arial" w:cs="Arial"/>
          <w:color w:val="0000FF"/>
          <w:sz w:val="18"/>
          <w:szCs w:val="18"/>
          <w:lang w:val="en-US"/>
        </w:rPr>
        <w:t>pproval</w:t>
      </w:r>
      <w:r w:rsidR="00EB7145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A69F0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to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stage 60.60 I</w:t>
      </w:r>
      <w:r w:rsidR="000A69F0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nternational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Standard P</w:t>
      </w:r>
      <w:r w:rsidR="000A69F0" w:rsidRPr="00E2050E">
        <w:rPr>
          <w:rFonts w:ascii="Arial" w:hAnsi="Arial" w:cs="Arial"/>
          <w:color w:val="0000FF"/>
          <w:sz w:val="18"/>
          <w:szCs w:val="18"/>
          <w:lang w:val="en-US"/>
        </w:rPr>
        <w:t>ublished</w:t>
      </w:r>
      <w:r w:rsidR="007A3DE9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Additional analysis reveals this is an average project length growth of 4.5 months from edition 1 lifecycle length to that of edition 2 lifecycles.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This trend of project length growth </w:t>
      </w:r>
      <w:r w:rsidR="008579CC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for standards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is at odds with the industry’s need </w:t>
      </w:r>
      <w:r w:rsidR="008579CC" w:rsidRPr="00E2050E">
        <w:rPr>
          <w:rFonts w:ascii="Arial" w:hAnsi="Arial" w:cs="Arial"/>
          <w:color w:val="0000FF"/>
          <w:sz w:val="18"/>
          <w:szCs w:val="18"/>
          <w:lang w:val="en-US"/>
        </w:rPr>
        <w:t>for faster releases of incremental functionality.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1572D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ISO’s 2016-2020 strategic directions include </w:t>
      </w:r>
      <w:r w:rsidR="002A3F20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six tenants two of which are (1) </w:t>
      </w:r>
      <w:r w:rsidR="0001572D" w:rsidRPr="00E2050E">
        <w:rPr>
          <w:rFonts w:ascii="Arial" w:hAnsi="Arial" w:cs="Arial"/>
          <w:color w:val="0000FF"/>
          <w:sz w:val="18"/>
          <w:szCs w:val="18"/>
          <w:lang w:val="en-US"/>
        </w:rPr>
        <w:t>“</w:t>
      </w:r>
      <w:r w:rsidR="0001572D" w:rsidRPr="00E2050E">
        <w:rPr>
          <w:rFonts w:ascii="Arial" w:hAnsi="Arial" w:cs="Arial"/>
          <w:sz w:val="18"/>
          <w:szCs w:val="18"/>
        </w:rPr>
        <w:t xml:space="preserve">Develop high-quality standards through ISO's global membership”, </w:t>
      </w:r>
      <w:r w:rsidR="0001572D" w:rsidRPr="00E2050E">
        <w:rPr>
          <w:rFonts w:ascii="Arial" w:hAnsi="Arial" w:cs="Arial"/>
          <w:sz w:val="18"/>
          <w:szCs w:val="18"/>
        </w:rPr>
        <w:t xml:space="preserve">by ensuring we effectively </w:t>
      </w:r>
      <w:r w:rsidR="002A3F20" w:rsidRPr="00E2050E">
        <w:rPr>
          <w:rFonts w:ascii="Arial" w:hAnsi="Arial" w:cs="Arial"/>
          <w:sz w:val="18"/>
          <w:szCs w:val="18"/>
        </w:rPr>
        <w:t>(2</w:t>
      </w:r>
      <w:proofErr w:type="gramStart"/>
      <w:r w:rsidR="002A3F20" w:rsidRPr="00E2050E">
        <w:rPr>
          <w:rFonts w:ascii="Arial" w:hAnsi="Arial" w:cs="Arial"/>
          <w:sz w:val="18"/>
          <w:szCs w:val="18"/>
        </w:rPr>
        <w:t>)</w:t>
      </w:r>
      <w:r w:rsidR="0001572D" w:rsidRPr="00E2050E">
        <w:rPr>
          <w:rFonts w:ascii="Arial" w:hAnsi="Arial" w:cs="Arial"/>
          <w:sz w:val="18"/>
          <w:szCs w:val="18"/>
        </w:rPr>
        <w:t>“</w:t>
      </w:r>
      <w:proofErr w:type="gramEnd"/>
      <w:r w:rsidR="0001572D" w:rsidRPr="00E2050E">
        <w:rPr>
          <w:rFonts w:ascii="Arial" w:hAnsi="Arial" w:cs="Arial"/>
          <w:sz w:val="18"/>
          <w:szCs w:val="18"/>
        </w:rPr>
        <w:t xml:space="preserve"> </w:t>
      </w:r>
      <w:r w:rsidR="0001572D" w:rsidRPr="00E2050E">
        <w:rPr>
          <w:rFonts w:ascii="Arial" w:hAnsi="Arial" w:cs="Arial"/>
          <w:sz w:val="18"/>
          <w:szCs w:val="18"/>
        </w:rPr>
        <w:t xml:space="preserve">Engage </w:t>
      </w:r>
      <w:r w:rsidR="0001572D" w:rsidRPr="00E2050E">
        <w:rPr>
          <w:rFonts w:ascii="Arial" w:hAnsi="Arial" w:cs="Arial"/>
          <w:sz w:val="18"/>
          <w:szCs w:val="18"/>
        </w:rPr>
        <w:t>stakeholders and partners ”.</w:t>
      </w:r>
      <w:r w:rsidR="0001572D" w:rsidRPr="00E2050E">
        <w:rPr>
          <w:rFonts w:ascii="Arial" w:hAnsi="Arial" w:cs="Arial"/>
          <w:sz w:val="18"/>
          <w:szCs w:val="18"/>
        </w:rPr>
        <w:t xml:space="preserve"> </w:t>
      </w:r>
      <w:r w:rsidR="007A3DE9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In order to </w:t>
      </w:r>
      <w:r w:rsidR="003123DB">
        <w:rPr>
          <w:rFonts w:ascii="Arial" w:hAnsi="Arial" w:cs="Arial"/>
          <w:color w:val="0000FF"/>
          <w:sz w:val="18"/>
          <w:szCs w:val="18"/>
          <w:lang w:val="en-US"/>
        </w:rPr>
        <w:t>support industry demand and maximize the benefit of</w:t>
      </w:r>
      <w:r w:rsidR="007A3DE9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stan</w:t>
      </w:r>
      <w:r w:rsidR="00706238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dards the </w:t>
      </w:r>
      <w:r w:rsidR="0001572D" w:rsidRPr="00E2050E">
        <w:rPr>
          <w:rFonts w:ascii="Arial" w:hAnsi="Arial" w:cs="Arial"/>
          <w:color w:val="FF0000"/>
          <w:sz w:val="18"/>
          <w:szCs w:val="18"/>
          <w:lang w:val="en-US"/>
        </w:rPr>
        <w:t>quality</w:t>
      </w:r>
      <w:r w:rsidR="0001572D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and </w:t>
      </w:r>
      <w:r w:rsidR="00706238" w:rsidRPr="00E2050E">
        <w:rPr>
          <w:rFonts w:ascii="Arial" w:hAnsi="Arial" w:cs="Arial"/>
          <w:color w:val="0000FF"/>
          <w:sz w:val="18"/>
          <w:szCs w:val="18"/>
          <w:lang w:val="en-US"/>
        </w:rPr>
        <w:t>length of development</w:t>
      </w:r>
      <w:r w:rsidR="0001572D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of standards</w:t>
      </w:r>
      <w:r w:rsidR="00706238"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must be addressed. </w:t>
      </w:r>
    </w:p>
    <w:p w:rsidR="00E2050E" w:rsidRPr="00E2050E" w:rsidRDefault="00E2050E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b/>
          <w:i/>
          <w:color w:val="0000FF"/>
          <w:sz w:val="18"/>
          <w:szCs w:val="18"/>
          <w:lang w:val="en-US"/>
        </w:rPr>
        <w:t>Development Lifecycle</w:t>
      </w: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 xml:space="preserve"> Management</w:t>
      </w:r>
    </w:p>
    <w:p w:rsidR="0001572D" w:rsidRDefault="00706238" w:rsidP="0083055C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>There are t</w:t>
      </w:r>
      <w:r w:rsidR="00EB7145" w:rsidRPr="00E2050E">
        <w:rPr>
          <w:rFonts w:ascii="Arial" w:hAnsi="Arial" w:cs="Arial"/>
          <w:color w:val="0000FF"/>
          <w:sz w:val="18"/>
          <w:szCs w:val="18"/>
          <w:lang w:val="en-US"/>
        </w:rPr>
        <w:t>wo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primary contributing factors causing an extended development cycle:</w:t>
      </w:r>
      <w:r w:rsidR="0083055C">
        <w:rPr>
          <w:rFonts w:ascii="Arial" w:hAnsi="Arial" w:cs="Arial"/>
          <w:color w:val="0000FF"/>
          <w:sz w:val="18"/>
          <w:szCs w:val="18"/>
          <w:lang w:val="en-US"/>
        </w:rPr>
        <w:t xml:space="preserve"> (1)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Failure to gain consensus [International Agreements]</w:t>
      </w:r>
      <w:r w:rsidR="0083055C">
        <w:rPr>
          <w:rFonts w:ascii="Arial" w:hAnsi="Arial" w:cs="Arial"/>
          <w:color w:val="0000FF"/>
          <w:sz w:val="18"/>
          <w:szCs w:val="18"/>
          <w:lang w:val="en-US"/>
        </w:rPr>
        <w:t xml:space="preserve"> and (2)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Resource commitment/management</w:t>
      </w:r>
      <w:r w:rsidR="0083055C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</w:p>
    <w:p w:rsidR="00326D0F" w:rsidRDefault="00326D0F" w:rsidP="0083055C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326D0F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In the course of STEP development, most teams use a system such as Bugzilla to store all the issues.</w:t>
      </w:r>
      <w:r w:rsidR="007E2BD5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 xml:space="preserve"> </w:t>
      </w:r>
      <w:r w:rsidR="007E2BD5" w:rsidRPr="007E2BD5">
        <w:rPr>
          <w:rFonts w:ascii="Arial" w:hAnsi="Arial" w:cs="Arial"/>
          <w:color w:val="0000FF"/>
          <w:sz w:val="18"/>
          <w:szCs w:val="18"/>
          <w:lang w:val="en-US"/>
        </w:rPr>
        <w:t>ADD SOMETHING HERE</w:t>
      </w:r>
      <w:r w:rsidR="007E2BD5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.</w:t>
      </w:r>
      <w:r w:rsidRPr="00326D0F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 xml:space="preserve"> Teams will assign, at bulk, issues to the next milestone and perform a quick reassessment few times during the length of the project.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lang w:val="en-US"/>
        </w:rPr>
        <w:t>Disciplined approach</w:t>
      </w:r>
    </w:p>
    <w:p w:rsidR="0051218F" w:rsidRPr="0051218F" w:rsidRDefault="0051218F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</w:p>
    <w:p w:rsidR="00E2050E" w:rsidRDefault="00E2050E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b/>
          <w:i/>
          <w:color w:val="0000FF"/>
          <w:sz w:val="18"/>
          <w:szCs w:val="18"/>
          <w:lang w:val="en-US"/>
        </w:rPr>
        <w:t>Quality</w:t>
      </w: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 xml:space="preserve"> Management</w:t>
      </w:r>
    </w:p>
    <w:p w:rsidR="00706238" w:rsidRPr="00E2050E" w:rsidRDefault="00EB7145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Another issue facing the current development lifecycle is that of quality/completeness concerns of the published standards. </w:t>
      </w:r>
    </w:p>
    <w:p w:rsidR="00EB7145" w:rsidRPr="00E2050E" w:rsidRDefault="00EB7145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FF0000"/>
          <w:sz w:val="18"/>
          <w:szCs w:val="18"/>
          <w:lang w:val="en-US"/>
        </w:rPr>
      </w:pPr>
      <w:r w:rsidRPr="00E2050E">
        <w:rPr>
          <w:rFonts w:ascii="Arial" w:hAnsi="Arial" w:cs="Arial"/>
          <w:color w:val="FF0000"/>
          <w:sz w:val="18"/>
          <w:szCs w:val="18"/>
          <w:lang w:val="en-US"/>
        </w:rPr>
        <w:t>CAx-IF has continually reported issues of implement-ability of the standards due to overt complexities of the data m</w:t>
      </w:r>
      <w:bookmarkStart w:id="0" w:name="_GoBack"/>
      <w:bookmarkEnd w:id="0"/>
      <w:r w:rsidRPr="00E2050E">
        <w:rPr>
          <w:rFonts w:ascii="Arial" w:hAnsi="Arial" w:cs="Arial"/>
          <w:color w:val="FF0000"/>
          <w:sz w:val="18"/>
          <w:szCs w:val="18"/>
          <w:lang w:val="en-US"/>
        </w:rPr>
        <w:t xml:space="preserve">odels. While a transition from monolithic to modular architecture has been a measure to combat this the problem still persists. </w:t>
      </w:r>
    </w:p>
    <w:p w:rsidR="00023CF7" w:rsidRPr="00E2050E" w:rsidRDefault="00EB7145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FF0000"/>
          <w:sz w:val="18"/>
          <w:szCs w:val="18"/>
          <w:lang w:val="en-US"/>
        </w:rPr>
      </w:pPr>
      <w:r w:rsidRPr="00E2050E">
        <w:rPr>
          <w:rFonts w:ascii="Arial" w:hAnsi="Arial" w:cs="Arial"/>
          <w:color w:val="FF0000"/>
          <w:sz w:val="18"/>
          <w:szCs w:val="18"/>
          <w:lang w:val="en-US"/>
        </w:rPr>
        <w:t xml:space="preserve">Solutions are truncated due to time/funding/resource constraints and implementations are incomplete. Example electrical wire harness. </w:t>
      </w:r>
    </w:p>
    <w:p w:rsidR="0001572D" w:rsidRPr="00E2050E" w:rsidRDefault="0001572D" w:rsidP="003123DB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There are two primary contributing factors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concerning the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quality/completeness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 xml:space="preserve"> of standards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:</w:t>
      </w:r>
    </w:p>
    <w:p w:rsidR="0001572D" w:rsidRPr="00E2050E" w:rsidRDefault="0001572D" w:rsidP="003123D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>Lack of knowledge</w:t>
      </w:r>
    </w:p>
    <w:p w:rsidR="0001572D" w:rsidRPr="00E2050E" w:rsidRDefault="0001572D" w:rsidP="003123D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>Lack of adequate toolchain</w:t>
      </w:r>
    </w:p>
    <w:p w:rsidR="00E2050E" w:rsidRDefault="00E2050E" w:rsidP="003123DB">
      <w:pPr>
        <w:spacing w:line="240" w:lineRule="auto"/>
        <w:rPr>
          <w:rFonts w:ascii="Arial" w:hAnsi="Arial" w:cs="Arial"/>
          <w:color w:val="0000FF"/>
          <w:sz w:val="18"/>
          <w:szCs w:val="18"/>
          <w:lang w:val="en-US"/>
        </w:rPr>
        <w:sectPr w:rsidR="00E2050E" w:rsidSect="00E205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23CF7" w:rsidRPr="00E2050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:rsidR="00023CF7" w:rsidRPr="00E2050E" w:rsidRDefault="00023CF7">
      <w:pPr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br w:type="page"/>
      </w:r>
    </w:p>
    <w:p w:rsidR="0051218F" w:rsidRPr="00E2050E" w:rsidRDefault="0051218F" w:rsidP="0051218F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lastRenderedPageBreak/>
        <w:t>Issues with current development lifecycle [in terms of business impact]</w:t>
      </w:r>
    </w:p>
    <w:p w:rsidR="0051218F" w:rsidRPr="00E2050E" w:rsidRDefault="0051218F" w:rsidP="0051218F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Issue 1: Development Time Length</w:t>
      </w:r>
    </w:p>
    <w:p w:rsidR="0051218F" w:rsidRPr="00E2050E" w:rsidRDefault="0051218F" w:rsidP="0051218F">
      <w:pPr>
        <w:pStyle w:val="ListParagraph"/>
        <w:numPr>
          <w:ilvl w:val="2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Failure to gain consensus [International Agreements]</w:t>
      </w:r>
    </w:p>
    <w:p w:rsidR="0051218F" w:rsidRPr="00E2050E" w:rsidRDefault="0051218F" w:rsidP="0051218F">
      <w:pPr>
        <w:pStyle w:val="ListParagraph"/>
        <w:numPr>
          <w:ilvl w:val="3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Poor requirements management</w:t>
      </w:r>
    </w:p>
    <w:p w:rsidR="0051218F" w:rsidRPr="00E2050E" w:rsidRDefault="0051218F" w:rsidP="0051218F">
      <w:pPr>
        <w:pStyle w:val="ListParagraph"/>
        <w:numPr>
          <w:ilvl w:val="3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Poor documentation on agreement and priorities</w:t>
      </w:r>
    </w:p>
    <w:p w:rsidR="0051218F" w:rsidRPr="00E2050E" w:rsidRDefault="0051218F" w:rsidP="0051218F">
      <w:pPr>
        <w:pStyle w:val="ListParagraph"/>
        <w:numPr>
          <w:ilvl w:val="3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 xml:space="preserve">Poor process instruction and compliance: </w:t>
      </w:r>
    </w:p>
    <w:p w:rsidR="0051218F" w:rsidRPr="00E2050E" w:rsidRDefault="0051218F" w:rsidP="0051218F">
      <w:pPr>
        <w:pStyle w:val="ListParagraph"/>
        <w:numPr>
          <w:ilvl w:val="2"/>
          <w:numId w:val="3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strike/>
          <w:sz w:val="18"/>
          <w:szCs w:val="18"/>
          <w:lang w:val="en-US"/>
        </w:rPr>
        <w:t>Volunteer staff</w:t>
      </w:r>
      <w:r w:rsidRPr="00E2050E">
        <w:rPr>
          <w:rFonts w:ascii="Arial" w:hAnsi="Arial" w:cs="Arial"/>
          <w:sz w:val="18"/>
          <w:szCs w:val="18"/>
          <w:lang w:val="en-US"/>
        </w:rPr>
        <w:t xml:space="preserve"> </w:t>
      </w:r>
      <w:r w:rsidRPr="00E2050E">
        <w:rPr>
          <w:rFonts w:ascii="Arial" w:hAnsi="Arial" w:cs="Arial"/>
          <w:color w:val="0000FF"/>
          <w:sz w:val="18"/>
          <w:szCs w:val="18"/>
          <w:lang w:val="en-US"/>
        </w:rPr>
        <w:t>Resource commitment/management</w:t>
      </w:r>
    </w:p>
    <w:p w:rsidR="0051218F" w:rsidRPr="00E2050E" w:rsidRDefault="0051218F" w:rsidP="0051218F">
      <w:pPr>
        <w:pStyle w:val="ListParagraph"/>
        <w:numPr>
          <w:ilvl w:val="3"/>
          <w:numId w:val="3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>Volunteer staff</w:t>
      </w:r>
    </w:p>
    <w:p w:rsidR="0051218F" w:rsidRPr="00E2050E" w:rsidRDefault="0051218F" w:rsidP="0051218F">
      <w:pPr>
        <w:pStyle w:val="ListParagraph"/>
        <w:numPr>
          <w:ilvl w:val="3"/>
          <w:numId w:val="3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>Lack of resources (and shared by multiple projects)</w:t>
      </w:r>
    </w:p>
    <w:p w:rsidR="0051218F" w:rsidRPr="00E2050E" w:rsidRDefault="0051218F" w:rsidP="0051218F">
      <w:pPr>
        <w:pStyle w:val="ListParagraph"/>
        <w:numPr>
          <w:ilvl w:val="3"/>
          <w:numId w:val="3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>Unreliable SOW/time estimates</w:t>
      </w:r>
    </w:p>
    <w:p w:rsidR="0051218F" w:rsidRPr="00E2050E" w:rsidRDefault="0051218F" w:rsidP="0051218F">
      <w:pPr>
        <w:pStyle w:val="ListParagraph"/>
        <w:numPr>
          <w:ilvl w:val="3"/>
          <w:numId w:val="3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t>Virtual distributed team</w:t>
      </w:r>
    </w:p>
    <w:p w:rsidR="0051218F" w:rsidRPr="00E2050E" w:rsidRDefault="0051218F" w:rsidP="0051218F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Issue 2: Quality/</w:t>
      </w:r>
      <w:r w:rsidRPr="00E2050E">
        <w:rPr>
          <w:rFonts w:ascii="Arial" w:hAnsi="Arial" w:cs="Arial"/>
          <w:color w:val="FF0000"/>
          <w:sz w:val="18"/>
          <w:szCs w:val="18"/>
          <w:lang w:val="en-US"/>
        </w:rPr>
        <w:t xml:space="preserve">Completeness </w:t>
      </w:r>
      <w:r w:rsidRPr="00E2050E">
        <w:rPr>
          <w:rFonts w:ascii="Arial" w:hAnsi="Arial" w:cs="Arial"/>
          <w:sz w:val="18"/>
          <w:szCs w:val="18"/>
          <w:lang w:val="en-US"/>
        </w:rPr>
        <w:t>of Standard</w:t>
      </w:r>
    </w:p>
    <w:p w:rsidR="0051218F" w:rsidRPr="00E2050E" w:rsidRDefault="0051218F" w:rsidP="0051218F">
      <w:pPr>
        <w:pStyle w:val="ListParagraph"/>
        <w:numPr>
          <w:ilvl w:val="2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Lack of knowledge</w:t>
      </w:r>
    </w:p>
    <w:p w:rsidR="0051218F" w:rsidRPr="00E2050E" w:rsidRDefault="0051218F" w:rsidP="0051218F">
      <w:pPr>
        <w:pStyle w:val="ListParagraph"/>
        <w:numPr>
          <w:ilvl w:val="3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Knowledge of data model</w:t>
      </w:r>
    </w:p>
    <w:p w:rsidR="0051218F" w:rsidRPr="00E2050E" w:rsidRDefault="0051218F" w:rsidP="0051218F">
      <w:pPr>
        <w:pStyle w:val="ListParagraph"/>
        <w:numPr>
          <w:ilvl w:val="3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Knowledge of the development process</w:t>
      </w:r>
    </w:p>
    <w:p w:rsidR="0051218F" w:rsidRPr="00E2050E" w:rsidRDefault="0051218F" w:rsidP="0051218F">
      <w:pPr>
        <w:pStyle w:val="ListParagraph"/>
        <w:numPr>
          <w:ilvl w:val="3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Knowledge of the tools used for development</w:t>
      </w:r>
    </w:p>
    <w:p w:rsidR="0051218F" w:rsidRPr="00E2050E" w:rsidRDefault="0051218F" w:rsidP="0051218F">
      <w:pPr>
        <w:pStyle w:val="ListParagraph"/>
        <w:numPr>
          <w:ilvl w:val="2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Lack of adequate toolchain</w:t>
      </w:r>
    </w:p>
    <w:p w:rsidR="0051218F" w:rsidRPr="00E2050E" w:rsidRDefault="0051218F" w:rsidP="0051218F">
      <w:pPr>
        <w:pStyle w:val="ListParagraph"/>
        <w:numPr>
          <w:ilvl w:val="3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Lack of automation</w:t>
      </w:r>
    </w:p>
    <w:p w:rsidR="0051218F" w:rsidRPr="00E2050E" w:rsidRDefault="0051218F" w:rsidP="0051218F">
      <w:pPr>
        <w:pStyle w:val="ListParagraph"/>
        <w:numPr>
          <w:ilvl w:val="3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E2050E">
        <w:rPr>
          <w:rFonts w:ascii="Arial" w:hAnsi="Arial" w:cs="Arial"/>
          <w:sz w:val="18"/>
          <w:szCs w:val="18"/>
          <w:lang w:val="en-US"/>
        </w:rPr>
        <w:t>Technology obsolescence</w:t>
      </w:r>
    </w:p>
    <w:p w:rsidR="0051218F" w:rsidRDefault="0051218F" w:rsidP="0051218F">
      <w:pPr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br w:type="page"/>
      </w:r>
    </w:p>
    <w:p w:rsidR="0051218F" w:rsidRDefault="0051218F">
      <w:pPr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lastRenderedPageBreak/>
        <w:br w:type="page"/>
      </w:r>
    </w:p>
    <w:p w:rsidR="00023CF7" w:rsidRPr="00E2050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r w:rsidRPr="00E2050E">
        <w:rPr>
          <w:rFonts w:ascii="Arial" w:hAnsi="Arial" w:cs="Arial"/>
          <w:color w:val="0000FF"/>
          <w:sz w:val="18"/>
          <w:szCs w:val="18"/>
          <w:lang w:val="en-US"/>
        </w:rPr>
        <w:lastRenderedPageBreak/>
        <w:t>References</w:t>
      </w:r>
    </w:p>
    <w:p w:rsidR="00023CF7" w:rsidRPr="00E2050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:rsidR="00023CF7" w:rsidRPr="00E2050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9" w:history="1">
        <w:r w:rsidRPr="00E2050E">
          <w:rPr>
            <w:rStyle w:val="Hyperlink"/>
            <w:rFonts w:ascii="Arial" w:hAnsi="Arial" w:cs="Arial"/>
            <w:sz w:val="18"/>
            <w:szCs w:val="18"/>
            <w:lang w:val="en-US"/>
          </w:rPr>
          <w:t>https://ieeexplore.ieee.org/abstract/document/6475408</w:t>
        </w:r>
      </w:hyperlink>
    </w:p>
    <w:p w:rsidR="00023CF7" w:rsidRPr="00E2050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:rsidR="00023CF7" w:rsidRPr="00E2050E" w:rsidRDefault="00A37F82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0" w:history="1">
        <w:r w:rsidRPr="00E2050E">
          <w:rPr>
            <w:rStyle w:val="Hyperlink"/>
            <w:rFonts w:ascii="Arial" w:hAnsi="Arial" w:cs="Arial"/>
            <w:sz w:val="18"/>
            <w:szCs w:val="18"/>
            <w:lang w:val="en-US"/>
          </w:rPr>
          <w:t>https://www.iso.org/files/live/sites/isoorg/files/archive/pdf/en/iso_strategy_2016-2020.pdf</w:t>
        </w:r>
      </w:hyperlink>
    </w:p>
    <w:p w:rsidR="00A37F82" w:rsidRPr="00E2050E" w:rsidRDefault="00A37F82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sectPr w:rsidR="00A37F82" w:rsidRPr="00E2050E" w:rsidSect="00E205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E53" w:rsidRDefault="00790E53" w:rsidP="00213750">
      <w:pPr>
        <w:spacing w:after="0" w:line="240" w:lineRule="auto"/>
      </w:pPr>
      <w:r>
        <w:separator/>
      </w:r>
    </w:p>
  </w:endnote>
  <w:endnote w:type="continuationSeparator" w:id="0">
    <w:p w:rsidR="00790E53" w:rsidRDefault="00790E53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E53" w:rsidRDefault="00790E53" w:rsidP="00213750">
      <w:pPr>
        <w:spacing w:after="0" w:line="240" w:lineRule="auto"/>
      </w:pPr>
      <w:r>
        <w:separator/>
      </w:r>
    </w:p>
  </w:footnote>
  <w:footnote w:type="continuationSeparator" w:id="0">
    <w:p w:rsidR="00790E53" w:rsidRDefault="00790E53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50" w:rsidRPr="00213750" w:rsidRDefault="00213750" w:rsidP="00213750">
    <w:pPr>
      <w:rPr>
        <w:lang w:val="en-US"/>
      </w:rPr>
    </w:pPr>
    <w:r>
      <w:rPr>
        <w:lang w:val="en-US"/>
      </w:rPr>
      <w:t>Section I - Introduction</w:t>
    </w:r>
  </w:p>
  <w:p w:rsidR="00213750" w:rsidRDefault="00213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1762"/>
    <w:multiLevelType w:val="hybridMultilevel"/>
    <w:tmpl w:val="5FCA350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384C0C02"/>
    <w:multiLevelType w:val="hybridMultilevel"/>
    <w:tmpl w:val="0C2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A731D"/>
    <w:multiLevelType w:val="hybridMultilevel"/>
    <w:tmpl w:val="0C2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D063D"/>
    <w:multiLevelType w:val="hybridMultilevel"/>
    <w:tmpl w:val="E9A6497A"/>
    <w:lvl w:ilvl="0" w:tplc="016007C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640FD"/>
    <w:multiLevelType w:val="hybridMultilevel"/>
    <w:tmpl w:val="ECCE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B7AAA"/>
    <w:multiLevelType w:val="hybridMultilevel"/>
    <w:tmpl w:val="A56CAC96"/>
    <w:lvl w:ilvl="0" w:tplc="A97EEF6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01572D"/>
    <w:rsid w:val="00023CF7"/>
    <w:rsid w:val="00094D07"/>
    <w:rsid w:val="000A69F0"/>
    <w:rsid w:val="000C28E5"/>
    <w:rsid w:val="001F0948"/>
    <w:rsid w:val="001F737B"/>
    <w:rsid w:val="00213750"/>
    <w:rsid w:val="0029370F"/>
    <w:rsid w:val="002A3F20"/>
    <w:rsid w:val="00302CCF"/>
    <w:rsid w:val="00305C66"/>
    <w:rsid w:val="003123DB"/>
    <w:rsid w:val="00326D0F"/>
    <w:rsid w:val="00492EAC"/>
    <w:rsid w:val="0051218F"/>
    <w:rsid w:val="006B6179"/>
    <w:rsid w:val="00706238"/>
    <w:rsid w:val="00790E53"/>
    <w:rsid w:val="00793810"/>
    <w:rsid w:val="007A3DE9"/>
    <w:rsid w:val="007E2BD5"/>
    <w:rsid w:val="0083055C"/>
    <w:rsid w:val="008579CC"/>
    <w:rsid w:val="009D295D"/>
    <w:rsid w:val="00A27088"/>
    <w:rsid w:val="00A37F82"/>
    <w:rsid w:val="00A51421"/>
    <w:rsid w:val="00A573D7"/>
    <w:rsid w:val="00A64D34"/>
    <w:rsid w:val="00B86C40"/>
    <w:rsid w:val="00C31D33"/>
    <w:rsid w:val="00C556C6"/>
    <w:rsid w:val="00C71A7B"/>
    <w:rsid w:val="00E2050E"/>
    <w:rsid w:val="00E55D91"/>
    <w:rsid w:val="00EB7145"/>
    <w:rsid w:val="00EB7D56"/>
    <w:rsid w:val="00F40B0B"/>
    <w:rsid w:val="00F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paragraph" w:styleId="ListParagraph">
    <w:name w:val="List Paragraph"/>
    <w:basedOn w:val="Normal"/>
    <w:uiPriority w:val="34"/>
    <w:qFormat/>
    <w:rsid w:val="00793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so.org/files/live/sites/isoorg/files/archive/pdf/en/iso_strategy_2016-20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6475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19</cp:revision>
  <dcterms:created xsi:type="dcterms:W3CDTF">2019-07-08T19:43:00Z</dcterms:created>
  <dcterms:modified xsi:type="dcterms:W3CDTF">2019-07-19T19:31:00Z</dcterms:modified>
</cp:coreProperties>
</file>