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A6DC" w14:textId="77777777" w:rsidR="006A586F" w:rsidRPr="00E054A9" w:rsidRDefault="006E3559" w:rsidP="006A586F">
      <w:pPr>
        <w:spacing w:after="0"/>
        <w:jc w:val="both"/>
        <w:rPr>
          <w:rFonts w:ascii="Arial" w:hAnsi="Arial" w:cs="Arial"/>
          <w:color w:val="0000FF"/>
          <w:sz w:val="18"/>
          <w:szCs w:val="18"/>
          <w:lang w:val="en-US"/>
        </w:rPr>
      </w:pPr>
      <w:r w:rsidRPr="00E054A9">
        <w:rPr>
          <w:rFonts w:ascii="Arial" w:hAnsi="Arial" w:cs="Arial"/>
          <w:color w:val="0000FF"/>
          <w:sz w:val="18"/>
          <w:szCs w:val="18"/>
          <w:lang w:val="en-US"/>
        </w:rPr>
        <w:t>Benefits to MBS Developer</w:t>
      </w:r>
    </w:p>
    <w:p w14:paraId="18EAA9F7" w14:textId="3A00C6EB" w:rsidR="008E7175" w:rsidRPr="00E054A9" w:rsidRDefault="006A586F"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The Model</w:t>
      </w:r>
      <w:r w:rsidR="00890200" w:rsidRPr="00E054A9">
        <w:rPr>
          <w:rFonts w:ascii="Arial" w:hAnsi="Arial" w:cs="Arial"/>
          <w:color w:val="0000FF"/>
          <w:sz w:val="18"/>
          <w:szCs w:val="18"/>
          <w:lang w:val="en-US"/>
        </w:rPr>
        <w:t>-</w:t>
      </w:r>
      <w:r w:rsidRPr="00E054A9">
        <w:rPr>
          <w:rFonts w:ascii="Arial" w:hAnsi="Arial" w:cs="Arial"/>
          <w:color w:val="0000FF"/>
          <w:sz w:val="18"/>
          <w:szCs w:val="18"/>
          <w:lang w:val="en-US"/>
        </w:rPr>
        <w:t xml:space="preserve">Based Standard’s developer is one of the biggest beneficiaries </w:t>
      </w:r>
      <w:r w:rsidR="00890200" w:rsidRPr="00E054A9">
        <w:rPr>
          <w:rFonts w:ascii="Arial" w:hAnsi="Arial" w:cs="Arial"/>
          <w:color w:val="0000FF"/>
          <w:sz w:val="18"/>
          <w:szCs w:val="18"/>
          <w:lang w:val="en-US"/>
        </w:rPr>
        <w:t>of</w:t>
      </w:r>
      <w:r w:rsidRPr="00E054A9">
        <w:rPr>
          <w:rFonts w:ascii="Arial" w:hAnsi="Arial" w:cs="Arial"/>
          <w:color w:val="0000FF"/>
          <w:sz w:val="18"/>
          <w:szCs w:val="18"/>
          <w:lang w:val="en-US"/>
        </w:rPr>
        <w:t xml:space="preserve"> the solutions identified in this paper. </w:t>
      </w:r>
      <w:r w:rsidR="008E7175" w:rsidRPr="00E054A9">
        <w:rPr>
          <w:rFonts w:ascii="Arial" w:hAnsi="Arial" w:cs="Arial"/>
          <w:color w:val="0000FF"/>
          <w:sz w:val="18"/>
          <w:szCs w:val="18"/>
          <w:lang w:val="en-US"/>
        </w:rPr>
        <w:t>Agile methods and continuous deployment paired with enhanced requirements traceability will bring many benefits to the developer, including:</w:t>
      </w:r>
    </w:p>
    <w:p w14:paraId="46686B5C" w14:textId="694874E4"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Immediate feedback loop to detect and fix issues early</w:t>
      </w:r>
    </w:p>
    <w:p w14:paraId="039288FA" w14:textId="53802B42"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Increase transparency and visibility to other developers and team members</w:t>
      </w:r>
    </w:p>
    <w:p w14:paraId="640028CE" w14:textId="166B3D05"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Avoid “integration hell”</w:t>
      </w:r>
    </w:p>
    <w:p w14:paraId="3DFF20CC" w14:textId="111135F0"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Improve quality and testability</w:t>
      </w:r>
    </w:p>
    <w:p w14:paraId="0714E462" w14:textId="67D7A1BD" w:rsidR="00E054A9" w:rsidRPr="00E054A9" w:rsidRDefault="008E7175"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The feedback loop is probably the most important aspect to a developer. A NIST study on the Impacts of Inadequate Infrastructure for Software Testing shows that 45% of errors are found in the integrati</w:t>
      </w:r>
      <w:r w:rsidR="00532ED3">
        <w:rPr>
          <w:rFonts w:ascii="Arial" w:hAnsi="Arial" w:cs="Arial"/>
          <w:color w:val="0000FF"/>
          <w:sz w:val="18"/>
          <w:szCs w:val="18"/>
          <w:lang w:val="en-US"/>
        </w:rPr>
        <w:t>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w:t>
      </w:r>
      <w:r w:rsidRPr="00E054A9">
        <w:rPr>
          <w:rFonts w:ascii="Arial" w:hAnsi="Arial" w:cs="Arial"/>
          <w:color w:val="0000FF"/>
          <w:sz w:val="18"/>
          <w:szCs w:val="18"/>
          <w:lang w:val="en-US"/>
        </w:rPr>
        <w:t xml:space="preserve"> </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w:t>
      </w:r>
      <w:proofErr w:type="spellStart"/>
      <w:r w:rsidRPr="00E054A9">
        <w:rPr>
          <w:rFonts w:ascii="Arial" w:hAnsi="Arial" w:cs="Arial"/>
          <w:color w:val="FF0000"/>
          <w:sz w:val="18"/>
          <w:szCs w:val="18"/>
        </w:rPr>
        <w:t>Tassey</w:t>
      </w:r>
      <w:proofErr w:type="spellEnd"/>
      <w:r w:rsidRPr="00E054A9">
        <w:rPr>
          <w:rFonts w:ascii="Arial" w:hAnsi="Arial" w:cs="Arial"/>
          <w:color w:val="FF0000"/>
          <w:sz w:val="18"/>
          <w:szCs w:val="18"/>
        </w:rPr>
        <w:t>, Gregory, 2002)</w:t>
      </w:r>
      <w:r w:rsidRPr="00E054A9">
        <w:rPr>
          <w:rFonts w:ascii="Arial" w:hAnsi="Arial" w:cs="Arial"/>
          <w:color w:val="FF0000"/>
          <w:sz w:val="18"/>
          <w:szCs w:val="18"/>
          <w:lang w:val="en-US"/>
        </w:rPr>
        <w:fldChar w:fldCharType="end"/>
      </w:r>
      <w:r w:rsidR="00E054A9" w:rsidRPr="00E054A9">
        <w:rPr>
          <w:rFonts w:ascii="Arial" w:hAnsi="Arial" w:cs="Arial"/>
          <w:color w:val="FF0000"/>
          <w:sz w:val="18"/>
          <w:szCs w:val="18"/>
          <w:lang w:val="en-US"/>
        </w:rPr>
        <w:t xml:space="preserve">. </w:t>
      </w:r>
    </w:p>
    <w:p w14:paraId="5F6790D3" w14:textId="46D0B1B9" w:rsidR="006A586F" w:rsidRPr="00E054A9" w:rsidRDefault="00E054A9"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 xml:space="preserve">Teams with continuous delivery spend 50-70% less on problem resolution. </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(Benmoshe, n.d.)</w:t>
      </w:r>
      <w:r w:rsidRPr="00E054A9">
        <w:rPr>
          <w:rFonts w:ascii="Arial" w:hAnsi="Arial" w:cs="Arial"/>
          <w:color w:val="FF0000"/>
          <w:sz w:val="18"/>
          <w:szCs w:val="18"/>
          <w:lang w:val="en-US"/>
        </w:rPr>
        <w:fldChar w:fldCharType="end"/>
      </w:r>
      <w:r w:rsidRPr="00E054A9">
        <w:rPr>
          <w:rFonts w:ascii="Arial" w:hAnsi="Arial" w:cs="Arial"/>
          <w:color w:val="0000FF"/>
          <w:sz w:val="18"/>
          <w:szCs w:val="18"/>
          <w:lang w:val="en-US"/>
        </w:rPr>
        <w:t xml:space="preserve"> Another study of 34,000 open source projects found that teams that use CI, “release twice as often and have developers who are less worried about breaking the build.”</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(Hilton, Tunnell, Huang, Marinov, &amp; Dig, 2016)</w:t>
      </w:r>
      <w:r w:rsidRPr="00E054A9">
        <w:rPr>
          <w:rFonts w:ascii="Arial" w:hAnsi="Arial" w:cs="Arial"/>
          <w:color w:val="FF0000"/>
          <w:sz w:val="18"/>
          <w:szCs w:val="18"/>
          <w:lang w:val="en-US"/>
        </w:rPr>
        <w:fldChar w:fldCharType="end"/>
      </w:r>
      <w:r w:rsidRPr="00E054A9">
        <w:rPr>
          <w:rFonts w:ascii="Arial" w:hAnsi="Arial" w:cs="Arial"/>
          <w:color w:val="0000FF"/>
          <w:sz w:val="18"/>
          <w:szCs w:val="18"/>
          <w:lang w:val="en-US"/>
        </w:rPr>
        <w:t xml:space="preserve"> </w:t>
      </w:r>
      <w:r w:rsidR="006A586F" w:rsidRPr="00E054A9">
        <w:rPr>
          <w:rFonts w:ascii="Arial" w:hAnsi="Arial" w:cs="Arial"/>
          <w:color w:val="0000FF"/>
          <w:sz w:val="18"/>
          <w:szCs w:val="18"/>
          <w:lang w:val="en-US"/>
        </w:rPr>
        <w:t xml:space="preserve">A developer will no longer struggle with not having clear and complete requirements – thus </w:t>
      </w:r>
      <w:commentRangeStart w:id="0"/>
      <w:r w:rsidR="006A586F" w:rsidRPr="00E054A9">
        <w:rPr>
          <w:rFonts w:ascii="Arial" w:hAnsi="Arial" w:cs="Arial"/>
          <w:color w:val="0000FF"/>
          <w:sz w:val="18"/>
          <w:szCs w:val="18"/>
          <w:lang w:val="en-US"/>
        </w:rPr>
        <w:t>reducing rework and wasted time</w:t>
      </w:r>
      <w:commentRangeEnd w:id="0"/>
      <w:r w:rsidR="005A4BC4" w:rsidRPr="00E054A9">
        <w:rPr>
          <w:rStyle w:val="CommentReference"/>
          <w:rFonts w:ascii="Arial" w:hAnsi="Arial" w:cs="Arial"/>
          <w:color w:val="0000FF"/>
          <w:sz w:val="18"/>
          <w:szCs w:val="18"/>
        </w:rPr>
        <w:commentReference w:id="0"/>
      </w:r>
      <w:r w:rsidR="006A586F" w:rsidRPr="00E054A9">
        <w:rPr>
          <w:rFonts w:ascii="Arial" w:hAnsi="Arial" w:cs="Arial"/>
          <w:color w:val="0000FF"/>
          <w:sz w:val="18"/>
          <w:szCs w:val="18"/>
          <w:lang w:val="en-US"/>
        </w:rPr>
        <w:t>. They can have confidence that the solution they are designing meets the customer</w:t>
      </w:r>
      <w:r w:rsidR="00890200" w:rsidRPr="00E054A9">
        <w:rPr>
          <w:rFonts w:ascii="Arial" w:hAnsi="Arial" w:cs="Arial"/>
          <w:color w:val="0000FF"/>
          <w:sz w:val="18"/>
          <w:szCs w:val="18"/>
          <w:lang w:val="en-US"/>
        </w:rPr>
        <w:t>'</w:t>
      </w:r>
      <w:r w:rsidR="006A586F" w:rsidRPr="00E054A9">
        <w:rPr>
          <w:rFonts w:ascii="Arial" w:hAnsi="Arial" w:cs="Arial"/>
          <w:color w:val="0000FF"/>
          <w:sz w:val="18"/>
          <w:szCs w:val="18"/>
          <w:lang w:val="en-US"/>
        </w:rPr>
        <w:t>s requirements [due t</w:t>
      </w:r>
      <w:bookmarkStart w:id="1" w:name="_GoBack"/>
      <w:bookmarkEnd w:id="1"/>
      <w:r w:rsidR="006A586F" w:rsidRPr="00E054A9">
        <w:rPr>
          <w:rFonts w:ascii="Arial" w:hAnsi="Arial" w:cs="Arial"/>
          <w:color w:val="0000FF"/>
          <w:sz w:val="18"/>
          <w:szCs w:val="18"/>
          <w:lang w:val="en-US"/>
        </w:rPr>
        <w:t>o clear trac</w:t>
      </w:r>
      <w:r w:rsidR="00890200" w:rsidRPr="00E054A9">
        <w:rPr>
          <w:rFonts w:ascii="Arial" w:hAnsi="Arial" w:cs="Arial"/>
          <w:color w:val="0000FF"/>
          <w:sz w:val="18"/>
          <w:szCs w:val="18"/>
          <w:lang w:val="en-US"/>
        </w:rPr>
        <w:t>e</w:t>
      </w:r>
      <w:r w:rsidR="006A586F" w:rsidRPr="00E054A9">
        <w:rPr>
          <w:rFonts w:ascii="Arial" w:hAnsi="Arial" w:cs="Arial"/>
          <w:color w:val="0000FF"/>
          <w:sz w:val="18"/>
          <w:szCs w:val="18"/>
          <w:lang w:val="en-US"/>
        </w:rPr>
        <w:t xml:space="preserv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006A586F" w:rsidRPr="00E054A9">
        <w:rPr>
          <w:rFonts w:ascii="Arial" w:hAnsi="Arial" w:cs="Arial"/>
          <w:color w:val="0000FF"/>
          <w:sz w:val="18"/>
          <w:szCs w:val="18"/>
          <w:lang w:val="en-US"/>
        </w:rPr>
        <w:t>blacklog</w:t>
      </w:r>
      <w:proofErr w:type="spellEnd"/>
      <w:r w:rsidR="006A586F" w:rsidRPr="00E054A9">
        <w:rPr>
          <w:rFonts w:ascii="Arial" w:hAnsi="Arial" w:cs="Arial"/>
          <w:color w:val="0000FF"/>
          <w:sz w:val="18"/>
          <w:szCs w:val="18"/>
          <w:lang w:val="en-US"/>
        </w:rPr>
        <w:t xml:space="preserve"> will provide clear statement of work so that the developer can schedule their time supporting the iterations. </w:t>
      </w:r>
    </w:p>
    <w:p w14:paraId="4F3EE61D" w14:textId="42D6D371" w:rsidR="00E054A9" w:rsidRDefault="00E054A9" w:rsidP="00E054A9">
      <w:pPr>
        <w:spacing w:after="0" w:line="240" w:lineRule="auto"/>
        <w:ind w:firstLine="720"/>
        <w:jc w:val="both"/>
        <w:rPr>
          <w:lang w:val="en-US"/>
        </w:rPr>
      </w:pPr>
    </w:p>
    <w:p w14:paraId="48170CEF" w14:textId="77777777" w:rsidR="00E054A9" w:rsidRDefault="00E054A9" w:rsidP="00E054A9">
      <w:pPr>
        <w:pStyle w:val="Bibliography"/>
        <w:rPr>
          <w:lang w:val="en-US"/>
        </w:rPr>
        <w:sectPr w:rsidR="00E054A9" w:rsidSect="006A586F">
          <w:headerReference w:type="default" r:id="rId9"/>
          <w:pgSz w:w="12240" w:h="15840"/>
          <w:pgMar w:top="1440" w:right="1440" w:bottom="1440" w:left="1440" w:header="720" w:footer="720" w:gutter="0"/>
          <w:cols w:num="2" w:space="720"/>
          <w:docGrid w:linePitch="360"/>
        </w:sectPr>
      </w:pPr>
    </w:p>
    <w:p w14:paraId="4B970E8C" w14:textId="77777777" w:rsidR="00E054A9" w:rsidRDefault="00E054A9" w:rsidP="00E054A9">
      <w:pPr>
        <w:pStyle w:val="Bibliography"/>
        <w:spacing w:line="240" w:lineRule="auto"/>
        <w:rPr>
          <w:rFonts w:ascii="Arial" w:hAnsi="Arial" w:cs="Arial"/>
          <w:sz w:val="18"/>
          <w:szCs w:val="18"/>
          <w:lang w:val="en-US"/>
        </w:rPr>
      </w:pPr>
    </w:p>
    <w:p w14:paraId="4C8EEA10" w14:textId="6666CCA5" w:rsidR="00E054A9" w:rsidRPr="00E054A9" w:rsidRDefault="00E054A9" w:rsidP="00E054A9">
      <w:pPr>
        <w:pStyle w:val="Bibliography"/>
        <w:spacing w:line="240" w:lineRule="auto"/>
        <w:rPr>
          <w:rFonts w:ascii="Arial" w:hAnsi="Arial" w:cs="Arial"/>
          <w:color w:val="FF0000"/>
          <w:sz w:val="18"/>
          <w:szCs w:val="18"/>
          <w:lang w:val="en-US"/>
        </w:rPr>
      </w:pPr>
      <w:r w:rsidRPr="00E054A9">
        <w:rPr>
          <w:rFonts w:ascii="Arial" w:hAnsi="Arial" w:cs="Arial"/>
          <w:color w:val="FF0000"/>
          <w:sz w:val="18"/>
          <w:szCs w:val="18"/>
          <w:lang w:val="en-US"/>
        </w:rPr>
        <w:t>References:</w:t>
      </w:r>
    </w:p>
    <w:p w14:paraId="498A5977" w14:textId="7D15E8BF"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ZOTERO_BIBL {"uncited":[],"omitted":[],"custom":[]} CSL_BIBLIOGRAPHY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 xml:space="preserve">Benmoshe, I. (n.d.). </w:t>
      </w:r>
      <w:r w:rsidRPr="00E054A9">
        <w:rPr>
          <w:rFonts w:ascii="Arial" w:hAnsi="Arial" w:cs="Arial"/>
          <w:i/>
          <w:iCs/>
          <w:color w:val="FF0000"/>
          <w:sz w:val="18"/>
          <w:szCs w:val="18"/>
        </w:rPr>
        <w:t>How to calculate the ROI of Continuous Delivery</w:t>
      </w:r>
      <w:r w:rsidRPr="00E054A9">
        <w:rPr>
          <w:rFonts w:ascii="Arial" w:hAnsi="Arial" w:cs="Arial"/>
          <w:color w:val="FF0000"/>
          <w:sz w:val="18"/>
          <w:szCs w:val="18"/>
        </w:rPr>
        <w:t>. 18.</w:t>
      </w:r>
    </w:p>
    <w:p w14:paraId="5B9718F9" w14:textId="77777777"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rPr>
        <w:t xml:space="preserve">Hilton, M., Tunnell, T., Huang, K., Marinov, D., &amp; Dig, D. (2016). Usage, costs, and benefits of continuous integration in open-source projects. </w:t>
      </w:r>
      <w:r w:rsidRPr="00E054A9">
        <w:rPr>
          <w:rFonts w:ascii="Arial" w:hAnsi="Arial" w:cs="Arial"/>
          <w:i/>
          <w:iCs/>
          <w:color w:val="FF0000"/>
          <w:sz w:val="18"/>
          <w:szCs w:val="18"/>
        </w:rPr>
        <w:t>Proceedings of the 31st IEEE/ACM International Conference on Automated Software Engineering - ASE 2016</w:t>
      </w:r>
      <w:r w:rsidRPr="00E054A9">
        <w:rPr>
          <w:rFonts w:ascii="Arial" w:hAnsi="Arial" w:cs="Arial"/>
          <w:color w:val="FF0000"/>
          <w:sz w:val="18"/>
          <w:szCs w:val="18"/>
        </w:rPr>
        <w:t>, 426–437. https://doi.org/10.1145/2970276.2970358</w:t>
      </w:r>
    </w:p>
    <w:p w14:paraId="4EA5F421" w14:textId="77777777"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rPr>
        <w:t xml:space="preserve">Tassey, Gregory. (2002, May). </w:t>
      </w:r>
      <w:r w:rsidRPr="00E054A9">
        <w:rPr>
          <w:rFonts w:ascii="Arial" w:hAnsi="Arial" w:cs="Arial"/>
          <w:i/>
          <w:iCs/>
          <w:color w:val="FF0000"/>
          <w:sz w:val="18"/>
          <w:szCs w:val="18"/>
        </w:rPr>
        <w:t>The Economic Impacts of Inadequate Infrastructure for Software Testing</w:t>
      </w:r>
      <w:r w:rsidRPr="00E054A9">
        <w:rPr>
          <w:rFonts w:ascii="Arial" w:hAnsi="Arial" w:cs="Arial"/>
          <w:color w:val="FF0000"/>
          <w:sz w:val="18"/>
          <w:szCs w:val="18"/>
        </w:rPr>
        <w:t>. NIST.</w:t>
      </w:r>
    </w:p>
    <w:p w14:paraId="45F085D8" w14:textId="77777777" w:rsidR="00E054A9" w:rsidRDefault="00E054A9" w:rsidP="00E054A9">
      <w:pPr>
        <w:spacing w:after="0" w:line="240" w:lineRule="auto"/>
        <w:ind w:firstLine="720"/>
        <w:jc w:val="both"/>
        <w:rPr>
          <w:lang w:val="en-US"/>
        </w:rPr>
        <w:sectPr w:rsidR="00E054A9" w:rsidSect="00E054A9">
          <w:type w:val="continuous"/>
          <w:pgSz w:w="12240" w:h="15840"/>
          <w:pgMar w:top="1440" w:right="1440" w:bottom="1440" w:left="1440" w:header="720" w:footer="720" w:gutter="0"/>
          <w:cols w:space="720"/>
          <w:docGrid w:linePitch="360"/>
        </w:sectPr>
      </w:pPr>
      <w:r w:rsidRPr="00E054A9">
        <w:rPr>
          <w:rFonts w:ascii="Arial" w:hAnsi="Arial" w:cs="Arial"/>
          <w:color w:val="FF0000"/>
          <w:sz w:val="18"/>
          <w:szCs w:val="18"/>
          <w:lang w:val="en-US"/>
        </w:rPr>
        <w:fldChar w:fldCharType="end"/>
      </w:r>
    </w:p>
    <w:p w14:paraId="467A5C42" w14:textId="3757FF79" w:rsidR="00E054A9" w:rsidRPr="00213750" w:rsidRDefault="00E054A9" w:rsidP="00E054A9">
      <w:pPr>
        <w:spacing w:after="0" w:line="240" w:lineRule="auto"/>
        <w:ind w:firstLine="720"/>
        <w:jc w:val="both"/>
        <w:rPr>
          <w:lang w:val="en-US"/>
        </w:rPr>
      </w:pPr>
    </w:p>
    <w:sectPr w:rsidR="00E054A9" w:rsidRPr="00213750" w:rsidSect="00E054A9">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rvey (US), Melissa K" w:date="2019-07-29T10:19:00Z" w:initials="HMK">
    <w:p w14:paraId="41B595F5" w14:textId="77777777" w:rsidR="005A4BC4" w:rsidRDefault="005A4BC4">
      <w:pPr>
        <w:pStyle w:val="CommentText"/>
      </w:pPr>
      <w:r>
        <w:rPr>
          <w:rStyle w:val="CommentReference"/>
        </w:rPr>
        <w:annotationRef/>
      </w:r>
      <w:r>
        <w:t>I wonder if there is any</w:t>
      </w:r>
      <w:r w:rsidR="004A4BFD">
        <w:t xml:space="preserve"> way we can quantify this to some degree. Any stats out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595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3BE71" w14:textId="77777777" w:rsidR="005934FF" w:rsidRDefault="005934FF" w:rsidP="00213750">
      <w:pPr>
        <w:spacing w:after="0" w:line="240" w:lineRule="auto"/>
      </w:pPr>
      <w:r>
        <w:separator/>
      </w:r>
    </w:p>
  </w:endnote>
  <w:endnote w:type="continuationSeparator" w:id="0">
    <w:p w14:paraId="2E7B3E37" w14:textId="77777777" w:rsidR="005934FF" w:rsidRDefault="005934FF"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C039B" w14:textId="77777777" w:rsidR="005934FF" w:rsidRDefault="005934FF" w:rsidP="00213750">
      <w:pPr>
        <w:spacing w:after="0" w:line="240" w:lineRule="auto"/>
      </w:pPr>
      <w:r>
        <w:separator/>
      </w:r>
    </w:p>
  </w:footnote>
  <w:footnote w:type="continuationSeparator" w:id="0">
    <w:p w14:paraId="2DEFFA04" w14:textId="77777777" w:rsidR="005934FF" w:rsidRDefault="005934FF"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74BAD" w14:textId="77777777" w:rsidR="006E3559" w:rsidRPr="006E3559" w:rsidRDefault="006E3559" w:rsidP="006E3559">
    <w:pPr>
      <w:pStyle w:val="Heading1"/>
      <w:rPr>
        <w:rFonts w:ascii="Arial" w:hAnsi="Arial" w:cs="Arial"/>
        <w:color w:val="000000" w:themeColor="text1"/>
        <w:sz w:val="18"/>
        <w:szCs w:val="18"/>
      </w:rPr>
    </w:pPr>
    <w:r w:rsidRPr="006E3559">
      <w:rPr>
        <w:rFonts w:ascii="Arial" w:hAnsi="Arial" w:cs="Arial"/>
        <w:color w:val="000000" w:themeColor="text1"/>
        <w:sz w:val="18"/>
        <w:szCs w:val="18"/>
      </w:rPr>
      <w:t xml:space="preserve">Benefits – </w:t>
    </w:r>
    <w:r w:rsidRPr="006E3559">
      <w:rPr>
        <w:rFonts w:ascii="Arial" w:hAnsi="Arial" w:cs="Arial"/>
        <w:sz w:val="18"/>
        <w:szCs w:val="18"/>
      </w:rPr>
      <w:t>Brandon/Sylvere</w:t>
    </w:r>
  </w:p>
  <w:p w14:paraId="76BF2959" w14:textId="77777777" w:rsidR="006E3559" w:rsidRPr="006E3559" w:rsidRDefault="006E3559" w:rsidP="006E3559">
    <w:pPr>
      <w:pStyle w:val="Heading2"/>
      <w:rPr>
        <w:rFonts w:ascii="Arial" w:hAnsi="Arial" w:cs="Arial"/>
        <w:color w:val="000000" w:themeColor="text1"/>
        <w:sz w:val="18"/>
        <w:szCs w:val="18"/>
      </w:rPr>
    </w:pPr>
    <w:r w:rsidRPr="006E3559">
      <w:rPr>
        <w:rFonts w:ascii="Arial" w:hAnsi="Arial" w:cs="Arial"/>
        <w:color w:val="000000" w:themeColor="text1"/>
        <w:sz w:val="18"/>
        <w:szCs w:val="18"/>
      </w:rPr>
      <w:t xml:space="preserve">Standards Developer - </w:t>
    </w:r>
    <w:r w:rsidRPr="006E3559">
      <w:rPr>
        <w:rFonts w:ascii="Arial" w:hAnsi="Arial" w:cs="Arial"/>
        <w:b/>
        <w:color w:val="C00000"/>
        <w:sz w:val="18"/>
        <w:szCs w:val="18"/>
      </w:rPr>
      <w:t>Brandon</w:t>
    </w:r>
  </w:p>
  <w:p w14:paraId="1EA24521"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 xml:space="preserve">Clear requirements and expected outcomes </w:t>
    </w:r>
    <w:r w:rsidRPr="006E3559">
      <w:rPr>
        <w:rFonts w:ascii="Arial" w:hAnsi="Arial" w:cs="Arial"/>
        <w:color w:val="3333FF"/>
        <w:sz w:val="18"/>
        <w:szCs w:val="18"/>
      </w:rPr>
      <w:t>[IV.A.1]</w:t>
    </w:r>
  </w:p>
  <w:p w14:paraId="5242B7F6"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Early feedback on issues [e.g. integration]</w:t>
    </w:r>
  </w:p>
  <w:p w14:paraId="64984250"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Clear priorities and statement of work</w:t>
    </w:r>
  </w:p>
  <w:p w14:paraId="4034F11F" w14:textId="77777777" w:rsidR="00213750" w:rsidRPr="006E3559" w:rsidRDefault="00213750">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C0226"/>
    <w:multiLevelType w:val="hybridMultilevel"/>
    <w:tmpl w:val="4E604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532CC"/>
    <w:multiLevelType w:val="multilevel"/>
    <w:tmpl w:val="85B86926"/>
    <w:lvl w:ilvl="0">
      <w:start w:val="4"/>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5C1A1E73"/>
    <w:multiLevelType w:val="multilevel"/>
    <w:tmpl w:val="9126DC58"/>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qQUA0aHr0CwAAAA="/>
  </w:docVars>
  <w:rsids>
    <w:rsidRoot w:val="00213750"/>
    <w:rsid w:val="001F737B"/>
    <w:rsid w:val="00213750"/>
    <w:rsid w:val="00366B2E"/>
    <w:rsid w:val="004A4BFD"/>
    <w:rsid w:val="004F5701"/>
    <w:rsid w:val="00532ED3"/>
    <w:rsid w:val="005934FF"/>
    <w:rsid w:val="005A4BC4"/>
    <w:rsid w:val="006A586F"/>
    <w:rsid w:val="006E3559"/>
    <w:rsid w:val="00853947"/>
    <w:rsid w:val="00890200"/>
    <w:rsid w:val="008E7175"/>
    <w:rsid w:val="00A56620"/>
    <w:rsid w:val="00A573D7"/>
    <w:rsid w:val="00B21B4B"/>
    <w:rsid w:val="00BD0AB1"/>
    <w:rsid w:val="00E054A9"/>
    <w:rsid w:val="00E3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CF5"/>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35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5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5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5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5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6E355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E355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6E3559"/>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6E355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6E355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6E355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6E3559"/>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6E355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E3559"/>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5A4BC4"/>
    <w:pPr>
      <w:ind w:left="720"/>
      <w:contextualSpacing/>
    </w:pPr>
  </w:style>
  <w:style w:type="paragraph" w:styleId="BalloonText">
    <w:name w:val="Balloon Text"/>
    <w:basedOn w:val="Normal"/>
    <w:link w:val="BalloonTextChar"/>
    <w:uiPriority w:val="99"/>
    <w:semiHidden/>
    <w:unhideWhenUsed/>
    <w:rsid w:val="005A4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C4"/>
    <w:rPr>
      <w:rFonts w:ascii="Segoe UI" w:hAnsi="Segoe UI" w:cs="Segoe UI"/>
      <w:sz w:val="18"/>
      <w:szCs w:val="18"/>
      <w:lang w:val="en-GB"/>
    </w:rPr>
  </w:style>
  <w:style w:type="character" w:styleId="CommentReference">
    <w:name w:val="annotation reference"/>
    <w:basedOn w:val="DefaultParagraphFont"/>
    <w:uiPriority w:val="99"/>
    <w:semiHidden/>
    <w:unhideWhenUsed/>
    <w:rsid w:val="005A4BC4"/>
    <w:rPr>
      <w:sz w:val="16"/>
      <w:szCs w:val="16"/>
    </w:rPr>
  </w:style>
  <w:style w:type="paragraph" w:styleId="CommentText">
    <w:name w:val="annotation text"/>
    <w:basedOn w:val="Normal"/>
    <w:link w:val="CommentTextChar"/>
    <w:uiPriority w:val="99"/>
    <w:semiHidden/>
    <w:unhideWhenUsed/>
    <w:rsid w:val="005A4BC4"/>
    <w:pPr>
      <w:spacing w:line="240" w:lineRule="auto"/>
    </w:pPr>
    <w:rPr>
      <w:sz w:val="20"/>
      <w:szCs w:val="20"/>
    </w:rPr>
  </w:style>
  <w:style w:type="character" w:customStyle="1" w:styleId="CommentTextChar">
    <w:name w:val="Comment Text Char"/>
    <w:basedOn w:val="DefaultParagraphFont"/>
    <w:link w:val="CommentText"/>
    <w:uiPriority w:val="99"/>
    <w:semiHidden/>
    <w:rsid w:val="005A4BC4"/>
    <w:rPr>
      <w:sz w:val="20"/>
      <w:szCs w:val="20"/>
      <w:lang w:val="en-GB"/>
    </w:rPr>
  </w:style>
  <w:style w:type="paragraph" w:styleId="CommentSubject">
    <w:name w:val="annotation subject"/>
    <w:basedOn w:val="CommentText"/>
    <w:next w:val="CommentText"/>
    <w:link w:val="CommentSubjectChar"/>
    <w:uiPriority w:val="99"/>
    <w:semiHidden/>
    <w:unhideWhenUsed/>
    <w:rsid w:val="005A4BC4"/>
    <w:rPr>
      <w:b/>
      <w:bCs/>
    </w:rPr>
  </w:style>
  <w:style w:type="character" w:customStyle="1" w:styleId="CommentSubjectChar">
    <w:name w:val="Comment Subject Char"/>
    <w:basedOn w:val="CommentTextChar"/>
    <w:link w:val="CommentSubject"/>
    <w:uiPriority w:val="99"/>
    <w:semiHidden/>
    <w:rsid w:val="005A4BC4"/>
    <w:rPr>
      <w:b/>
      <w:bCs/>
      <w:sz w:val="20"/>
      <w:szCs w:val="20"/>
      <w:lang w:val="en-GB"/>
    </w:rPr>
  </w:style>
  <w:style w:type="paragraph" w:styleId="Bibliography">
    <w:name w:val="Bibliography"/>
    <w:basedOn w:val="Normal"/>
    <w:next w:val="Normal"/>
    <w:uiPriority w:val="37"/>
    <w:unhideWhenUsed/>
    <w:rsid w:val="00E054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6</cp:revision>
  <dcterms:created xsi:type="dcterms:W3CDTF">2019-07-29T17:49:00Z</dcterms:created>
  <dcterms:modified xsi:type="dcterms:W3CDTF">2019-07-29T19:40:00Z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id="MRiUYwme"/&gt;&lt;style id="http://www.zotero.org/styles/apa" locale="en-US" hasBibliography="1" bibliographyStyleHasBeenSet="1"/&gt;&lt;prefs&gt;&lt;pref name="fieldType" value="Field"/&gt;&lt;/prefs&gt;&lt;/data&gt;</vt:lpwstr>
  </property>
</Properties>
</file>