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The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Deadline: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Sunday, 17 May 2026, 11:59 PM IST.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Submit: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Reply to the email with your GitHub repo link.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Stuck?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Reply at any point. We'd rather hear than have you blocked.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after="120"/>
      </w:pPr>
      <w:r>
        <w:rPr>
          <w:rFonts w:ascii="Arial" w:cs="Arial" w:eastAsia="Arial" w:hAnsi="Arial"/>
        </w:rPr>
        <w:t xml:space="preserve">We want to build AI employees for D2C brands.</w:t>
      </w:r>
    </w:p>
    <w:p>
      <w:pPr>
        <w:spacing w:after="120"/>
      </w:pPr>
      <w:r>
        <w:rPr>
          <w:rFonts w:ascii="Arial" w:cs="Arial" w:eastAsia="Arial" w:hAnsi="Arial"/>
        </w:rPr>
        <w:t xml:space="preserve">A D2C founder runs their business across a long tail of SaaS tools. To answer one cross-tool question, they spend half an hour stitching exports in Excel. Most of the time they don't bother. They run on vibes.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 want you to build</w:t>
      </w:r>
    </w:p>
    <w:p>
      <w:pPr>
        <w:spacing w:after="120"/>
      </w:pPr>
      <w:r>
        <w:rPr>
          <w:rFonts w:ascii="Arial" w:cs="Arial" w:eastAsia="Arial" w:hAnsi="Arial"/>
        </w:rPr>
        <w:t xml:space="preserve">A working v0. Five hard requirements.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At least 3 proper connectors</w:t>
      </w:r>
      <w:r>
        <w:rPr>
          <w:rFonts w:ascii="Arial" w:cs="Arial" w:eastAsia="Arial" w:hAnsi="Arial"/>
        </w:rPr>
        <w:t xml:space="preserve"> to different SaaS sources, behind one shared abstraction. You pick which three.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A universal data model.</w:t>
      </w:r>
      <w:r>
        <w:rPr>
          <w:rFonts w:ascii="Arial" w:cs="Arial" w:eastAsia="Arial" w:hAnsi="Arial"/>
        </w:rPr>
        <w:t xml:space="preserve"> Normalize across sources. Provenance on every row.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A chat layer.</w:t>
      </w:r>
      <w:r>
        <w:rPr>
          <w:rFonts w:ascii="Arial" w:cs="Arial" w:eastAsia="Arial" w:hAnsi="Arial"/>
        </w:rPr>
        <w:t xml:space="preserve"> Tool-use loop. Reads and writes over the data. Every numerical claim in the answer carries a citation back to the source rows. Uncited numbers don't survive to the user.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At least one autonomous agent.</w:t>
      </w:r>
      <w:r>
        <w:rPr>
          <w:rFonts w:ascii="Arial" w:cs="Arial" w:eastAsia="Arial" w:hAnsi="Arial"/>
        </w:rPr>
        <w:t xml:space="preserve"> Your "AI employee". Watches the data, proposes a ₹-saving or ops-saving action. Don't actually send anything; we want the run log and the reasoning. You pick what it does.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A scalability layer.</w:t>
      </w:r>
      <w:r>
        <w:rPr>
          <w:rFonts w:ascii="Arial" w:cs="Arial" w:eastAsia="Arial" w:hAnsi="Arial"/>
        </w:rPr>
        <w:t xml:space="preserve"> Works for one merchant today, needs to hold for ten thousand. Build the harness, or sketch it in the README. What breaks first. What you've built to absorb it.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we're looking at</w:t>
      </w:r>
    </w:p>
    <w:p>
      <w:pPr>
        <w:spacing w:after="120"/>
      </w:pPr>
      <w:r>
        <w:rPr>
          <w:rFonts w:ascii="Arial" w:cs="Arial" w:eastAsia="Arial" w:hAnsi="Arial"/>
        </w:rPr>
        <w:t xml:space="preserve">Two things matter equally: </w:t>
      </w:r>
      <w:r>
        <w:rPr>
          <w:rFonts w:ascii="Arial" w:cs="Arial" w:eastAsia="Arial" w:hAnsi="Arial"/>
          <w:b/>
          <w:bCs/>
        </w:rPr>
        <w:t xml:space="preserve">how well you build, and what you choose to build.</w:t>
      </w:r>
      <w:r>
        <w:rPr>
          <w:rFonts w:ascii="Arial" w:cs="Arial" w:eastAsia="Arial" w:hAnsi="Arial"/>
        </w:rPr>
        <w:t xml:space="preserve"> The first is craft. The second is judgment. We want to see both.</w:t>
      </w:r>
    </w:p>
    <w:p>
      <w:pPr>
        <w:spacing w:after="120"/>
      </w:pPr>
      <w:r>
        <w:rPr>
          <w:rFonts w:ascii="Arial" w:cs="Arial" w:eastAsia="Arial" w:hAnsi="Arial"/>
        </w:rPr>
        <w:t xml:space="preserve">Why these three connectors. Why this schema. Why this agent. Why these chat tools. Why this harness. The "why" should be in your README, not just the "what".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 score 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good looks like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Judgment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you chose to build, why those connectors, why this agent. Reasoning visible in the README.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fast you got from start to working v0. We'll see it in your commit history.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Connector abstraction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interface, three real implementations, swappable.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discipline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Source-agnostic. Provenance on every row.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grounding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contract is real. Every number traceable. No hallucinated values.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design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Trigger, data, decision, action all explicit. Failure modes called out before we ask.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/ harness thinking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 about what breaks at 10k merchants. Real engineering, not a paragraph of buzzwords.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 honesty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tell us where it breaks before we find it.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you submit</w:t>
      </w:r>
    </w:p>
    <w:p>
      <w:pPr>
        <w:spacing w:after="120"/>
      </w:pPr>
      <w:r>
        <w:rPr>
          <w:rFonts w:ascii="Arial" w:cs="Arial" w:eastAsia="Arial" w:hAnsi="Arial"/>
        </w:rPr>
        <w:t xml:space="preserve">Reply to the email with your GitHub repo link. The README should answer: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What you built. 5-line architecture summary.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Connectors. Which 3. Why these 3.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Schema. Why this shape.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Chat. The tool schema you exposed. How citation works.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Agent. What it does. Why this one.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Scale. How this goes from 1 merchant to 10,000. What breaks. What you've built to absorb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Eval. Where it breaks.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Hours spent. Across how many days or sessions.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</w:rPr>
        <w:t xml:space="preserve">What you'd do with another week.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 note on AI tools</w:t>
      </w:r>
    </w:p>
    <w:p>
      <w:pPr>
        <w:spacing w:after="120"/>
      </w:pPr>
      <w:r>
        <w:rPr>
          <w:rFonts w:ascii="Arial" w:cs="Arial" w:eastAsia="Arial" w:hAnsi="Arial"/>
        </w:rPr>
        <w:t xml:space="preserve">Use them. We expect you to. Be honest in the README about what you wrote vs. what the LLM wrote. That's signal, not stigma.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you get stuck</w:t>
      </w:r>
    </w:p>
    <w:p>
      <w:pPr>
        <w:spacing w:after="120"/>
      </w:pPr>
      <w:r>
        <w:rPr>
          <w:rFonts w:ascii="Arial" w:cs="Arial" w:eastAsia="Arial" w:hAnsi="Arial"/>
        </w:rPr>
        <w:t xml:space="preserve">Reply to the email. Tell us where you're stuck, what you've tried, what you'd ship if we said "ship what you have". We'd rather adjust than have you submit nothing.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Build</dc:title>
  <dc:creator>Shiprocket</dc:creator>
  <cp:lastModifiedBy>Un-named</cp:lastModifiedBy>
  <cp:revision>1</cp:revision>
  <dcterms:created xsi:type="dcterms:W3CDTF">2026-05-08T18:30:59.162Z</dcterms:created>
  <dcterms:modified xsi:type="dcterms:W3CDTF">2026-05-08T18:30:59.170Z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