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8368C" w14:textId="77777777" w:rsidR="00A24A8D" w:rsidRPr="00432466" w:rsidRDefault="00C25E0E">
      <w:pPr>
        <w:spacing w:after="120"/>
        <w:rPr>
          <w:lang w:val="en-US"/>
        </w:rPr>
      </w:pPr>
      <w:r w:rsidRPr="00432466">
        <w:rPr>
          <w:b/>
          <w:bCs/>
          <w:sz w:val="32"/>
          <w:szCs w:val="32"/>
          <w:lang w:val="en-US"/>
        </w:rPr>
        <w:t>Policy Renewal Overview</w:t>
      </w:r>
    </w:p>
    <w:p w14:paraId="5BB16702" w14:textId="546C4DA5" w:rsidR="00A24A8D" w:rsidRPr="00432466" w:rsidRDefault="00C25E0E">
      <w:pPr>
        <w:spacing w:after="240"/>
        <w:rPr>
          <w:lang w:val="en-US"/>
        </w:rPr>
      </w:pPr>
      <w:r w:rsidRPr="00432466">
        <w:rPr>
          <w:color w:val="595959"/>
          <w:sz w:val="20"/>
          <w:szCs w:val="20"/>
          <w:lang w:val="en-US"/>
        </w:rPr>
        <w:t xml:space="preserve">Category: Policy Process    </w:t>
      </w:r>
    </w:p>
    <w:p w14:paraId="3FC9A2E0" w14:textId="77777777" w:rsidR="00A24A8D" w:rsidRPr="00432466" w:rsidRDefault="00C25E0E">
      <w:pPr>
        <w:spacing w:after="180" w:line="276" w:lineRule="auto"/>
        <w:jc w:val="both"/>
        <w:rPr>
          <w:lang w:val="en-US"/>
        </w:rPr>
      </w:pPr>
      <w:r w:rsidRPr="00432466">
        <w:rPr>
          <w:lang w:val="en-US"/>
        </w:rPr>
        <w:t>This document explains how annual policy renewals work and what consultants should understand before discussing a renewal with a customer. It describes the process rather than prescribing a sequence of steps.</w:t>
      </w:r>
    </w:p>
    <w:p w14:paraId="357A3B79" w14:textId="77777777" w:rsidR="00A24A8D" w:rsidRPr="00432466" w:rsidRDefault="00C25E0E">
      <w:pPr>
        <w:spacing w:after="180" w:line="276" w:lineRule="auto"/>
        <w:jc w:val="both"/>
        <w:rPr>
          <w:lang w:val="en-US"/>
        </w:rPr>
      </w:pPr>
      <w:r w:rsidRPr="00432466">
        <w:rPr>
          <w:lang w:val="en-US"/>
        </w:rPr>
        <w:t>Policies run for twelve months and renew on the anniversary of the original start date. Renewal notices are issued twenty-one days before that date and set out the new premium, any change in cover, and the excess that will apply for the coming year. The notice period exists so the customer has time to review the terms, and consultants treat it as a genuine window rather than a formality.</w:t>
      </w:r>
    </w:p>
    <w:p w14:paraId="2D487177" w14:textId="77777777" w:rsidR="00A24A8D" w:rsidRPr="00432466" w:rsidRDefault="00C25E0E">
      <w:pPr>
        <w:spacing w:after="180" w:line="276" w:lineRule="auto"/>
        <w:jc w:val="both"/>
        <w:rPr>
          <w:lang w:val="en-US"/>
        </w:rPr>
      </w:pPr>
      <w:r w:rsidRPr="00432466">
        <w:rPr>
          <w:lang w:val="en-US"/>
        </w:rPr>
        <w:t>The renewal premium is recalculated each year rather than carried forward. Claims history is the most visible factor, but it is not the only one: changes in the insured risk, revised regional loss experience, and adjustments to the underlying rating tables all feed into the figure. A customer who has made no claims may still see their premium rise, and explaining that clearly at the outset avoids most of the friction that renewal conversations otherwise generate.</w:t>
      </w:r>
    </w:p>
    <w:p w14:paraId="4F35BA45" w14:textId="77777777" w:rsidR="00A24A8D" w:rsidRPr="00432466" w:rsidRDefault="00C25E0E">
      <w:pPr>
        <w:spacing w:after="180" w:line="276" w:lineRule="auto"/>
        <w:jc w:val="both"/>
        <w:rPr>
          <w:lang w:val="en-US"/>
        </w:rPr>
      </w:pPr>
      <w:r w:rsidRPr="00432466">
        <w:rPr>
          <w:lang w:val="en-US"/>
        </w:rPr>
        <w:t>Customers are expected to disclose material changes in circumstances at renewal. A material change is anything that would affect how the risk is rated, and non-disclosure can affect how a future claim is treated even where the change seems minor to the customer. Consultants prompt explicitly on the categories that customers most often overlook rather than asking a single open question and accepting a general answer.</w:t>
      </w:r>
    </w:p>
    <w:p w14:paraId="5B37D350" w14:textId="77777777" w:rsidR="00A24A8D" w:rsidRPr="00432466" w:rsidRDefault="00C25E0E">
      <w:pPr>
        <w:spacing w:after="180" w:line="276" w:lineRule="auto"/>
        <w:jc w:val="both"/>
        <w:rPr>
          <w:lang w:val="en-US"/>
        </w:rPr>
      </w:pPr>
      <w:r w:rsidRPr="00432466">
        <w:rPr>
          <w:lang w:val="en-US"/>
        </w:rPr>
        <w:t>Where a policy carries automatic renewal, cover continues on the new terms and the premium is collected from the payment method held on file. Customers can opt out of automatic renewal at any point in the policy year. Without automatic renewal, cover ends at the anniversary date, and there is no grace period during which a lapsed policy remains in force.</w:t>
      </w:r>
    </w:p>
    <w:p w14:paraId="07B293A2" w14:textId="77777777" w:rsidR="00A24A8D" w:rsidRPr="00432466" w:rsidRDefault="00C25E0E">
      <w:pPr>
        <w:spacing w:after="180" w:line="276" w:lineRule="auto"/>
        <w:jc w:val="both"/>
        <w:rPr>
          <w:lang w:val="en-US"/>
        </w:rPr>
      </w:pPr>
      <w:r w:rsidRPr="00432466">
        <w:rPr>
          <w:lang w:val="en-US"/>
        </w:rPr>
        <w:t>A policy that lapses cannot be reinstated. Cover has to be arranged as a new policy, which is priced on current terms and starts a fresh twelve-month cycle. Accumulated no-claims discount is generally preserved for a limited period after a lapse, but the entitlement is time-limited and is confirmed against the record rather than assumed from what the customer recalls.</w:t>
      </w:r>
    </w:p>
    <w:p w14:paraId="68D67315" w14:textId="77777777" w:rsidR="00A24A8D" w:rsidRDefault="00C25E0E">
      <w:pPr>
        <w:spacing w:before="240" w:after="120"/>
      </w:pPr>
      <w:r>
        <w:rPr>
          <w:b/>
          <w:bCs/>
          <w:sz w:val="24"/>
          <w:szCs w:val="24"/>
        </w:rPr>
        <w:t>Attention points</w:t>
      </w:r>
    </w:p>
    <w:p w14:paraId="0609E68B" w14:textId="77777777" w:rsidR="00A24A8D" w:rsidRPr="00432466" w:rsidRDefault="00C25E0E">
      <w:pPr>
        <w:pStyle w:val="ListParagraph"/>
        <w:numPr>
          <w:ilvl w:val="0"/>
          <w:numId w:val="1"/>
        </w:numPr>
        <w:spacing w:after="120"/>
        <w:rPr>
          <w:lang w:val="en-US"/>
        </w:rPr>
      </w:pPr>
      <w:r w:rsidRPr="00432466">
        <w:rPr>
          <w:lang w:val="en-US"/>
        </w:rPr>
        <w:t>Renewal notices are issued twenty-one days before the anniversary date.</w:t>
      </w:r>
    </w:p>
    <w:p w14:paraId="44DE03EA" w14:textId="77777777" w:rsidR="00A24A8D" w:rsidRPr="00432466" w:rsidRDefault="00C25E0E">
      <w:pPr>
        <w:pStyle w:val="ListParagraph"/>
        <w:numPr>
          <w:ilvl w:val="0"/>
          <w:numId w:val="1"/>
        </w:numPr>
        <w:spacing w:after="120"/>
        <w:rPr>
          <w:lang w:val="en-US"/>
        </w:rPr>
      </w:pPr>
      <w:r w:rsidRPr="00432466">
        <w:rPr>
          <w:lang w:val="en-US"/>
        </w:rPr>
        <w:t>Premiums are recalculated annually, so a claim-free year does not guarantee an unchanged premium.</w:t>
      </w:r>
    </w:p>
    <w:p w14:paraId="1449024D" w14:textId="77777777" w:rsidR="00A24A8D" w:rsidRPr="00432466" w:rsidRDefault="00C25E0E">
      <w:pPr>
        <w:pStyle w:val="ListParagraph"/>
        <w:numPr>
          <w:ilvl w:val="0"/>
          <w:numId w:val="1"/>
        </w:numPr>
        <w:spacing w:after="120"/>
        <w:rPr>
          <w:lang w:val="en-US"/>
        </w:rPr>
      </w:pPr>
      <w:r w:rsidRPr="00432466">
        <w:rPr>
          <w:lang w:val="en-US"/>
        </w:rPr>
        <w:t>Prompt explicitly on commonly overlooked changes rather than asking one open question.</w:t>
      </w:r>
    </w:p>
    <w:p w14:paraId="4FE9F2BA" w14:textId="77777777" w:rsidR="00A24A8D" w:rsidRPr="00432466" w:rsidRDefault="00C25E0E">
      <w:pPr>
        <w:pStyle w:val="ListParagraph"/>
        <w:numPr>
          <w:ilvl w:val="0"/>
          <w:numId w:val="1"/>
        </w:numPr>
        <w:spacing w:after="120"/>
        <w:rPr>
          <w:lang w:val="en-US"/>
        </w:rPr>
      </w:pPr>
      <w:r w:rsidRPr="00432466">
        <w:rPr>
          <w:lang w:val="en-US"/>
        </w:rPr>
        <w:t>There is no grace period — cover ends at the anniversary date on non-renewal.</w:t>
      </w:r>
    </w:p>
    <w:p w14:paraId="5D11B098" w14:textId="77777777" w:rsidR="00A24A8D" w:rsidRPr="00432466" w:rsidRDefault="00C25E0E">
      <w:pPr>
        <w:pStyle w:val="ListParagraph"/>
        <w:numPr>
          <w:ilvl w:val="0"/>
          <w:numId w:val="1"/>
        </w:numPr>
        <w:spacing w:after="120"/>
        <w:rPr>
          <w:lang w:val="en-US"/>
        </w:rPr>
      </w:pPr>
      <w:r w:rsidRPr="00432466">
        <w:rPr>
          <w:lang w:val="en-US"/>
        </w:rPr>
        <w:t>Lapsed policies are rewritten as new business, never reinstated.</w:t>
      </w:r>
    </w:p>
    <w:sectPr w:rsidR="00A24A8D" w:rsidRPr="0043246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566F5"/>
    <w:multiLevelType w:val="hybridMultilevel"/>
    <w:tmpl w:val="7C00AE26"/>
    <w:lvl w:ilvl="0" w:tplc="97A2B6A4">
      <w:start w:val="1"/>
      <w:numFmt w:val="bullet"/>
      <w:lvlText w:val="●"/>
      <w:lvlJc w:val="left"/>
      <w:pPr>
        <w:ind w:left="720" w:hanging="360"/>
      </w:pPr>
    </w:lvl>
    <w:lvl w:ilvl="1" w:tplc="2132F4D4">
      <w:start w:val="1"/>
      <w:numFmt w:val="bullet"/>
      <w:lvlText w:val="○"/>
      <w:lvlJc w:val="left"/>
      <w:pPr>
        <w:ind w:left="1440" w:hanging="360"/>
      </w:pPr>
    </w:lvl>
    <w:lvl w:ilvl="2" w:tplc="F0D84A32">
      <w:start w:val="1"/>
      <w:numFmt w:val="bullet"/>
      <w:lvlText w:val="■"/>
      <w:lvlJc w:val="left"/>
      <w:pPr>
        <w:ind w:left="2160" w:hanging="360"/>
      </w:pPr>
    </w:lvl>
    <w:lvl w:ilvl="3" w:tplc="BA54C852">
      <w:start w:val="1"/>
      <w:numFmt w:val="bullet"/>
      <w:lvlText w:val="●"/>
      <w:lvlJc w:val="left"/>
      <w:pPr>
        <w:ind w:left="2880" w:hanging="360"/>
      </w:pPr>
    </w:lvl>
    <w:lvl w:ilvl="4" w:tplc="9E12B72C">
      <w:start w:val="1"/>
      <w:numFmt w:val="bullet"/>
      <w:lvlText w:val="○"/>
      <w:lvlJc w:val="left"/>
      <w:pPr>
        <w:ind w:left="3600" w:hanging="360"/>
      </w:pPr>
    </w:lvl>
    <w:lvl w:ilvl="5" w:tplc="B2F62056">
      <w:start w:val="1"/>
      <w:numFmt w:val="bullet"/>
      <w:lvlText w:val="■"/>
      <w:lvlJc w:val="left"/>
      <w:pPr>
        <w:ind w:left="4320" w:hanging="360"/>
      </w:pPr>
    </w:lvl>
    <w:lvl w:ilvl="6" w:tplc="EF0E99C4">
      <w:start w:val="1"/>
      <w:numFmt w:val="bullet"/>
      <w:lvlText w:val="●"/>
      <w:lvlJc w:val="left"/>
      <w:pPr>
        <w:ind w:left="5040" w:hanging="360"/>
      </w:pPr>
    </w:lvl>
    <w:lvl w:ilvl="7" w:tplc="99EC93AA">
      <w:start w:val="1"/>
      <w:numFmt w:val="bullet"/>
      <w:lvlText w:val="●"/>
      <w:lvlJc w:val="left"/>
      <w:pPr>
        <w:ind w:left="5760" w:hanging="360"/>
      </w:pPr>
    </w:lvl>
    <w:lvl w:ilvl="8" w:tplc="83607F82">
      <w:start w:val="1"/>
      <w:numFmt w:val="bullet"/>
      <w:lvlText w:val="●"/>
      <w:lvlJc w:val="left"/>
      <w:pPr>
        <w:ind w:left="6480" w:hanging="360"/>
      </w:pPr>
    </w:lvl>
  </w:abstractNum>
  <w:num w:numId="1" w16cid:durableId="17486502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A8D"/>
    <w:rsid w:val="00432466"/>
    <w:rsid w:val="00A24A8D"/>
    <w:rsid w:val="00B319FE"/>
    <w:rsid w:val="00C25E0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268AF"/>
  <w15:docId w15:val="{C7165669-FAFE-4668-B3BA-58F4FF85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419</Words>
  <Characters>2267</Characters>
  <Application>Microsoft Office Word</Application>
  <DocSecurity>0</DocSecurity>
  <Lines>18</Lines>
  <Paragraphs>5</Paragraphs>
  <ScaleCrop>false</ScaleCrop>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p:revision>2</cp:revision>
  <dcterms:created xsi:type="dcterms:W3CDTF">2026-08-12T14:14:00Z</dcterms:created>
  <dcterms:modified xsi:type="dcterms:W3CDTF">2026-09-23T08:23:00Z</dcterms:modified>
</cp:coreProperties>
</file>