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9A" w:rsidRDefault="00E208A9">
      <w:r>
        <w:t>Adam Gincel</w:t>
      </w:r>
    </w:p>
    <w:p w:rsidR="00E208A9" w:rsidRDefault="00E208A9">
      <w:r>
        <w:t>MA331</w:t>
      </w:r>
    </w:p>
    <w:p w:rsidR="00E208A9" w:rsidRDefault="00E208A9" w:rsidP="00E208A9">
      <w:pPr>
        <w:jc w:val="center"/>
      </w:pPr>
      <w:r>
        <w:t>Assignment 1</w:t>
      </w:r>
    </w:p>
    <w:p w:rsidR="00E208A9" w:rsidRDefault="00E208A9" w:rsidP="00E208A9">
      <w:r>
        <w:t>1)</w:t>
      </w:r>
    </w:p>
    <w:p w:rsidR="00E208A9" w:rsidRDefault="00E208A9" w:rsidP="00E208A9">
      <w:r>
        <w:rPr>
          <w:noProof/>
        </w:rPr>
        <w:drawing>
          <wp:inline distT="0" distB="0" distL="0" distR="0" wp14:anchorId="376EF9B1" wp14:editId="3B596666">
            <wp:extent cx="3001992" cy="1898696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844" cy="19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08C9F" wp14:editId="2397A19E">
            <wp:extent cx="2915728" cy="1868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958" cy="19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A9" w:rsidRDefault="00EB1A2A" w:rsidP="00E208A9">
      <w:r>
        <w:rPr>
          <w:noProof/>
        </w:rPr>
        <w:drawing>
          <wp:inline distT="0" distB="0" distL="0" distR="0" wp14:anchorId="0E60C481" wp14:editId="038FE260">
            <wp:extent cx="2755864" cy="248440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622" cy="25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90B20" wp14:editId="270F5E27">
            <wp:extent cx="2728053" cy="22773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842" cy="22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2D" w:rsidRDefault="00EB1A2A" w:rsidP="00E208A9">
      <w:r>
        <w:t xml:space="preserve">X and Y are similarly distributed. </w:t>
      </w:r>
      <w:r w:rsidR="00494E42">
        <w:t>Their histograms look identical, and their corresponding pie charts are also distributed the same way. Y has a wider range, but both Y and X seem to have very similar spreads – the ranges do not differ by more than 1 on either end of the spectrum.</w:t>
      </w:r>
      <w:bookmarkStart w:id="0" w:name="_GoBack"/>
      <w:bookmarkEnd w:id="0"/>
    </w:p>
    <w:p w:rsidR="009B5B2D" w:rsidRDefault="009B5B2D" w:rsidP="00E208A9"/>
    <w:p w:rsidR="009B5B2D" w:rsidRDefault="009B5B2D" w:rsidP="00E208A9">
      <w:r>
        <w:lastRenderedPageBreak/>
        <w:t>2)</w:t>
      </w:r>
    </w:p>
    <w:p w:rsidR="009B5B2D" w:rsidRDefault="009B5B2D" w:rsidP="00E208A9">
      <w:r>
        <w:rPr>
          <w:noProof/>
        </w:rPr>
        <w:drawing>
          <wp:inline distT="0" distB="0" distL="0" distR="0" wp14:anchorId="06E4B7C8" wp14:editId="16E8AFC0">
            <wp:extent cx="3088257" cy="19423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074" cy="19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39C4" wp14:editId="468A7323">
            <wp:extent cx="2815661" cy="17597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293" cy="1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2D" w:rsidRDefault="009B5B2D" w:rsidP="009B5B2D">
      <w:pPr>
        <w:jc w:val="center"/>
      </w:pPr>
      <w:r>
        <w:t xml:space="preserve">X Variance: </w:t>
      </w:r>
      <w:r w:rsidRPr="009B5B2D">
        <w:t>9.858909</w:t>
      </w:r>
    </w:p>
    <w:p w:rsidR="009B5B2D" w:rsidRDefault="009B5B2D" w:rsidP="009B5B2D">
      <w:pPr>
        <w:jc w:val="center"/>
      </w:pPr>
      <w:r>
        <w:t xml:space="preserve">Y Variance: </w:t>
      </w:r>
      <w:r w:rsidRPr="009B5B2D">
        <w:t>12.51873</w:t>
      </w:r>
    </w:p>
    <w:p w:rsidR="007F5E69" w:rsidRDefault="007F5E69" w:rsidP="009B5B2D">
      <w:r>
        <w:t>The univariate method for detecting outliers is to see if any values lie outside of the range of 1.5 * (75</w:t>
      </w:r>
      <w:r w:rsidRPr="007F5E69">
        <w:rPr>
          <w:vertAlign w:val="superscript"/>
        </w:rPr>
        <w:t>th</w:t>
      </w:r>
      <w:r>
        <w:t xml:space="preserve"> percentile – 25</w:t>
      </w:r>
      <w:r w:rsidRPr="007F5E69">
        <w:rPr>
          <w:vertAlign w:val="superscript"/>
        </w:rPr>
        <w:t>th</w:t>
      </w:r>
      <w:r>
        <w:t xml:space="preserve"> percentile). No values lie outside of this range in either box plot. As such, there are no statistical outliers in x or y.</w:t>
      </w:r>
    </w:p>
    <w:p w:rsidR="00816EE7" w:rsidRDefault="007F5E69" w:rsidP="009B5B2D">
      <w:r>
        <w:lastRenderedPageBreak/>
        <w:t xml:space="preserve">3) </w:t>
      </w:r>
      <w:r w:rsidR="00816EE7">
        <w:t>Scatter plot:</w:t>
      </w:r>
      <w:r w:rsidR="00816EE7">
        <w:rPr>
          <w:noProof/>
        </w:rPr>
        <w:drawing>
          <wp:inline distT="0" distB="0" distL="0" distR="0" wp14:anchorId="08DE0D2F" wp14:editId="6252439F">
            <wp:extent cx="5943600" cy="3795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69" w:rsidRDefault="007F5E69" w:rsidP="00816EE7">
      <w:pPr>
        <w:pStyle w:val="ListParagraph"/>
        <w:numPr>
          <w:ilvl w:val="0"/>
          <w:numId w:val="1"/>
        </w:numPr>
      </w:pPr>
      <w:r>
        <w:t xml:space="preserve">Correlation Coefficient: </w:t>
      </w:r>
      <w:r w:rsidRPr="007F5E69">
        <w:t>0.7942342</w:t>
      </w:r>
    </w:p>
    <w:p w:rsidR="00816EE7" w:rsidRDefault="00816EE7" w:rsidP="00816EE7">
      <w:pPr>
        <w:pStyle w:val="ListParagraph"/>
        <w:numPr>
          <w:ilvl w:val="0"/>
          <w:numId w:val="1"/>
        </w:numPr>
      </w:pPr>
      <w:r>
        <w:t>Regression line:</w:t>
      </w:r>
    </w:p>
    <w:p w:rsidR="00816EE7" w:rsidRDefault="00816EE7" w:rsidP="00816EE7">
      <w:pPr>
        <w:pStyle w:val="ListParagraph"/>
        <w:numPr>
          <w:ilvl w:val="1"/>
          <w:numId w:val="1"/>
        </w:numPr>
      </w:pPr>
      <w:r>
        <w:t>Intercept: 0.8458, Slope: 0.895</w:t>
      </w:r>
    </w:p>
    <w:p w:rsidR="00816EE7" w:rsidRDefault="00816EE7" w:rsidP="00816EE7">
      <w:pPr>
        <w:pStyle w:val="ListParagraph"/>
        <w:numPr>
          <w:ilvl w:val="0"/>
          <w:numId w:val="1"/>
        </w:numPr>
      </w:pPr>
      <w:r>
        <w:t>X and Y are moderately associated; a correlation coefficient of ~0.79 is moderate to highly correlated.</w:t>
      </w:r>
    </w:p>
    <w:p w:rsidR="00816EE7" w:rsidRDefault="00816EE7" w:rsidP="00816EE7">
      <w:r>
        <w:t>4) (</w:t>
      </w:r>
      <w:r w:rsidR="00E41506">
        <w:t xml:space="preserve">6.2, 0.1) is an outlier on this graph, which is very obvious by simply looking at our plot’s regression line. Removing it from our data yields a Correlation coefficient of </w:t>
      </w:r>
      <w:r w:rsidR="00E41506" w:rsidRPr="00E41506">
        <w:t>0.9932443</w:t>
      </w:r>
      <w:r w:rsidR="00E41506">
        <w:t>. By removing our single outlier, which was only an outlier when viewed in the context of (x, y), we have brought correlation up from moderately correlated to almost 100% correlated.</w:t>
      </w:r>
    </w:p>
    <w:p w:rsidR="00816EE7" w:rsidRDefault="00816EE7" w:rsidP="009B5B2D"/>
    <w:sectPr w:rsidR="0081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22AE"/>
    <w:multiLevelType w:val="hybridMultilevel"/>
    <w:tmpl w:val="A4AA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A9"/>
    <w:rsid w:val="00494E42"/>
    <w:rsid w:val="007F5E69"/>
    <w:rsid w:val="00816EE7"/>
    <w:rsid w:val="00862D9A"/>
    <w:rsid w:val="009B5B2D"/>
    <w:rsid w:val="00E208A9"/>
    <w:rsid w:val="00E41506"/>
    <w:rsid w:val="00EA20ED"/>
    <w:rsid w:val="00EB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DC7B"/>
  <w15:chartTrackingRefBased/>
  <w15:docId w15:val="{81AC2012-17E8-478B-BC1F-ECB48D6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cp:lastPrinted>2016-09-10T03:44:00Z</cp:lastPrinted>
  <dcterms:created xsi:type="dcterms:W3CDTF">2016-09-10T02:24:00Z</dcterms:created>
  <dcterms:modified xsi:type="dcterms:W3CDTF">2016-09-10T05:53:00Z</dcterms:modified>
</cp:coreProperties>
</file>