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LinkedIn Company Page</w:t>
      </w:r>
    </w:p>
    <w:p>
      <w:pPr>
        <w:spacing w:after="120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Rebranding Update — April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Positioning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is a deep-tech R&amp;D company building its own product IP — not a consultancy.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 are not providing services to clients. We are developing our own products using metabolomics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 green chemistry, and we are actively seeking investment to scale.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Profile Fields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Update each field in LinkedIn → Edit page.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 Intellisense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Turning Agricultural Waste into High-Value Products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Biotechnology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Smithfield, Queensland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2–10 employees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agintellisense.com.au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Overview  (copy → paste into LinkedIn About field)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 Intellisense is a deep-tech R&amp;D company developing high-value products from agricultural waste — for ourselves, not for clients.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Our core technology combines advanced plant metabolomics with green chemistry. We map the full molecular profile of agricultural waste streams — sugarcane bagasse, banana pseudostem, spent coffee grounds — then develop our own clean extraction processes to turn that waste into commercial products.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Our current focus is food-grade cellulose, extracted from FNQ agricultural residues using a green chemistry process developed in partnership with a leading Australian university. Nanocellulose — one of the fastest-growing advanced materials globally — is the next step in our product roadmap, building directly on the same feedstocks and infrastructure.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own our IP. We own our process. We are building a manufacturing-ready product pipeline in Far North Queensland, close to our feedstock sources, with planned processing capacity in the region.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 are actively seeking investment partners who share our conviction that agricultural waste is one of the most undervalued raw material opportunities in Australia.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Specialties / Keywords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Replace all existing specialties with these (enter as comma-separated tags in LinkedIn):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Metabolomics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Waste Valorisation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Nanocellulose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Product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R&amp;D Commercialisation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Investment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North Queensland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E6510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  Investment &amp; Partnerships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Consider adding a pinned post or using LinkedIn’s “Button” CTA to signal you are open to investor conversations. Suggested CTA button: “Contact us” linking to your website contact page.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Suggested Pinned Post Copy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We’re building Australia’s next generation of bio-based materials from agricultural waste.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AG Intellisense is developing food-grade cellulose and nanocellulose from FNQ agricultural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residues — using advanced metabolomics and green chemistry. We own the process. We own the 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 are currently raising to accelerate from pilot to manufacturing scale.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If you’re an investor, industry partner, or feedstock supplier interested in what we’re building,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we’d love to hear from you. Reach out via agintellisense.com.au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 What to Remove from the Current Profile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12121"/>
          <w:sz w:val="22"/>
          <w:szCs w:val="22"/>
        </w:rPr>
        <w:t xml:space="preserve">The following elements from the old LinkedIn profile no longer fit the new positioning and should be deleted: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Services section — AG Intellisense does not sell services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language about “helping farmers optimise their crops”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References to “consultancy”, “client work”, or “market research” as an offering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old industry category: Agriculture, Construction, Mining Machinery Manufacturing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mention of GCMS-QP2010 or MetaboAnalyst as client deliverables (these are internal tools)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  How to Apply These Changes in LinkedIn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linkedin.com/company/agintellisense and click Edit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Tagline and Industry,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new Overview text into the About field,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Specialties with the new keyword list,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Services tab — delete ALL existing services (you are not a consultancy)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CTA button: “Contact us” linking to agintellisense.com.au/contact.html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pinned post using the Investment copy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page as a visitor to confirm it reads as a product/R&amp;D company, not a consultancy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E9E9E"/>
        <w:sz w:val="18"/>
        <w:szCs w:val="18"/>
      </w:rPr>
      <w:t xml:space="preserve">April 2026   |   Confidential   | 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</w:pPr>
    <w:r>
      <w:rPr>
        <w:rFonts w:ascii="Arial" w:cs="Arial" w:eastAsia="Arial" w:hAnsi="Arial"/>
        <w:b/>
        <w:bCs/>
        <w:color w:val="2E7D32"/>
        <w:sz w:val="28"/>
        <w:szCs w:val="28"/>
      </w:rPr>
      <w:t xml:space="preserve">AG Intellisense</w:t>
    </w:r>
    <w:r>
      <w:rPr>
        <w:rFonts w:ascii="Arial" w:cs="Arial" w:eastAsia="Arial" w:hAnsi="Arial"/>
        <w:color w:val="757575"/>
        <w:sz w:val="22"/>
        <w:szCs w:val="22"/>
      </w:rPr>
      <w:t xml:space="preserve">   |   LinkedIn Company Page — Rebranding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2026-04-01T04:23:02.398Z</dcterms:created>
  <dcterms:modified xsi:type="dcterms:W3CDTF">2026-04-01T04:23:02.399Z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