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lineRule="auto" w:line="278" w:beforeAutospacing="0" w:before="322" w:afterAutospacing="0" w:after="322"/>
        <w:ind w:left="0" w:right="0" w:hanging="0"/>
        <w:jc w:val="center"/>
        <w:rPr>
          <w:rFonts w:ascii="Aptos" w:hAnsi="Aptos" w:eastAsia="Aptos" w:cs="Aptos"/>
          <w:b/>
          <w:b/>
          <w:bCs/>
          <w:sz w:val="48"/>
          <w:szCs w:val="48"/>
          <w:lang w:val="en-GB"/>
        </w:rPr>
      </w:pPr>
      <w:r>
        <w:rPr>
          <w:rFonts w:eastAsia="Aptos" w:cs="Aptos" w:ascii="Aptos" w:hAnsi="Aptos"/>
          <w:b/>
          <w:bCs/>
          <w:sz w:val="48"/>
          <w:szCs w:val="48"/>
          <w:lang w:val="en-GB"/>
        </w:rPr>
        <w:t>Table of Contents</w:t>
      </w:r>
    </w:p>
    <w:p>
      <w:pPr>
        <w:pStyle w:val="Normal"/>
        <w:bidi w:val="0"/>
        <w:rPr>
          <w:lang w:val="en-GB"/>
        </w:rPr>
      </w:pPr>
      <w:r>
        <w:rPr>
          <w:lang w:val="en-GB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015" w:leader="dot"/>
            </w:tabs>
            <w:bidi w:val="0"/>
            <w:rPr>
              <w:rStyle w:val="InternetLink"/>
              <w:sz w:val="32"/>
              <w:szCs w:val="32"/>
            </w:rPr>
          </w:pPr>
          <w:r>
            <w:fldChar w:fldCharType="begin"/>
          </w:r>
          <w:r>
            <w:rPr>
              <w:webHidden/>
              <w:rStyle w:val="IndexLink"/>
              <w:sz w:val="32"/>
              <w:szCs w:val="32"/>
            </w:rPr>
            <w:instrText> TOC \z \o "1-9" \u \h</w:instrText>
          </w:r>
          <w:r>
            <w:rPr>
              <w:webHidden/>
              <w:rStyle w:val="IndexLink"/>
              <w:sz w:val="32"/>
              <w:szCs w:val="32"/>
            </w:rPr>
            <w:fldChar w:fldCharType="separate"/>
          </w:r>
          <w:hyperlink w:anchor="_Toc1990353793">
            <w:r>
              <w:rPr>
                <w:webHidden/>
                <w:rStyle w:val="IndexLink"/>
                <w:sz w:val="32"/>
                <w:szCs w:val="32"/>
              </w:rPr>
              <w:t>Functional Requirements Document (FRD)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_Toc1990353793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32"/>
                <w:szCs w:val="32"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5" w:leader="dot"/>
            </w:tabs>
            <w:bidi w:val="0"/>
            <w:rPr>
              <w:sz w:val="32"/>
              <w:szCs w:val="32"/>
            </w:rPr>
          </w:pPr>
          <w:hyperlink w:anchor="_Toc1083284820">
            <w:r>
              <w:rPr>
                <w:webHidden/>
                <w:rStyle w:val="IndexLink"/>
                <w:sz w:val="32"/>
                <w:szCs w:val="32"/>
              </w:rPr>
              <w:t>1. Purpose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_Toc1083284820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32"/>
                <w:szCs w:val="32"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5" w:leader="dot"/>
            </w:tabs>
            <w:bidi w:val="0"/>
            <w:rPr>
              <w:sz w:val="32"/>
              <w:szCs w:val="32"/>
            </w:rPr>
          </w:pPr>
          <w:hyperlink w:anchor="_Toc1507874737">
            <w:r>
              <w:rPr>
                <w:webHidden/>
                <w:rStyle w:val="IndexLink"/>
                <w:sz w:val="32"/>
                <w:szCs w:val="32"/>
              </w:rPr>
              <w:t>2. Scope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_Toc1507874737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32"/>
                <w:szCs w:val="32"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5" w:leader="dot"/>
            </w:tabs>
            <w:bidi w:val="0"/>
            <w:rPr>
              <w:sz w:val="32"/>
              <w:szCs w:val="32"/>
            </w:rPr>
          </w:pPr>
          <w:hyperlink w:anchor="_Toc843231305">
            <w:r>
              <w:rPr>
                <w:webHidden/>
                <w:rStyle w:val="IndexLink"/>
                <w:sz w:val="32"/>
                <w:szCs w:val="32"/>
              </w:rPr>
              <w:t>3. Stakeholders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_Toc843231305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32"/>
                <w:szCs w:val="32"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5" w:leader="dot"/>
            </w:tabs>
            <w:bidi w:val="0"/>
            <w:rPr>
              <w:sz w:val="32"/>
              <w:szCs w:val="32"/>
            </w:rPr>
          </w:pPr>
          <w:hyperlink w:anchor="_Toc1304697692">
            <w:r>
              <w:rPr>
                <w:webHidden/>
                <w:rStyle w:val="IndexLink"/>
                <w:sz w:val="32"/>
                <w:szCs w:val="32"/>
              </w:rPr>
              <w:t>4. Functional Requirements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_Toc1304697692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32"/>
                <w:szCs w:val="32"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5" w:leader="dot"/>
            </w:tabs>
            <w:bidi w:val="0"/>
            <w:rPr>
              <w:sz w:val="32"/>
              <w:szCs w:val="32"/>
            </w:rPr>
          </w:pPr>
          <w:hyperlink w:anchor="_Toc547629410">
            <w:r>
              <w:rPr>
                <w:webHidden/>
                <w:rStyle w:val="IndexLink"/>
                <w:sz w:val="32"/>
                <w:szCs w:val="32"/>
              </w:rPr>
              <w:t>5. User Roles and Permissions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_Toc547629410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32"/>
                <w:szCs w:val="32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5" w:leader="dot"/>
            </w:tabs>
            <w:bidi w:val="0"/>
            <w:rPr>
              <w:sz w:val="32"/>
              <w:szCs w:val="32"/>
            </w:rPr>
          </w:pPr>
          <w:hyperlink w:anchor="_Toc1811535757">
            <w:r>
              <w:rPr>
                <w:webHidden/>
                <w:rStyle w:val="IndexLink"/>
                <w:sz w:val="32"/>
                <w:szCs w:val="32"/>
              </w:rPr>
              <w:t>6. Assumptions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_Toc1811535757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32"/>
                <w:szCs w:val="32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5" w:leader="dot"/>
            </w:tabs>
            <w:bidi w:val="0"/>
            <w:rPr>
              <w:sz w:val="32"/>
              <w:szCs w:val="32"/>
            </w:rPr>
          </w:pPr>
          <w:hyperlink w:anchor="_Toc100929599">
            <w:r>
              <w:rPr>
                <w:webHidden/>
                <w:rStyle w:val="IndexLink"/>
                <w:sz w:val="32"/>
                <w:szCs w:val="32"/>
              </w:rPr>
              <w:t>7. Constraints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_Toc100929599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32"/>
                <w:szCs w:val="32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5" w:leader="dot"/>
            </w:tabs>
            <w:bidi w:val="0"/>
            <w:rPr>
              <w:sz w:val="32"/>
              <w:szCs w:val="32"/>
            </w:rPr>
          </w:pPr>
          <w:hyperlink w:anchor="_Toc1267137725">
            <w:r>
              <w:rPr>
                <w:webHidden/>
                <w:rStyle w:val="IndexLink"/>
                <w:sz w:val="32"/>
                <w:szCs w:val="32"/>
              </w:rPr>
              <w:t>8. Non-Functional Requirements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_Toc1267137725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32"/>
                <w:szCs w:val="32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5" w:leader="dot"/>
            </w:tabs>
            <w:bidi w:val="0"/>
            <w:rPr>
              <w:sz w:val="32"/>
              <w:szCs w:val="32"/>
            </w:rPr>
          </w:pPr>
          <w:hyperlink w:anchor="_Toc1699177496">
            <w:r>
              <w:rPr>
                <w:webHidden/>
                <w:rStyle w:val="IndexLink"/>
                <w:sz w:val="32"/>
                <w:szCs w:val="32"/>
              </w:rPr>
              <w:t>9. Appendix</w:t>
            </w:r>
            <w:r>
              <w:rPr>
                <w:rStyle w:val="IndexLink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_Toc1699177496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32"/>
                <w:szCs w:val="32"/>
              </w:rPr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sz w:val="32"/>
              <w:szCs w:val="32"/>
            </w:rPr>
            <w:fldChar w:fldCharType="end"/>
          </w:r>
        </w:p>
      </w:sdtContent>
    </w:sdt>
    <w:p>
      <w:pPr>
        <w:pStyle w:val="Heading1"/>
        <w:spacing w:before="322" w:after="322"/>
        <w:rPr>
          <w:rFonts w:ascii="Aptos" w:hAnsi="Aptos" w:eastAsia="Aptos" w:cs="Aptos"/>
          <w:b/>
          <w:b/>
          <w:bCs/>
          <w:sz w:val="48"/>
          <w:szCs w:val="48"/>
          <w:lang w:val="en-GB"/>
        </w:rPr>
      </w:pPr>
      <w:r>
        <w:rPr>
          <w:rFonts w:eastAsia="Aptos" w:cs="Aptos" w:ascii="Aptos" w:hAnsi="Aptos"/>
          <w:b/>
          <w:bCs/>
          <w:sz w:val="48"/>
          <w:szCs w:val="48"/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1"/>
        <w:spacing w:beforeAutospacing="0" w:before="322" w:afterAutospacing="0" w:after="322"/>
        <w:rPr>
          <w:rFonts w:ascii="Aptos" w:hAnsi="Aptos" w:eastAsia="Aptos" w:cs="Aptos"/>
          <w:b/>
          <w:b/>
          <w:bCs/>
          <w:sz w:val="48"/>
          <w:szCs w:val="48"/>
          <w:lang w:val="en-GB"/>
        </w:rPr>
      </w:pPr>
      <w:bookmarkStart w:id="0" w:name="_Toc1990353793"/>
      <w:r>
        <w:rPr>
          <w:rFonts w:eastAsia="Aptos" w:cs="Aptos" w:ascii="Aptos" w:hAnsi="Aptos"/>
          <w:b/>
          <w:bCs/>
          <w:sz w:val="48"/>
          <w:szCs w:val="48"/>
          <w:lang w:val="en-GB"/>
        </w:rPr>
        <w:t>Functional Requirements Document (FRD)</w:t>
      </w:r>
      <w:bookmarkEnd w:id="0"/>
    </w:p>
    <w:p>
      <w:pPr>
        <w:pStyle w:val="Normal"/>
        <w:spacing w:beforeAutospacing="0" w:before="240" w:afterAutospacing="0" w:after="240"/>
        <w:rPr/>
      </w:pPr>
      <w:r>
        <w:rPr>
          <w:rFonts w:eastAsia="Aptos" w:cs="Aptos"/>
          <w:b/>
          <w:bCs/>
          <w:sz w:val="24"/>
          <w:szCs w:val="24"/>
          <w:lang w:val="en-GB"/>
        </w:rPr>
        <w:t>Project Name:</w:t>
      </w:r>
      <w:r>
        <w:rPr>
          <w:rFonts w:eastAsia="Aptos" w:cs="Aptos"/>
          <w:sz w:val="24"/>
          <w:szCs w:val="24"/>
          <w:lang w:val="en-GB"/>
        </w:rPr>
        <w:t xml:space="preserve"> Regal Wealth Advisors</w:t>
      </w:r>
      <w:r>
        <w:rPr/>
        <w:br/>
      </w:r>
      <w:r>
        <w:rPr>
          <w:rFonts w:eastAsia="Aptos" w:cs="Aptos"/>
          <w:sz w:val="24"/>
          <w:szCs w:val="24"/>
          <w:lang w:val="en-GB"/>
        </w:rPr>
        <w:t xml:space="preserve"> </w:t>
      </w:r>
      <w:r>
        <w:rPr>
          <w:rFonts w:eastAsia="Aptos" w:cs="Aptos"/>
          <w:b/>
          <w:bCs/>
          <w:sz w:val="24"/>
          <w:szCs w:val="24"/>
          <w:lang w:val="en-GB"/>
        </w:rPr>
        <w:t>Prepared By:</w:t>
      </w:r>
      <w:r>
        <w:rPr>
          <w:rFonts w:eastAsia="Aptos" w:cs="Aptos"/>
          <w:sz w:val="24"/>
          <w:szCs w:val="24"/>
          <w:lang w:val="en-GB"/>
        </w:rPr>
        <w:t xml:space="preserve"> Mukeshkumar R</w:t>
      </w:r>
      <w:r>
        <w:rPr/>
        <w:br/>
      </w:r>
      <w:r>
        <w:rPr>
          <w:rFonts w:eastAsia="Aptos" w:cs="Aptos"/>
          <w:sz w:val="24"/>
          <w:szCs w:val="24"/>
          <w:lang w:val="en-GB"/>
        </w:rPr>
        <w:t xml:space="preserve"> </w:t>
      </w:r>
      <w:r>
        <w:rPr>
          <w:rFonts w:eastAsia="Aptos" w:cs="Aptos"/>
          <w:b/>
          <w:bCs/>
          <w:sz w:val="24"/>
          <w:szCs w:val="24"/>
          <w:lang w:val="en-GB"/>
        </w:rPr>
        <w:t>Date:</w:t>
      </w:r>
      <w:r>
        <w:rPr>
          <w:rFonts w:eastAsia="Aptos" w:cs="Aptos"/>
          <w:sz w:val="24"/>
          <w:szCs w:val="24"/>
          <w:lang w:val="en-GB"/>
        </w:rPr>
        <w:t xml:space="preserve"> 01-Aug-2025</w:t>
      </w:r>
      <w:r>
        <w:rPr/>
        <w:br/>
      </w:r>
      <w:r>
        <w:rPr>
          <w:rFonts w:eastAsia="Aptos" w:cs="Aptos"/>
          <w:sz w:val="24"/>
          <w:szCs w:val="24"/>
          <w:lang w:val="en-GB"/>
        </w:rPr>
        <w:t xml:space="preserve"> </w:t>
      </w:r>
      <w:r>
        <w:rPr>
          <w:rFonts w:eastAsia="Aptos" w:cs="Aptos"/>
          <w:b/>
          <w:bCs/>
          <w:sz w:val="24"/>
          <w:szCs w:val="24"/>
          <w:lang w:val="en-GB"/>
        </w:rPr>
        <w:t>Version:</w:t>
      </w:r>
      <w:r>
        <w:rPr>
          <w:rFonts w:eastAsia="Aptos" w:cs="Aptos"/>
          <w:sz w:val="24"/>
          <w:szCs w:val="24"/>
          <w:lang w:val="en-GB"/>
        </w:rPr>
        <w:t xml:space="preserve"> 1.0</w:t>
      </w:r>
    </w:p>
    <w:p>
      <w:pPr>
        <w:pStyle w:val="Heading2"/>
        <w:spacing w:lineRule="auto" w:line="360" w:beforeAutospacing="0" w:before="299" w:afterAutospacing="0" w:after="299"/>
        <w:rPr>
          <w:rFonts w:ascii="Aptos" w:hAnsi="Aptos" w:eastAsia="Aptos" w:cs="Aptos"/>
          <w:b/>
          <w:b/>
          <w:bCs/>
          <w:sz w:val="36"/>
          <w:szCs w:val="36"/>
          <w:lang w:val="en-GB"/>
        </w:rPr>
      </w:pPr>
      <w:bookmarkStart w:id="1" w:name="_Toc1083284820"/>
      <w:r>
        <w:rPr>
          <w:rFonts w:eastAsia="Aptos" w:cs="Aptos" w:ascii="Aptos" w:hAnsi="Aptos"/>
          <w:b/>
          <w:bCs/>
          <w:sz w:val="36"/>
          <w:szCs w:val="36"/>
          <w:lang w:val="en-GB"/>
        </w:rPr>
        <w:t>1. Purpose</w:t>
      </w:r>
      <w:bookmarkEnd w:id="1"/>
    </w:p>
    <w:p>
      <w:pPr>
        <w:pStyle w:val="Normal"/>
        <w:spacing w:lineRule="auto" w:line="360" w:beforeAutospacing="0" w:before="240" w:afterAutospacing="0" w:after="240"/>
        <w:rPr/>
      </w:pPr>
      <w:r>
        <w:rPr>
          <w:rFonts w:eastAsia="Aptos" w:cs="Aptos"/>
          <w:sz w:val="24"/>
          <w:szCs w:val="24"/>
          <w:lang w:val="en-GB"/>
        </w:rPr>
        <w:t xml:space="preserve">The purpose of this document is to define the functional requirements for the </w:t>
      </w:r>
      <w:r>
        <w:rPr>
          <w:rFonts w:eastAsia="Aptos" w:cs="Aptos"/>
          <w:b/>
          <w:bCs/>
          <w:sz w:val="24"/>
          <w:szCs w:val="24"/>
          <w:lang w:val="en-GB"/>
        </w:rPr>
        <w:t>Regal Wealth Advisors</w:t>
      </w:r>
      <w:r>
        <w:rPr>
          <w:rFonts w:eastAsia="Aptos" w:cs="Aptos"/>
          <w:sz w:val="24"/>
          <w:szCs w:val="24"/>
          <w:lang w:val="en-GB"/>
        </w:rPr>
        <w:t xml:space="preserve"> platform. The application provides a digital environment for financial advisors, clients, and administrators to collaborate, manage financial information, and deliver personalized financial planning. It supports structured data collection, secure communication, and analysis tools within a centralized platform.</w:t>
      </w:r>
    </w:p>
    <w:p>
      <w:pPr>
        <w:pStyle w:val="Heading2"/>
        <w:spacing w:lineRule="auto" w:line="360" w:beforeAutospacing="0" w:before="299" w:afterAutospacing="0" w:after="299"/>
        <w:rPr>
          <w:rFonts w:ascii="Aptos" w:hAnsi="Aptos" w:eastAsia="Aptos" w:cs="Aptos"/>
          <w:b/>
          <w:b/>
          <w:bCs/>
          <w:sz w:val="36"/>
          <w:szCs w:val="36"/>
          <w:lang w:val="en-GB"/>
        </w:rPr>
      </w:pPr>
      <w:bookmarkStart w:id="2" w:name="_Toc1507874737"/>
      <w:r>
        <w:rPr>
          <w:rFonts w:eastAsia="Aptos" w:cs="Aptos" w:ascii="Aptos" w:hAnsi="Aptos"/>
          <w:b/>
          <w:bCs/>
          <w:sz w:val="36"/>
          <w:szCs w:val="36"/>
          <w:lang w:val="en-GB"/>
        </w:rPr>
        <w:t>2. Scope</w:t>
      </w:r>
      <w:bookmarkEnd w:id="2"/>
    </w:p>
    <w:p>
      <w:pPr>
        <w:pStyle w:val="Normal"/>
        <w:spacing w:lineRule="auto" w:line="360" w:beforeAutospacing="0" w:before="240" w:afterAutospacing="0" w:after="240"/>
        <w:rPr/>
      </w:pPr>
      <w:r>
        <w:rPr>
          <w:rFonts w:eastAsia="Aptos" w:cs="Aptos"/>
          <w:sz w:val="24"/>
          <w:szCs w:val="24"/>
          <w:lang w:val="en-GB"/>
        </w:rPr>
        <w:t>The application will:</w:t>
      </w:r>
    </w:p>
    <w:p>
      <w:pPr>
        <w:pStyle w:val="ListParagraph"/>
        <w:numPr>
          <w:ilvl w:val="0"/>
          <w:numId w:val="10"/>
        </w:numPr>
        <w:spacing w:lineRule="auto" w:line="360"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sz w:val="24"/>
          <w:szCs w:val="24"/>
          <w:lang w:val="en-GB"/>
        </w:rPr>
        <w:t>Allow clients to submit personal and financial data via a multi-step Fact Finder form.</w:t>
      </w:r>
    </w:p>
    <w:p>
      <w:pPr>
        <w:pStyle w:val="ListParagraph"/>
        <w:numPr>
          <w:ilvl w:val="0"/>
          <w:numId w:val="10"/>
        </w:numPr>
        <w:spacing w:lineRule="auto" w:line="360"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sz w:val="24"/>
          <w:szCs w:val="24"/>
          <w:lang w:val="en-GB"/>
        </w:rPr>
        <w:t>Enable financial advisors to manage client data, documents, and perform analysis.</w:t>
      </w:r>
    </w:p>
    <w:p>
      <w:pPr>
        <w:pStyle w:val="ListParagraph"/>
        <w:numPr>
          <w:ilvl w:val="0"/>
          <w:numId w:val="10"/>
        </w:numPr>
        <w:spacing w:lineRule="auto" w:line="360"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sz w:val="24"/>
          <w:szCs w:val="24"/>
          <w:lang w:val="en-GB"/>
        </w:rPr>
        <w:t>Allow admins to define system settings and configure questionnaires dynamically.</w:t>
      </w:r>
    </w:p>
    <w:p>
      <w:pPr>
        <w:pStyle w:val="ListParagraph"/>
        <w:numPr>
          <w:ilvl w:val="0"/>
          <w:numId w:val="10"/>
        </w:numPr>
        <w:spacing w:lineRule="auto" w:line="360" w:beforeAutospacing="0" w:before="240" w:afterAutospacing="0" w:after="24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sz w:val="24"/>
          <w:szCs w:val="24"/>
          <w:lang w:val="en-GB"/>
        </w:rPr>
        <w:t>Ensure secure authentication and session management for all user types.</w:t>
      </w:r>
    </w:p>
    <w:p>
      <w:pPr>
        <w:pStyle w:val="Normal"/>
        <w:spacing w:lineRule="auto" w:line="360" w:beforeAutospacing="0" w:before="240" w:afterAutospacing="0" w:after="240"/>
        <w:rPr>
          <w:rFonts w:ascii="Aptos" w:hAnsi="Aptos" w:eastAsia="Aptos" w:cs="Aptos"/>
          <w:b/>
          <w:b/>
          <w:bCs/>
          <w:sz w:val="24"/>
          <w:szCs w:val="24"/>
          <w:lang w:val="en-GB"/>
        </w:rPr>
      </w:pPr>
      <w:r>
        <w:rPr>
          <w:rFonts w:eastAsia="Aptos" w:cs="Aptos"/>
          <w:b/>
          <w:bCs/>
          <w:sz w:val="24"/>
          <w:szCs w:val="24"/>
          <w:lang w:val="en-GB"/>
        </w:rPr>
      </w:r>
    </w:p>
    <w:p>
      <w:pPr>
        <w:pStyle w:val="Normal"/>
        <w:spacing w:lineRule="auto" w:line="360" w:beforeAutospacing="0" w:before="240" w:afterAutospacing="0" w:after="240"/>
        <w:rPr>
          <w:rFonts w:ascii="Aptos" w:hAnsi="Aptos" w:eastAsia="Aptos" w:cs="Aptos"/>
          <w:b/>
          <w:b/>
          <w:bCs/>
          <w:sz w:val="24"/>
          <w:szCs w:val="24"/>
          <w:lang w:val="en-GB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spacing w:beforeAutospacing="0" w:before="299" w:afterAutospacing="0" w:after="299"/>
        <w:rPr>
          <w:rFonts w:ascii="Aptos" w:hAnsi="Aptos" w:eastAsia="Aptos" w:cs="Aptos"/>
          <w:b/>
          <w:b/>
          <w:bCs/>
          <w:sz w:val="36"/>
          <w:szCs w:val="36"/>
          <w:lang w:val="en-GB"/>
        </w:rPr>
      </w:pPr>
      <w:bookmarkStart w:id="3" w:name="_Toc843231305"/>
      <w:r>
        <w:rPr>
          <w:rFonts w:eastAsia="Aptos" w:cs="Aptos" w:ascii="Aptos" w:hAnsi="Aptos"/>
          <w:b/>
          <w:bCs/>
          <w:sz w:val="36"/>
          <w:szCs w:val="36"/>
          <w:lang w:val="en-GB"/>
        </w:rPr>
        <w:t>3. Stakeholders</w:t>
      </w:r>
      <w:bookmarkEnd w:id="3"/>
    </w:p>
    <w:p>
      <w:pPr>
        <w:pStyle w:val="ListParagraph"/>
        <w:numPr>
          <w:ilvl w:val="0"/>
          <w:numId w:val="9"/>
        </w:numPr>
        <w:spacing w:lineRule="auto" w:line="360"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b/>
          <w:bCs/>
          <w:sz w:val="24"/>
          <w:szCs w:val="24"/>
          <w:lang w:val="en-GB"/>
        </w:rPr>
        <w:t>Clients</w:t>
      </w:r>
      <w:r>
        <w:rPr>
          <w:rFonts w:eastAsia="Aptos" w:cs="Aptos"/>
          <w:sz w:val="24"/>
          <w:szCs w:val="24"/>
          <w:lang w:val="en-GB"/>
        </w:rPr>
        <w:t xml:space="preserve"> – Individuals submitting personal/financial data and documents.</w:t>
      </w:r>
    </w:p>
    <w:p>
      <w:pPr>
        <w:pStyle w:val="ListParagraph"/>
        <w:numPr>
          <w:ilvl w:val="0"/>
          <w:numId w:val="9"/>
        </w:numPr>
        <w:spacing w:lineRule="auto" w:line="360"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b/>
          <w:bCs/>
          <w:sz w:val="24"/>
          <w:szCs w:val="24"/>
          <w:lang w:val="en-GB"/>
        </w:rPr>
        <w:t>Financial Advisors</w:t>
      </w:r>
      <w:r>
        <w:rPr>
          <w:rFonts w:eastAsia="Aptos" w:cs="Aptos"/>
          <w:sz w:val="24"/>
          <w:szCs w:val="24"/>
          <w:lang w:val="en-GB"/>
        </w:rPr>
        <w:t xml:space="preserve"> – Professionals managing assigned client portfolios.</w:t>
      </w:r>
    </w:p>
    <w:p>
      <w:pPr>
        <w:pStyle w:val="ListParagraph"/>
        <w:numPr>
          <w:ilvl w:val="0"/>
          <w:numId w:val="9"/>
        </w:numPr>
        <w:spacing w:lineRule="auto" w:line="360"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b/>
          <w:bCs/>
          <w:sz w:val="24"/>
          <w:szCs w:val="24"/>
          <w:lang w:val="en-GB"/>
        </w:rPr>
        <w:t>Admin Users</w:t>
      </w:r>
      <w:r>
        <w:rPr>
          <w:rFonts w:eastAsia="Aptos" w:cs="Aptos"/>
          <w:sz w:val="24"/>
          <w:szCs w:val="24"/>
          <w:lang w:val="en-GB"/>
        </w:rPr>
        <w:t xml:space="preserve"> – Platform administrators managing users, settings, and content.</w:t>
      </w:r>
    </w:p>
    <w:p>
      <w:pPr>
        <w:pStyle w:val="ListParagraph"/>
        <w:numPr>
          <w:ilvl w:val="0"/>
          <w:numId w:val="9"/>
        </w:numPr>
        <w:spacing w:lineRule="auto" w:line="360" w:beforeAutospacing="0" w:before="240" w:afterAutospacing="0" w:after="24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b/>
          <w:bCs/>
          <w:sz w:val="24"/>
          <w:szCs w:val="24"/>
          <w:lang w:val="en-GB"/>
        </w:rPr>
        <w:t>IT Support Team</w:t>
      </w:r>
      <w:r>
        <w:rPr>
          <w:rFonts w:eastAsia="Aptos" w:cs="Aptos"/>
          <w:sz w:val="24"/>
          <w:szCs w:val="24"/>
          <w:lang w:val="en-GB"/>
        </w:rPr>
        <w:t xml:space="preserve"> – Maintains the backend infrastructure and support.</w:t>
      </w:r>
    </w:p>
    <w:p>
      <w:pPr>
        <w:pStyle w:val="Normal"/>
        <w:rPr/>
      </w:pPr>
      <w:r>
        <w:rPr/>
      </w:r>
    </w:p>
    <w:p>
      <w:pPr>
        <w:pStyle w:val="Heading2"/>
        <w:spacing w:beforeAutospacing="0" w:before="299" w:afterAutospacing="0" w:after="299"/>
        <w:rPr>
          <w:rFonts w:ascii="Aptos" w:hAnsi="Aptos" w:eastAsia="Aptos" w:cs="Aptos"/>
          <w:b/>
          <w:b/>
          <w:bCs/>
          <w:sz w:val="36"/>
          <w:szCs w:val="36"/>
          <w:lang w:val="en-GB"/>
        </w:rPr>
      </w:pPr>
      <w:bookmarkStart w:id="4" w:name="_Toc1304697692"/>
      <w:r>
        <w:rPr>
          <w:rFonts w:eastAsia="Aptos" w:cs="Aptos" w:ascii="Aptos" w:hAnsi="Aptos"/>
          <w:b/>
          <w:bCs/>
          <w:sz w:val="36"/>
          <w:szCs w:val="36"/>
          <w:lang w:val="en-GB"/>
        </w:rPr>
        <w:t>4. Functional Requirements</w:t>
      </w:r>
      <w:bookmarkEnd w:id="4"/>
    </w:p>
    <w:tbl>
      <w:tblPr>
        <w:tblStyle w:val="TableNormal"/>
        <w:tblW w:w="913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387"/>
        <w:gridCol w:w="1921"/>
        <w:gridCol w:w="4327"/>
        <w:gridCol w:w="1500"/>
      </w:tblGrid>
      <w:tr>
        <w:trPr>
          <w:trHeight w:val="960" w:hRule="atLeast"/>
        </w:trPr>
        <w:tc>
          <w:tcPr>
            <w:tcW w:w="138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jc w:val="center"/>
              <w:rPr/>
            </w:pPr>
            <w:r>
              <w:rPr>
                <w:b/>
                <w:bCs/>
              </w:rPr>
              <w:t>Module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jc w:val="center"/>
              <w:rPr/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432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jc w:val="center"/>
              <w:rPr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jc w:val="center"/>
              <w:rPr/>
            </w:pPr>
            <w:r>
              <w:rPr>
                <w:b/>
                <w:bCs/>
              </w:rPr>
              <w:t>Priority</w:t>
            </w:r>
          </w:p>
        </w:tc>
      </w:tr>
      <w:tr>
        <w:trPr>
          <w:trHeight w:val="960" w:hRule="atLeast"/>
        </w:trPr>
        <w:tc>
          <w:tcPr>
            <w:tcW w:w="138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Login Module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User Login with 2FA</w:t>
            </w:r>
          </w:p>
        </w:tc>
        <w:tc>
          <w:tcPr>
            <w:tcW w:w="432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Users log in with email and password, followed by a 6-digit 2FA code via email.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High</w:t>
            </w:r>
          </w:p>
        </w:tc>
      </w:tr>
      <w:tr>
        <w:trPr>
          <w:trHeight w:val="960" w:hRule="atLeast"/>
        </w:trPr>
        <w:tc>
          <w:tcPr>
            <w:tcW w:w="138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Session Management</w:t>
            </w:r>
          </w:p>
        </w:tc>
        <w:tc>
          <w:tcPr>
            <w:tcW w:w="432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After login, users are kept logged in via secure JWT session management.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High</w:t>
            </w:r>
          </w:p>
        </w:tc>
      </w:tr>
      <w:tr>
        <w:trPr>
          <w:trHeight w:val="960" w:hRule="atLeast"/>
        </w:trPr>
        <w:tc>
          <w:tcPr>
            <w:tcW w:w="138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 xml:space="preserve">Forgot Password </w:t>
            </w:r>
          </w:p>
        </w:tc>
        <w:tc>
          <w:tcPr>
            <w:tcW w:w="432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Clients and advisors can initiate password reset via email link.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Medium</w:t>
            </w:r>
          </w:p>
        </w:tc>
      </w:tr>
      <w:tr>
        <w:trPr>
          <w:trHeight w:val="960" w:hRule="atLeast"/>
        </w:trPr>
        <w:tc>
          <w:tcPr>
            <w:tcW w:w="138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Admin Module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Admin Dashboard &amp; Settings</w:t>
            </w:r>
          </w:p>
        </w:tc>
        <w:tc>
          <w:tcPr>
            <w:tcW w:w="432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Admins manage advisors, toggle 2FA, configure password policy and timezone.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High</w:t>
            </w:r>
          </w:p>
        </w:tc>
      </w:tr>
      <w:tr>
        <w:trPr>
          <w:trHeight w:val="960" w:hRule="atLeast"/>
        </w:trPr>
        <w:tc>
          <w:tcPr>
            <w:tcW w:w="138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Appearance Settings</w:t>
            </w:r>
          </w:p>
        </w:tc>
        <w:tc>
          <w:tcPr>
            <w:tcW w:w="432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Admin can customize theme, font size/type for the platform.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Low</w:t>
            </w:r>
          </w:p>
        </w:tc>
      </w:tr>
      <w:tr>
        <w:trPr>
          <w:trHeight w:val="960" w:hRule="atLeast"/>
        </w:trPr>
        <w:tc>
          <w:tcPr>
            <w:tcW w:w="138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Dynamic Questionnaire Builder</w:t>
            </w:r>
          </w:p>
        </w:tc>
        <w:tc>
          <w:tcPr>
            <w:tcW w:w="432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Admin creates/edit questions (checkbox, MCQ, input) for Fact Finder (Investor Profile, etc.).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High</w:t>
            </w:r>
          </w:p>
        </w:tc>
      </w:tr>
      <w:tr>
        <w:trPr>
          <w:trHeight w:val="960" w:hRule="atLeast"/>
        </w:trPr>
        <w:tc>
          <w:tcPr>
            <w:tcW w:w="138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Legal Document Management</w:t>
            </w:r>
          </w:p>
        </w:tc>
        <w:tc>
          <w:tcPr>
            <w:tcW w:w="432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Admin updates Privacy Policy, CEPA, and Cookies via a rich text editor.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Medium</w:t>
            </w:r>
          </w:p>
        </w:tc>
      </w:tr>
      <w:tr>
        <w:trPr>
          <w:trHeight w:val="960" w:hRule="atLeast"/>
        </w:trPr>
        <w:tc>
          <w:tcPr>
            <w:tcW w:w="138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Notification System</w:t>
            </w:r>
          </w:p>
        </w:tc>
        <w:tc>
          <w:tcPr>
            <w:tcW w:w="432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Admins and advisors receive in app alerts on key actions (e.g., new feedback, completed forms).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Low</w:t>
            </w:r>
          </w:p>
        </w:tc>
      </w:tr>
      <w:tr>
        <w:trPr>
          <w:trHeight w:val="960" w:hRule="atLeast"/>
        </w:trPr>
        <w:tc>
          <w:tcPr>
            <w:tcW w:w="138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Advisor Module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Advisor Dashboard</w:t>
            </w:r>
          </w:p>
        </w:tc>
        <w:tc>
          <w:tcPr>
            <w:tcW w:w="432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Personalized dashboard with greeting, client insights, charts, and navigation sidebar.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High</w:t>
            </w:r>
          </w:p>
        </w:tc>
      </w:tr>
      <w:tr>
        <w:trPr>
          <w:trHeight w:val="960" w:hRule="atLeast"/>
        </w:trPr>
        <w:tc>
          <w:tcPr>
            <w:tcW w:w="138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Client Table &amp; Filters</w:t>
            </w:r>
          </w:p>
        </w:tc>
        <w:tc>
          <w:tcPr>
            <w:tcW w:w="432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Advisors can view a searchable, sortable, and paginated client list with onboarding info.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High</w:t>
            </w:r>
          </w:p>
        </w:tc>
      </w:tr>
      <w:tr>
        <w:trPr>
          <w:trHeight w:val="960" w:hRule="atLeast"/>
        </w:trPr>
        <w:tc>
          <w:tcPr>
            <w:tcW w:w="138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Add/Edit Client Info</w:t>
            </w:r>
          </w:p>
        </w:tc>
        <w:tc>
          <w:tcPr>
            <w:tcW w:w="432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Modal forms to create new clients or update existing records.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High</w:t>
            </w:r>
          </w:p>
        </w:tc>
      </w:tr>
      <w:tr>
        <w:trPr>
          <w:trHeight w:val="960" w:hRule="atLeast"/>
        </w:trPr>
        <w:tc>
          <w:tcPr>
            <w:tcW w:w="138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Send Mail to Client</w:t>
            </w:r>
          </w:p>
        </w:tc>
        <w:tc>
          <w:tcPr>
            <w:tcW w:w="432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Advisors can send text emails directly to clients from the platform.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Medium</w:t>
            </w:r>
          </w:p>
        </w:tc>
      </w:tr>
      <w:tr>
        <w:trPr>
          <w:trHeight w:val="960" w:hRule="atLeast"/>
        </w:trPr>
        <w:tc>
          <w:tcPr>
            <w:tcW w:w="138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Income Tax Calculator</w:t>
            </w:r>
          </w:p>
        </w:tc>
        <w:tc>
          <w:tcPr>
            <w:tcW w:w="432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A form-driven tool to input income details and compute tax with graphical result output.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High</w:t>
            </w:r>
          </w:p>
        </w:tc>
      </w:tr>
      <w:tr>
        <w:trPr>
          <w:trHeight w:val="960" w:hRule="atLeast"/>
        </w:trPr>
        <w:tc>
          <w:tcPr>
            <w:tcW w:w="138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Save Calculation</w:t>
            </w:r>
          </w:p>
        </w:tc>
        <w:tc>
          <w:tcPr>
            <w:tcW w:w="432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Advisors can save tax calculation results linked to individual clients.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Medium</w:t>
            </w:r>
          </w:p>
        </w:tc>
      </w:tr>
      <w:tr>
        <w:trPr>
          <w:trHeight w:val="960" w:hRule="atLeast"/>
        </w:trPr>
        <w:tc>
          <w:tcPr>
            <w:tcW w:w="138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Client Module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Document Upload &amp; View</w:t>
            </w:r>
          </w:p>
        </w:tc>
        <w:tc>
          <w:tcPr>
            <w:tcW w:w="432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Clients can upload PDF, JPG, PNG files; advisors can view/download them securely.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Medium</w:t>
            </w:r>
          </w:p>
        </w:tc>
      </w:tr>
      <w:tr>
        <w:trPr>
          <w:trHeight w:val="960" w:hRule="atLeast"/>
        </w:trPr>
        <w:tc>
          <w:tcPr>
            <w:tcW w:w="138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Fact Finder Form (Client)</w:t>
            </w:r>
          </w:p>
        </w:tc>
        <w:tc>
          <w:tcPr>
            <w:tcW w:w="432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Multi-page form for client to enter Personal Info, Assets, Liabilities, etc.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High</w:t>
            </w:r>
          </w:p>
        </w:tc>
      </w:tr>
      <w:tr>
        <w:trPr>
          <w:trHeight w:val="960" w:hRule="atLeast"/>
        </w:trPr>
        <w:tc>
          <w:tcPr>
            <w:tcW w:w="138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Auto-Save &amp; Navigation</w:t>
            </w:r>
          </w:p>
        </w:tc>
        <w:tc>
          <w:tcPr>
            <w:tcW w:w="432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Client progress is saved step-by-step; includes Back/Continue navigation.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High</w:t>
            </w:r>
          </w:p>
        </w:tc>
      </w:tr>
      <w:tr>
        <w:trPr>
          <w:trHeight w:val="960" w:hRule="atLeast"/>
        </w:trPr>
        <w:tc>
          <w:tcPr>
            <w:tcW w:w="138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Thank You Modal</w:t>
            </w:r>
          </w:p>
        </w:tc>
        <w:tc>
          <w:tcPr>
            <w:tcW w:w="432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After final submission, a confirmation modal is shown to the client.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Medium</w:t>
            </w:r>
          </w:p>
        </w:tc>
      </w:tr>
      <w:tr>
        <w:trPr>
          <w:trHeight w:val="960" w:hRule="atLeast"/>
        </w:trPr>
        <w:tc>
          <w:tcPr>
            <w:tcW w:w="1387" w:type="dxa"/>
            <w:tcBorders/>
            <w:vAlign w:val="center"/>
          </w:tcPr>
          <w:p>
            <w:pPr>
              <w:pStyle w:val="Normal"/>
              <w:bidi w:val="0"/>
              <w:spacing w:lineRule="auto" w:line="278" w:beforeAutospacing="0" w:before="0" w:afterAutospacing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Client Settings Page</w:t>
            </w:r>
          </w:p>
        </w:tc>
        <w:tc>
          <w:tcPr>
            <w:tcW w:w="4327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Clients can update personal info, reset password, and toggle 2FA preferences.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t>High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bidi w:val="0"/>
        <w:spacing w:beforeAutospacing="0" w:before="299" w:afterAutospacing="0" w:after="299"/>
        <w:rPr>
          <w:rFonts w:ascii="Aptos" w:hAnsi="Aptos" w:eastAsia="Aptos" w:cs="Aptos"/>
          <w:b/>
          <w:b/>
          <w:bCs/>
          <w:sz w:val="36"/>
          <w:szCs w:val="36"/>
          <w:lang w:val="en-GB"/>
        </w:rPr>
      </w:pPr>
      <w:r>
        <w:rPr/>
      </w:r>
    </w:p>
    <w:p>
      <w:pPr>
        <w:pStyle w:val="Heading2"/>
        <w:bidi w:val="0"/>
        <w:spacing w:beforeAutospacing="0" w:before="299" w:afterAutospacing="0" w:after="299"/>
        <w:rPr>
          <w:rFonts w:ascii="Aptos" w:hAnsi="Aptos" w:eastAsia="Aptos" w:cs="Aptos"/>
          <w:b/>
          <w:b/>
          <w:bCs/>
          <w:sz w:val="36"/>
          <w:szCs w:val="36"/>
          <w:lang w:val="en-GB"/>
        </w:rPr>
      </w:pPr>
      <w:bookmarkStart w:id="5" w:name="_Toc547629410"/>
      <w:r>
        <w:rPr>
          <w:rFonts w:eastAsia="Aptos" w:cs="Aptos" w:ascii="Aptos" w:hAnsi="Aptos"/>
          <w:b/>
          <w:bCs/>
          <w:sz w:val="36"/>
          <w:szCs w:val="36"/>
          <w:lang w:val="en-GB"/>
        </w:rPr>
        <w:t>5. User Roles and Permissions</w:t>
      </w:r>
      <w:bookmarkEnd w:id="5"/>
    </w:p>
    <w:tbl>
      <w:tblPr>
        <w:tblStyle w:val="TableNormal"/>
        <w:tblW w:w="85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365"/>
        <w:gridCol w:w="7172"/>
      </w:tblGrid>
      <w:tr>
        <w:trPr>
          <w:trHeight w:val="720" w:hRule="atLeast"/>
        </w:trPr>
        <w:tc>
          <w:tcPr>
            <w:tcW w:w="1365" w:type="dxa"/>
            <w:tcBorders/>
            <w:vAlign w:val="center"/>
          </w:tcPr>
          <w:p>
            <w:pPr>
              <w:pStyle w:val="Normal"/>
              <w:bidi w:val="0"/>
              <w:spacing w:beforeAutospacing="0" w:before="0" w:afterAutospacing="0" w:after="0"/>
              <w:jc w:val="center"/>
              <w:rPr/>
            </w:pPr>
            <w:r>
              <w:rPr>
                <w:b/>
                <w:bCs/>
              </w:rPr>
              <w:t>Role</w:t>
            </w:r>
          </w:p>
        </w:tc>
        <w:tc>
          <w:tcPr>
            <w:tcW w:w="7172" w:type="dxa"/>
            <w:tcBorders/>
            <w:vAlign w:val="center"/>
          </w:tcPr>
          <w:p>
            <w:pPr>
              <w:pStyle w:val="Normal"/>
              <w:bidi w:val="0"/>
              <w:spacing w:beforeAutospacing="0" w:before="0" w:afterAutospacing="0" w:after="0"/>
              <w:jc w:val="center"/>
              <w:rPr/>
            </w:pPr>
            <w:r>
              <w:rPr>
                <w:b/>
                <w:bCs/>
              </w:rPr>
              <w:t>Permissions</w:t>
            </w:r>
          </w:p>
        </w:tc>
      </w:tr>
      <w:tr>
        <w:trPr>
          <w:trHeight w:val="720" w:hRule="atLeast"/>
        </w:trPr>
        <w:tc>
          <w:tcPr>
            <w:tcW w:w="1365" w:type="dxa"/>
            <w:tcBorders/>
            <w:vAlign w:val="center"/>
          </w:tcPr>
          <w:p>
            <w:pPr>
              <w:pStyle w:val="Normal"/>
              <w:bidi w:val="0"/>
              <w:spacing w:beforeAutospacing="0" w:before="0" w:afterAutospacing="0" w:after="0"/>
              <w:rPr/>
            </w:pPr>
            <w:r>
              <w:rPr>
                <w:b/>
                <w:bCs/>
              </w:rPr>
              <w:t>Client</w:t>
            </w:r>
          </w:p>
        </w:tc>
        <w:tc>
          <w:tcPr>
            <w:tcW w:w="7172" w:type="dxa"/>
            <w:tcBorders/>
            <w:vAlign w:val="center"/>
          </w:tcPr>
          <w:p>
            <w:pPr>
              <w:pStyle w:val="Normal"/>
              <w:bidi w:val="0"/>
              <w:spacing w:beforeAutospacing="0" w:before="0" w:afterAutospacing="0" w:after="0"/>
              <w:rPr/>
            </w:pPr>
            <w:r>
              <w:rPr/>
              <w:t>Submit Fact Finder, upload documents, manage own profile and settings.</w:t>
            </w:r>
          </w:p>
        </w:tc>
      </w:tr>
      <w:tr>
        <w:trPr>
          <w:trHeight w:val="720" w:hRule="atLeast"/>
        </w:trPr>
        <w:tc>
          <w:tcPr>
            <w:tcW w:w="1365" w:type="dxa"/>
            <w:tcBorders/>
            <w:vAlign w:val="center"/>
          </w:tcPr>
          <w:p>
            <w:pPr>
              <w:pStyle w:val="Normal"/>
              <w:bidi w:val="0"/>
              <w:spacing w:beforeAutospacing="0" w:before="0" w:afterAutospacing="0" w:after="0"/>
              <w:rPr/>
            </w:pPr>
            <w:r>
              <w:rPr>
                <w:b/>
                <w:bCs/>
              </w:rPr>
              <w:t>Advisor</w:t>
            </w:r>
          </w:p>
        </w:tc>
        <w:tc>
          <w:tcPr>
            <w:tcW w:w="7172" w:type="dxa"/>
            <w:tcBorders/>
            <w:vAlign w:val="center"/>
          </w:tcPr>
          <w:p>
            <w:pPr>
              <w:pStyle w:val="Normal"/>
              <w:bidi w:val="0"/>
              <w:spacing w:beforeAutospacing="0" w:before="0" w:afterAutospacing="0" w:after="0"/>
              <w:rPr/>
            </w:pPr>
            <w:r>
              <w:rPr/>
              <w:t>View/edit assigned clients, perform analysis, communicate with clients.</w:t>
            </w:r>
          </w:p>
        </w:tc>
      </w:tr>
      <w:tr>
        <w:trPr>
          <w:trHeight w:val="720" w:hRule="atLeast"/>
        </w:trPr>
        <w:tc>
          <w:tcPr>
            <w:tcW w:w="1365" w:type="dxa"/>
            <w:tcBorders/>
            <w:vAlign w:val="center"/>
          </w:tcPr>
          <w:p>
            <w:pPr>
              <w:pStyle w:val="Normal"/>
              <w:bidi w:val="0"/>
              <w:spacing w:beforeAutospacing="0" w:before="0" w:afterAutospacing="0" w:after="0"/>
              <w:rPr/>
            </w:pPr>
            <w:r>
              <w:rPr>
                <w:b/>
                <w:bCs/>
              </w:rPr>
              <w:t>Admin</w:t>
            </w:r>
          </w:p>
        </w:tc>
        <w:tc>
          <w:tcPr>
            <w:tcW w:w="7172" w:type="dxa"/>
            <w:tcBorders/>
            <w:vAlign w:val="center"/>
          </w:tcPr>
          <w:p>
            <w:pPr>
              <w:pStyle w:val="Normal"/>
              <w:bidi w:val="0"/>
              <w:spacing w:beforeAutospacing="0" w:before="0" w:afterAutospacing="0" w:after="0"/>
              <w:rPr/>
            </w:pPr>
            <w:r>
              <w:rPr/>
              <w:t>Manage users, global platform settings, questionnaires, content, and appearance.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bidi w:val="0"/>
        <w:spacing w:lineRule="auto" w:line="360" w:beforeAutospacing="0" w:before="299" w:afterAutospacing="0" w:after="299"/>
        <w:rPr>
          <w:rFonts w:ascii="Aptos" w:hAnsi="Aptos" w:eastAsia="Aptos" w:cs="Aptos"/>
          <w:b/>
          <w:b/>
          <w:bCs/>
          <w:sz w:val="36"/>
          <w:szCs w:val="36"/>
          <w:lang w:val="en-GB"/>
        </w:rPr>
      </w:pPr>
      <w:bookmarkStart w:id="6" w:name="_Toc1811535757"/>
      <w:r>
        <w:rPr>
          <w:rFonts w:eastAsia="Aptos" w:cs="Aptos" w:ascii="Aptos" w:hAnsi="Aptos"/>
          <w:b/>
          <w:bCs/>
          <w:sz w:val="36"/>
          <w:szCs w:val="36"/>
          <w:lang w:val="en-GB"/>
        </w:rPr>
        <w:t>6. Assumptions</w:t>
      </w:r>
      <w:bookmarkEnd w:id="6"/>
    </w:p>
    <w:p>
      <w:pPr>
        <w:pStyle w:val="ListParagraph"/>
        <w:numPr>
          <w:ilvl w:val="0"/>
          <w:numId w:val="8"/>
        </w:numPr>
        <w:bidi w:val="0"/>
        <w:spacing w:lineRule="auto" w:line="360"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sz w:val="24"/>
          <w:szCs w:val="24"/>
          <w:lang w:val="en-GB"/>
        </w:rPr>
        <w:t>Users will access the platform via a modern web browser (Chrome, Edge, Firefox).</w:t>
      </w:r>
    </w:p>
    <w:p>
      <w:pPr>
        <w:pStyle w:val="ListParagraph"/>
        <w:numPr>
          <w:ilvl w:val="0"/>
          <w:numId w:val="8"/>
        </w:numPr>
        <w:bidi w:val="0"/>
        <w:spacing w:lineRule="auto" w:line="360"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sz w:val="24"/>
          <w:szCs w:val="24"/>
          <w:lang w:val="en-GB"/>
        </w:rPr>
        <w:t>All stakeholders will receive training or documentation for using the platform features.</w:t>
      </w:r>
    </w:p>
    <w:p>
      <w:pPr>
        <w:pStyle w:val="ListParagraph"/>
        <w:numPr>
          <w:ilvl w:val="0"/>
          <w:numId w:val="8"/>
        </w:numPr>
        <w:bidi w:val="0"/>
        <w:spacing w:lineRule="auto" w:line="360" w:beforeAutospacing="0" w:before="240" w:afterAutospacing="0" w:after="24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sz w:val="24"/>
          <w:szCs w:val="24"/>
          <w:lang w:val="en-GB"/>
        </w:rPr>
        <w:t>The email and SMS service provider will be operational for 2FA and notifications.</w:t>
      </w:r>
    </w:p>
    <w:p>
      <w:pPr>
        <w:pStyle w:val="Normal"/>
        <w:bidi w:val="0"/>
        <w:spacing w:lineRule="auto" w:line="360"/>
        <w:rPr/>
      </w:pPr>
      <w:r>
        <w:rPr/>
      </w:r>
    </w:p>
    <w:p>
      <w:pPr>
        <w:pStyle w:val="Heading2"/>
        <w:bidi w:val="0"/>
        <w:spacing w:lineRule="auto" w:line="360" w:beforeAutospacing="0" w:before="299" w:afterAutospacing="0" w:after="299"/>
        <w:rPr>
          <w:rFonts w:ascii="Aptos" w:hAnsi="Aptos" w:eastAsia="Aptos" w:cs="Aptos"/>
          <w:b/>
          <w:b/>
          <w:bCs/>
          <w:sz w:val="36"/>
          <w:szCs w:val="36"/>
          <w:lang w:val="en-GB"/>
        </w:rPr>
      </w:pPr>
      <w:bookmarkStart w:id="7" w:name="_Toc100929599"/>
      <w:r>
        <w:rPr>
          <w:rFonts w:eastAsia="Aptos" w:cs="Aptos" w:ascii="Aptos" w:hAnsi="Aptos"/>
          <w:b/>
          <w:bCs/>
          <w:sz w:val="36"/>
          <w:szCs w:val="36"/>
          <w:lang w:val="en-GB"/>
        </w:rPr>
        <w:t>7. Constraints</w:t>
      </w:r>
      <w:bookmarkEnd w:id="7"/>
    </w:p>
    <w:p>
      <w:pPr>
        <w:pStyle w:val="ListParagraph"/>
        <w:numPr>
          <w:ilvl w:val="0"/>
          <w:numId w:val="7"/>
        </w:numPr>
        <w:bidi w:val="0"/>
        <w:spacing w:lineRule="auto" w:line="360"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sz w:val="24"/>
          <w:szCs w:val="24"/>
          <w:lang w:val="en-GB"/>
        </w:rPr>
        <w:t>English language only (Phase 1).</w:t>
      </w:r>
    </w:p>
    <w:p>
      <w:pPr>
        <w:pStyle w:val="ListParagraph"/>
        <w:numPr>
          <w:ilvl w:val="0"/>
          <w:numId w:val="7"/>
        </w:numPr>
        <w:bidi w:val="0"/>
        <w:spacing w:lineRule="auto" w:line="360"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sz w:val="24"/>
          <w:szCs w:val="24"/>
          <w:lang w:val="en-GB"/>
        </w:rPr>
        <w:t>No mobile application (web-based only).</w:t>
      </w:r>
    </w:p>
    <w:p>
      <w:pPr>
        <w:pStyle w:val="ListParagraph"/>
        <w:numPr>
          <w:ilvl w:val="0"/>
          <w:numId w:val="7"/>
        </w:numPr>
        <w:bidi w:val="0"/>
        <w:spacing w:lineRule="auto" w:line="360"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sz w:val="24"/>
          <w:szCs w:val="24"/>
          <w:lang w:val="en-GB"/>
        </w:rPr>
        <w:t>No external investment APIs or financial integrations in the initial version.</w:t>
      </w:r>
    </w:p>
    <w:p>
      <w:pPr>
        <w:pStyle w:val="ListParagraph"/>
        <w:numPr>
          <w:ilvl w:val="0"/>
          <w:numId w:val="7"/>
        </w:numPr>
        <w:bidi w:val="0"/>
        <w:spacing w:lineRule="auto" w:line="360" w:beforeAutospacing="0" w:before="240" w:afterAutospacing="0" w:after="24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sz w:val="24"/>
          <w:szCs w:val="24"/>
          <w:lang w:val="en-GB"/>
        </w:rPr>
        <w:t>Must comply with data privacy laws (e.g., encryption, secure access, user consent).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spacing w:beforeAutospacing="0" w:before="299" w:afterAutospacing="0" w:after="299"/>
        <w:rPr>
          <w:rFonts w:ascii="Aptos" w:hAnsi="Aptos" w:eastAsia="Aptos" w:cs="Aptos"/>
          <w:b/>
          <w:b/>
          <w:bCs/>
          <w:sz w:val="36"/>
          <w:szCs w:val="36"/>
          <w:lang w:val="en-GB"/>
        </w:rPr>
      </w:pPr>
      <w:bookmarkStart w:id="8" w:name="_Toc1267137725"/>
      <w:r>
        <w:rPr>
          <w:rFonts w:eastAsia="Aptos" w:cs="Aptos" w:ascii="Aptos" w:hAnsi="Aptos"/>
          <w:b/>
          <w:bCs/>
          <w:sz w:val="36"/>
          <w:szCs w:val="36"/>
          <w:lang w:val="en-GB"/>
        </w:rPr>
        <w:t>8. Non-Functional Requirements</w:t>
      </w:r>
      <w:bookmarkEnd w:id="8"/>
    </w:p>
    <w:p>
      <w:pPr>
        <w:pStyle w:val="Normal"/>
        <w:bidi w:val="0"/>
        <w:spacing w:beforeAutospacing="0" w:before="0" w:afterAutospacing="0" w:after="0"/>
        <w:rPr>
          <w:rFonts w:ascii="Aptos" w:hAnsi="Aptos" w:eastAsia="Aptos" w:cs="Aptos"/>
          <w:b/>
          <w:b/>
          <w:bCs/>
          <w:sz w:val="24"/>
          <w:szCs w:val="24"/>
          <w:lang w:val="en-GB"/>
        </w:rPr>
      </w:pPr>
      <w:r>
        <w:rPr>
          <w:rFonts w:eastAsia="Aptos" w:cs="Aptos"/>
          <w:b/>
          <w:bCs/>
          <w:sz w:val="24"/>
          <w:szCs w:val="24"/>
          <w:lang w:val="en-GB"/>
        </w:rPr>
        <w:t>Availability:</w:t>
      </w:r>
    </w:p>
    <w:p>
      <w:pPr>
        <w:pStyle w:val="ListParagraph"/>
        <w:numPr>
          <w:ilvl w:val="0"/>
          <w:numId w:val="5"/>
        </w:numPr>
        <w:bidi w:val="0"/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sz w:val="24"/>
          <w:szCs w:val="24"/>
          <w:lang w:val="en-GB"/>
        </w:rPr>
        <w:t xml:space="preserve"> </w:t>
      </w:r>
      <w:r>
        <w:rPr>
          <w:rFonts w:eastAsia="Aptos" w:cs="Aptos"/>
          <w:sz w:val="24"/>
          <w:szCs w:val="24"/>
          <w:lang w:val="en-GB"/>
        </w:rPr>
        <w:t>The system should maintain high availability during core business hours.</w:t>
      </w:r>
    </w:p>
    <w:p>
      <w:pPr>
        <w:pStyle w:val="Normal"/>
        <w:bidi w:val="0"/>
        <w:spacing w:beforeAutospacing="0" w:before="0" w:afterAutospacing="0" w:after="0"/>
        <w:rPr>
          <w:rFonts w:ascii="Aptos" w:hAnsi="Aptos" w:eastAsia="Aptos" w:cs="Aptos"/>
          <w:b/>
          <w:b/>
          <w:bCs/>
          <w:sz w:val="24"/>
          <w:szCs w:val="24"/>
          <w:lang w:val="en-GB"/>
        </w:rPr>
      </w:pPr>
      <w:r>
        <w:rPr>
          <w:rFonts w:eastAsia="Aptos" w:cs="Aptos"/>
          <w:b/>
          <w:bCs/>
          <w:sz w:val="24"/>
          <w:szCs w:val="24"/>
          <w:lang w:val="en-GB"/>
        </w:rPr>
        <w:t>Security:</w:t>
      </w:r>
    </w:p>
    <w:p>
      <w:pPr>
        <w:pStyle w:val="ListParagraph"/>
        <w:numPr>
          <w:ilvl w:val="0"/>
          <w:numId w:val="4"/>
        </w:numPr>
        <w:bidi w:val="0"/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sz w:val="24"/>
          <w:szCs w:val="24"/>
          <w:lang w:val="en-GB"/>
        </w:rPr>
        <w:t xml:space="preserve"> </w:t>
      </w:r>
      <w:r>
        <w:rPr>
          <w:rFonts w:eastAsia="Aptos" w:cs="Aptos"/>
          <w:sz w:val="24"/>
          <w:szCs w:val="24"/>
          <w:lang w:val="en-GB"/>
        </w:rPr>
        <w:t xml:space="preserve">All sensitive data (e.g., financials, personal information) must be encrypted both in transit and at rest. </w:t>
      </w:r>
    </w:p>
    <w:p>
      <w:pPr>
        <w:pStyle w:val="Normal"/>
        <w:bidi w:val="0"/>
        <w:spacing w:beforeAutospacing="0" w:before="0" w:afterAutospacing="0" w:after="0"/>
        <w:rPr>
          <w:rFonts w:ascii="Aptos" w:hAnsi="Aptos" w:eastAsia="Aptos" w:cs="Aptos"/>
          <w:b/>
          <w:b/>
          <w:bCs/>
          <w:sz w:val="24"/>
          <w:szCs w:val="24"/>
          <w:lang w:val="en-GB"/>
        </w:rPr>
      </w:pPr>
      <w:r>
        <w:rPr>
          <w:rFonts w:eastAsia="Aptos" w:cs="Aptos"/>
          <w:b/>
          <w:bCs/>
          <w:sz w:val="24"/>
          <w:szCs w:val="24"/>
          <w:lang w:val="en-GB"/>
        </w:rPr>
        <w:t xml:space="preserve">Performance: </w:t>
      </w:r>
    </w:p>
    <w:p>
      <w:pPr>
        <w:pStyle w:val="ListParagraph"/>
        <w:numPr>
          <w:ilvl w:val="0"/>
          <w:numId w:val="3"/>
        </w:numPr>
        <w:bidi w:val="0"/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sz w:val="24"/>
          <w:szCs w:val="24"/>
          <w:lang w:val="en-GB"/>
        </w:rPr>
        <w:t xml:space="preserve">Form submissions and data retrieval should be completed within an acceptable timeframe for a smooth user experience. </w:t>
      </w:r>
    </w:p>
    <w:p>
      <w:pPr>
        <w:pStyle w:val="Normal"/>
        <w:bidi w:val="0"/>
        <w:spacing w:beforeAutospacing="0" w:before="0" w:afterAutospacing="0" w:after="0"/>
        <w:rPr>
          <w:rFonts w:ascii="Aptos" w:hAnsi="Aptos" w:eastAsia="Aptos" w:cs="Aptos"/>
          <w:b/>
          <w:b/>
          <w:bCs/>
          <w:sz w:val="24"/>
          <w:szCs w:val="24"/>
          <w:lang w:val="en-GB"/>
        </w:rPr>
      </w:pPr>
      <w:r>
        <w:rPr>
          <w:rFonts w:eastAsia="Aptos" w:cs="Aptos"/>
          <w:b/>
          <w:bCs/>
          <w:sz w:val="24"/>
          <w:szCs w:val="24"/>
          <w:lang w:val="en-GB"/>
        </w:rPr>
        <w:t>Browser Compatibility:</w:t>
      </w:r>
    </w:p>
    <w:p>
      <w:pPr>
        <w:pStyle w:val="ListParagraph"/>
        <w:numPr>
          <w:ilvl w:val="0"/>
          <w:numId w:val="2"/>
        </w:numPr>
        <w:bidi w:val="0"/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sz w:val="24"/>
          <w:szCs w:val="24"/>
          <w:lang w:val="en-GB"/>
        </w:rPr>
        <w:t xml:space="preserve"> </w:t>
      </w:r>
      <w:r>
        <w:rPr>
          <w:rFonts w:eastAsia="Aptos" w:cs="Aptos"/>
          <w:sz w:val="24"/>
          <w:szCs w:val="24"/>
          <w:lang w:val="en-GB"/>
        </w:rPr>
        <w:t>The application must function properly across all modern desktop web browsers.</w:t>
      </w:r>
    </w:p>
    <w:p>
      <w:pPr>
        <w:pStyle w:val="Normal"/>
        <w:bidi w:val="0"/>
        <w:spacing w:beforeAutospacing="0" w:before="0" w:afterAutospacing="0" w:after="0"/>
        <w:rPr>
          <w:rFonts w:ascii="Aptos" w:hAnsi="Aptos" w:eastAsia="Aptos" w:cs="Aptos"/>
          <w:b/>
          <w:b/>
          <w:bCs/>
          <w:sz w:val="24"/>
          <w:szCs w:val="24"/>
          <w:lang w:val="en-GB"/>
        </w:rPr>
      </w:pPr>
      <w:r>
        <w:rPr>
          <w:rFonts w:eastAsia="Aptos" w:cs="Aptos"/>
          <w:b/>
          <w:bCs/>
          <w:sz w:val="24"/>
          <w:szCs w:val="24"/>
          <w:lang w:val="en-GB"/>
        </w:rPr>
        <w:t xml:space="preserve"> </w:t>
      </w:r>
      <w:r>
        <w:rPr>
          <w:rFonts w:eastAsia="Aptos" w:cs="Aptos"/>
          <w:b/>
          <w:bCs/>
          <w:sz w:val="24"/>
          <w:szCs w:val="24"/>
          <w:lang w:val="en-GB"/>
        </w:rPr>
        <w:t xml:space="preserve">Responsiveness: </w:t>
      </w:r>
    </w:p>
    <w:p>
      <w:pPr>
        <w:pStyle w:val="ListParagraph"/>
        <w:numPr>
          <w:ilvl w:val="0"/>
          <w:numId w:val="1"/>
        </w:numPr>
        <w:bidi w:val="0"/>
        <w:spacing w:beforeAutospacing="0" w:before="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sz w:val="24"/>
          <w:szCs w:val="24"/>
          <w:lang w:val="en-GB"/>
        </w:rPr>
        <w:t>The user interface should adapt and work seamlessly on both tablets and laptops.</w:t>
      </w:r>
    </w:p>
    <w:p>
      <w:pPr>
        <w:pStyle w:val="Normal"/>
        <w:rPr/>
      </w:pPr>
      <w:r>
        <w:rPr/>
      </w:r>
    </w:p>
    <w:p>
      <w:pPr>
        <w:pStyle w:val="Heading2"/>
        <w:bidi w:val="0"/>
        <w:spacing w:lineRule="auto" w:line="360" w:beforeAutospacing="0" w:before="299" w:afterAutospacing="0" w:after="299"/>
        <w:rPr>
          <w:rFonts w:ascii="Aptos" w:hAnsi="Aptos" w:eastAsia="Aptos" w:cs="Aptos"/>
          <w:b/>
          <w:b/>
          <w:bCs/>
          <w:sz w:val="36"/>
          <w:szCs w:val="36"/>
          <w:lang w:val="en-GB"/>
        </w:rPr>
      </w:pPr>
      <w:bookmarkStart w:id="9" w:name="_Toc1699177496"/>
      <w:r>
        <w:rPr>
          <w:rFonts w:eastAsia="Aptos" w:cs="Aptos" w:ascii="Aptos" w:hAnsi="Aptos"/>
          <w:b/>
          <w:bCs/>
          <w:sz w:val="36"/>
          <w:szCs w:val="36"/>
          <w:lang w:val="en-GB"/>
        </w:rPr>
        <w:t>9. Appendix</w:t>
      </w:r>
      <w:bookmarkEnd w:id="9"/>
    </w:p>
    <w:p>
      <w:pPr>
        <w:pStyle w:val="ListParagraph"/>
        <w:numPr>
          <w:ilvl w:val="0"/>
          <w:numId w:val="6"/>
        </w:numPr>
        <w:bidi w:val="0"/>
        <w:spacing w:lineRule="auto" w:line="360"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b/>
          <w:bCs/>
          <w:sz w:val="24"/>
          <w:szCs w:val="24"/>
          <w:lang w:val="en-GB"/>
        </w:rPr>
        <w:t>Glossary</w:t>
      </w:r>
      <w:r>
        <w:rPr>
          <w:rFonts w:eastAsia="Aptos" w:cs="Aptos"/>
          <w:sz w:val="24"/>
          <w:szCs w:val="24"/>
          <w:lang w:val="en-GB"/>
        </w:rPr>
        <w:t>:</w:t>
      </w:r>
    </w:p>
    <w:p>
      <w:pPr>
        <w:pStyle w:val="ListParagraph"/>
        <w:numPr>
          <w:ilvl w:val="1"/>
          <w:numId w:val="6"/>
        </w:numPr>
        <w:bidi w:val="0"/>
        <w:spacing w:lineRule="auto" w:line="360"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b/>
          <w:bCs/>
          <w:sz w:val="24"/>
          <w:szCs w:val="24"/>
          <w:lang w:val="en-GB"/>
        </w:rPr>
        <w:t>2FA</w:t>
      </w:r>
      <w:r>
        <w:rPr>
          <w:rFonts w:eastAsia="Aptos" w:cs="Aptos"/>
          <w:sz w:val="24"/>
          <w:szCs w:val="24"/>
          <w:lang w:val="en-GB"/>
        </w:rPr>
        <w:t xml:space="preserve"> – Two-Factor Authentication</w:t>
      </w:r>
    </w:p>
    <w:p>
      <w:pPr>
        <w:pStyle w:val="ListParagraph"/>
        <w:numPr>
          <w:ilvl w:val="1"/>
          <w:numId w:val="6"/>
        </w:numPr>
        <w:bidi w:val="0"/>
        <w:spacing w:lineRule="auto" w:line="360"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b/>
          <w:bCs/>
          <w:sz w:val="24"/>
          <w:szCs w:val="24"/>
          <w:lang w:val="en-GB"/>
        </w:rPr>
        <w:t>JWT</w:t>
      </w:r>
      <w:r>
        <w:rPr>
          <w:rFonts w:eastAsia="Aptos" w:cs="Aptos"/>
          <w:sz w:val="24"/>
          <w:szCs w:val="24"/>
          <w:lang w:val="en-GB"/>
        </w:rPr>
        <w:t xml:space="preserve"> – JSON Web Token</w:t>
      </w:r>
    </w:p>
    <w:p>
      <w:pPr>
        <w:pStyle w:val="ListParagraph"/>
        <w:numPr>
          <w:ilvl w:val="1"/>
          <w:numId w:val="6"/>
        </w:numPr>
        <w:bidi w:val="0"/>
        <w:spacing w:lineRule="auto" w:line="360"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b/>
          <w:bCs/>
          <w:sz w:val="24"/>
          <w:szCs w:val="24"/>
          <w:lang w:val="en-GB"/>
        </w:rPr>
        <w:t>SPA</w:t>
      </w:r>
      <w:r>
        <w:rPr>
          <w:rFonts w:eastAsia="Aptos" w:cs="Aptos"/>
          <w:sz w:val="24"/>
          <w:szCs w:val="24"/>
          <w:lang w:val="en-GB"/>
        </w:rPr>
        <w:t xml:space="preserve"> – Single Page Application</w:t>
      </w:r>
    </w:p>
    <w:p>
      <w:pPr>
        <w:pStyle w:val="ListParagraph"/>
        <w:numPr>
          <w:ilvl w:val="0"/>
          <w:numId w:val="6"/>
        </w:numPr>
        <w:bidi w:val="0"/>
        <w:spacing w:lineRule="auto" w:line="360"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b/>
          <w:bCs/>
          <w:sz w:val="24"/>
          <w:szCs w:val="24"/>
          <w:lang w:val="en-GB"/>
        </w:rPr>
        <w:t>References</w:t>
      </w:r>
      <w:r>
        <w:rPr>
          <w:rFonts w:eastAsia="Aptos" w:cs="Aptos"/>
          <w:sz w:val="24"/>
          <w:szCs w:val="24"/>
          <w:lang w:val="en-GB"/>
        </w:rPr>
        <w:t>:</w:t>
      </w:r>
    </w:p>
    <w:p>
      <w:pPr>
        <w:pStyle w:val="ListParagraph"/>
        <w:numPr>
          <w:ilvl w:val="1"/>
          <w:numId w:val="6"/>
        </w:numPr>
        <w:bidi w:val="0"/>
        <w:spacing w:lineRule="auto" w:line="360" w:beforeAutospacing="0" w:before="240" w:afterAutospacing="0" w:after="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sz w:val="24"/>
          <w:szCs w:val="24"/>
          <w:lang w:val="en-GB"/>
        </w:rPr>
        <w:t>Business Requirement Document (BRD) – Regal Wealth Advisors v1.0</w:t>
      </w:r>
    </w:p>
    <w:p>
      <w:pPr>
        <w:pStyle w:val="ListParagraph"/>
        <w:numPr>
          <w:ilvl w:val="1"/>
          <w:numId w:val="6"/>
        </w:numPr>
        <w:bidi w:val="0"/>
        <w:spacing w:lineRule="auto" w:line="360" w:beforeAutospacing="0" w:before="240" w:afterAutospacing="0" w:after="240"/>
        <w:contextualSpacing/>
        <w:rPr>
          <w:rFonts w:ascii="Aptos" w:hAnsi="Aptos" w:eastAsia="Aptos" w:cs="Aptos"/>
          <w:sz w:val="24"/>
          <w:szCs w:val="24"/>
          <w:lang w:val="en-GB"/>
        </w:rPr>
      </w:pPr>
      <w:r>
        <w:rPr>
          <w:rFonts w:eastAsia="Aptos" w:cs="Aptos"/>
          <w:sz w:val="24"/>
          <w:szCs w:val="24"/>
          <w:lang w:val="en-GB"/>
        </w:rPr>
        <w:t>Privacy and Data Compliance Policy – Internal IT Dept.</w:t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GB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GB" w:eastAsia="ja-JP" w:bidi="ar-SA"/>
    </w:rPr>
  </w:style>
  <w:style w:type="paragraph" w:styleId="Heading1">
    <w:name w:val="Heading 1"/>
    <w:basedOn w:val="Normal"/>
    <w:next w:val="Normal"/>
    <w:uiPriority w:val="9"/>
    <w:qFormat/>
    <w:rsid w:val="5e56054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Ascii" w:cstheme="majorBidi" w:eastAsiaTheme="majorEastAsia" w:hAnsiTheme="majorAscii"/>
      <w:color w:val="0F4761" w:themeColor="accent1" w:themeShade="bf" w:themeTint="f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5e56054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Ascii" w:cstheme="majorBidi" w:eastAsiaTheme="majorEastAsia" w:hAnsiTheme="majorAscii"/>
      <w:color w:val="0F4761" w:themeColor="accent1" w:themeShade="bf" w:themeTint="f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5e560544"/>
    <w:rPr>
      <w:color w:val="467886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5e560544"/>
    <w:pPr>
      <w:spacing w:before="0" w:after="160"/>
      <w:ind w:left="720" w:hanging="0"/>
      <w:contextualSpacing/>
    </w:pPr>
    <w:rPr/>
  </w:style>
  <w:style w:type="paragraph" w:styleId="Contents1">
    <w:name w:val="TOC 1"/>
    <w:basedOn w:val="Normal"/>
    <w:next w:val="Normal"/>
    <w:uiPriority w:val="39"/>
    <w:unhideWhenUsed/>
    <w:rsid w:val="5e560544"/>
    <w:pPr>
      <w:spacing w:before="0" w:after="100"/>
    </w:pPr>
    <w:rPr/>
  </w:style>
  <w:style w:type="paragraph" w:styleId="Contents2">
    <w:name w:val="TOC 2"/>
    <w:basedOn w:val="Normal"/>
    <w:next w:val="Normal"/>
    <w:uiPriority w:val="39"/>
    <w:unhideWhenUsed/>
    <w:rsid w:val="5e560544"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6</Pages>
  <Words>749</Words>
  <Characters>4463</Characters>
  <CharactersWithSpaces>5077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2025-08-01T11:08:50Z</dcterms:created>
  <dc:creator>Mukesh  Kumar R</dc:creator>
  <dc:description/>
  <dc:language>en-IN</dc:language>
  <cp:lastModifiedBy/>
  <dcterms:modified xsi:type="dcterms:W3CDTF">2025-08-04T20:04:56Z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